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C2700" w14:textId="77777777" w:rsidR="005D1BEE" w:rsidRPr="001C5677" w:rsidRDefault="005D1BEE" w:rsidP="005D1BEE">
      <w:pPr>
        <w:tabs>
          <w:tab w:val="left" w:pos="0"/>
        </w:tabs>
        <w:suppressAutoHyphens/>
        <w:overflowPunct w:val="0"/>
        <w:autoSpaceDE w:val="0"/>
        <w:autoSpaceDN w:val="0"/>
        <w:adjustRightInd w:val="0"/>
        <w:spacing w:before="130"/>
        <w:jc w:val="center"/>
        <w:textAlignment w:val="baseline"/>
        <w:rPr>
          <w:rFonts w:ascii="Arial" w:hAnsi="Arial" w:cs="Arial"/>
          <w:b/>
        </w:rPr>
      </w:pPr>
      <w:bookmarkStart w:id="0" w:name="_Toc360004344"/>
      <w:bookmarkStart w:id="1" w:name="_Toc372451428"/>
      <w:bookmarkStart w:id="2" w:name="_Toc372714799"/>
      <w:bookmarkStart w:id="3" w:name="_Toc373827137"/>
      <w:bookmarkStart w:id="4" w:name="_Toc374516813"/>
      <w:bookmarkStart w:id="5" w:name="_Toc379084155"/>
      <w:bookmarkStart w:id="6" w:name="_Toc379084661"/>
      <w:bookmarkStart w:id="7" w:name="_Toc379288014"/>
      <w:bookmarkStart w:id="8" w:name="_Toc379340738"/>
      <w:bookmarkStart w:id="9" w:name="_Toc379431134"/>
      <w:bookmarkStart w:id="10" w:name="_Toc386095955"/>
      <w:bookmarkStart w:id="11" w:name="_Toc386274262"/>
      <w:bookmarkStart w:id="12" w:name="_Toc457718234"/>
      <w:bookmarkStart w:id="13" w:name="_Toc304471309"/>
      <w:bookmarkStart w:id="14" w:name="_Toc305063522"/>
      <w:r w:rsidRPr="001C5677">
        <w:rPr>
          <w:rFonts w:ascii="Arial" w:hAnsi="Arial" w:cs="Arial"/>
          <w:b/>
        </w:rPr>
        <w:t>UNIVERSITY OF STIRLING STUDENTS’ UNION</w:t>
      </w:r>
    </w:p>
    <w:p w14:paraId="5850FA6C" w14:textId="77777777" w:rsidR="005D1BEE" w:rsidRPr="001C5677" w:rsidRDefault="005D1BEE" w:rsidP="005D1BEE">
      <w:pPr>
        <w:tabs>
          <w:tab w:val="left" w:pos="0"/>
        </w:tabs>
        <w:suppressAutoHyphens/>
        <w:overflowPunct w:val="0"/>
        <w:autoSpaceDE w:val="0"/>
        <w:autoSpaceDN w:val="0"/>
        <w:adjustRightInd w:val="0"/>
        <w:spacing w:before="130"/>
        <w:jc w:val="center"/>
        <w:textAlignment w:val="baseline"/>
        <w:rPr>
          <w:rFonts w:ascii="Arial" w:hAnsi="Arial" w:cs="Arial"/>
          <w:b/>
        </w:rPr>
      </w:pPr>
      <w:r w:rsidRPr="001C5677">
        <w:rPr>
          <w:rFonts w:ascii="Arial" w:hAnsi="Arial" w:cs="Arial"/>
          <w:b/>
        </w:rPr>
        <w:t>CONTENTS</w:t>
      </w:r>
    </w:p>
    <w:p w14:paraId="35A3EFC1" w14:textId="77777777" w:rsidR="005D1BEE" w:rsidRPr="001C5677"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1957"/>
      </w:tblGrid>
      <w:tr w:rsidR="005D1BEE" w:rsidRPr="001C5677" w14:paraId="6876D302" w14:textId="77777777" w:rsidTr="005D1BEE">
        <w:tc>
          <w:tcPr>
            <w:tcW w:w="6629" w:type="dxa"/>
            <w:tcBorders>
              <w:top w:val="nil"/>
            </w:tcBorders>
          </w:tcPr>
          <w:p w14:paraId="6D3195E1" w14:textId="77777777" w:rsidR="005D1BEE" w:rsidRPr="001C5677"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sz w:val="18"/>
                <w:szCs w:val="18"/>
              </w:rPr>
            </w:pPr>
          </w:p>
        </w:tc>
        <w:tc>
          <w:tcPr>
            <w:tcW w:w="1957" w:type="dxa"/>
            <w:tcBorders>
              <w:top w:val="nil"/>
            </w:tcBorders>
          </w:tcPr>
          <w:p w14:paraId="224FBF9E" w14:textId="77777777" w:rsidR="005D1BEE" w:rsidRPr="001C5677" w:rsidRDefault="005D1BEE" w:rsidP="005D1BEE">
            <w:pPr>
              <w:tabs>
                <w:tab w:val="left" w:pos="0"/>
              </w:tabs>
              <w:suppressAutoHyphens/>
              <w:overflowPunct w:val="0"/>
              <w:autoSpaceDE w:val="0"/>
              <w:autoSpaceDN w:val="0"/>
              <w:adjustRightInd w:val="0"/>
              <w:spacing w:before="130"/>
              <w:jc w:val="center"/>
              <w:textAlignment w:val="baseline"/>
              <w:rPr>
                <w:rFonts w:ascii="Arial" w:hAnsi="Arial" w:cs="Arial"/>
                <w:b/>
                <w:sz w:val="18"/>
                <w:szCs w:val="18"/>
              </w:rPr>
            </w:pPr>
            <w:r w:rsidRPr="001C5677">
              <w:rPr>
                <w:rFonts w:ascii="Arial" w:hAnsi="Arial" w:cs="Arial"/>
                <w:b/>
                <w:sz w:val="18"/>
                <w:szCs w:val="18"/>
              </w:rPr>
              <w:t>PAGE</w:t>
            </w:r>
          </w:p>
        </w:tc>
      </w:tr>
      <w:tr w:rsidR="005D1BEE" w:rsidRPr="001C5677" w14:paraId="355D57EF" w14:textId="77777777" w:rsidTr="005D1BEE">
        <w:tc>
          <w:tcPr>
            <w:tcW w:w="6629" w:type="dxa"/>
          </w:tcPr>
          <w:p w14:paraId="3189DFED" w14:textId="77777777" w:rsidR="005D1BEE" w:rsidRPr="001C5677"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rPr>
            </w:pPr>
          </w:p>
        </w:tc>
        <w:tc>
          <w:tcPr>
            <w:tcW w:w="1957" w:type="dxa"/>
          </w:tcPr>
          <w:p w14:paraId="116045AA" w14:textId="77777777" w:rsidR="005D1BEE" w:rsidRPr="001C5677" w:rsidRDefault="005D1BEE" w:rsidP="005D1BEE">
            <w:pPr>
              <w:tabs>
                <w:tab w:val="left" w:pos="0"/>
              </w:tabs>
              <w:suppressAutoHyphens/>
              <w:overflowPunct w:val="0"/>
              <w:autoSpaceDE w:val="0"/>
              <w:autoSpaceDN w:val="0"/>
              <w:adjustRightInd w:val="0"/>
              <w:spacing w:before="130"/>
              <w:jc w:val="center"/>
              <w:textAlignment w:val="baseline"/>
              <w:rPr>
                <w:rFonts w:ascii="Arial" w:hAnsi="Arial" w:cs="Arial"/>
              </w:rPr>
            </w:pPr>
          </w:p>
        </w:tc>
      </w:tr>
      <w:tr w:rsidR="005D1BEE" w:rsidRPr="00935E26" w14:paraId="4051C852" w14:textId="77777777" w:rsidTr="005D1BEE">
        <w:tc>
          <w:tcPr>
            <w:tcW w:w="6629" w:type="dxa"/>
          </w:tcPr>
          <w:p w14:paraId="5903491C" w14:textId="77777777" w:rsidR="005D1BEE" w:rsidRPr="00935E26"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rPr>
            </w:pPr>
            <w:r w:rsidRPr="00935E26">
              <w:rPr>
                <w:rFonts w:ascii="Arial" w:hAnsi="Arial" w:cs="Arial"/>
              </w:rPr>
              <w:t>Trustees’ report</w:t>
            </w:r>
          </w:p>
        </w:tc>
        <w:tc>
          <w:tcPr>
            <w:tcW w:w="1957" w:type="dxa"/>
          </w:tcPr>
          <w:p w14:paraId="6E18967A" w14:textId="05C71F3C" w:rsidR="005D1BEE" w:rsidRPr="00935E26" w:rsidRDefault="00062BC4" w:rsidP="006C6EDB">
            <w:pPr>
              <w:tabs>
                <w:tab w:val="left" w:pos="0"/>
              </w:tabs>
              <w:suppressAutoHyphens/>
              <w:overflowPunct w:val="0"/>
              <w:autoSpaceDE w:val="0"/>
              <w:autoSpaceDN w:val="0"/>
              <w:adjustRightInd w:val="0"/>
              <w:spacing w:before="130"/>
              <w:jc w:val="center"/>
              <w:textAlignment w:val="baseline"/>
              <w:rPr>
                <w:rFonts w:ascii="Arial" w:hAnsi="Arial" w:cs="Arial"/>
                <w:b/>
              </w:rPr>
            </w:pPr>
            <w:r w:rsidRPr="00935E26">
              <w:rPr>
                <w:rFonts w:ascii="Arial" w:hAnsi="Arial" w:cs="Arial"/>
                <w:b/>
              </w:rPr>
              <w:t>2</w:t>
            </w:r>
            <w:r w:rsidR="005D1BEE" w:rsidRPr="00935E26">
              <w:rPr>
                <w:rFonts w:ascii="Arial" w:hAnsi="Arial" w:cs="Arial"/>
                <w:b/>
              </w:rPr>
              <w:t xml:space="preserve"> – </w:t>
            </w:r>
            <w:r w:rsidR="00701C24">
              <w:rPr>
                <w:rFonts w:ascii="Arial" w:hAnsi="Arial" w:cs="Arial"/>
                <w:b/>
              </w:rPr>
              <w:t>20</w:t>
            </w:r>
          </w:p>
        </w:tc>
      </w:tr>
      <w:tr w:rsidR="005D1BEE" w:rsidRPr="00935E26" w14:paraId="20BEBAFA" w14:textId="77777777" w:rsidTr="005D1BEE">
        <w:tc>
          <w:tcPr>
            <w:tcW w:w="6629" w:type="dxa"/>
          </w:tcPr>
          <w:p w14:paraId="1C7ED153" w14:textId="77777777" w:rsidR="005D1BEE" w:rsidRPr="00935E26"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rPr>
            </w:pPr>
            <w:r w:rsidRPr="00935E26">
              <w:rPr>
                <w:rFonts w:ascii="Arial" w:hAnsi="Arial" w:cs="Arial"/>
              </w:rPr>
              <w:t>Independent Auditors’ report</w:t>
            </w:r>
          </w:p>
        </w:tc>
        <w:tc>
          <w:tcPr>
            <w:tcW w:w="1957" w:type="dxa"/>
          </w:tcPr>
          <w:p w14:paraId="48312755" w14:textId="20045CB1" w:rsidR="005D1BEE" w:rsidRPr="00935E26" w:rsidRDefault="005C020C" w:rsidP="006C6EDB">
            <w:pPr>
              <w:tabs>
                <w:tab w:val="left" w:pos="0"/>
              </w:tabs>
              <w:suppressAutoHyphens/>
              <w:overflowPunct w:val="0"/>
              <w:autoSpaceDE w:val="0"/>
              <w:autoSpaceDN w:val="0"/>
              <w:adjustRightInd w:val="0"/>
              <w:spacing w:before="130"/>
              <w:jc w:val="center"/>
              <w:textAlignment w:val="baseline"/>
              <w:rPr>
                <w:rFonts w:ascii="Arial" w:hAnsi="Arial" w:cs="Arial"/>
                <w:b/>
              </w:rPr>
            </w:pPr>
            <w:r>
              <w:rPr>
                <w:rFonts w:ascii="Arial" w:hAnsi="Arial" w:cs="Arial"/>
                <w:b/>
              </w:rPr>
              <w:t>2</w:t>
            </w:r>
            <w:r w:rsidR="00701C24">
              <w:rPr>
                <w:rFonts w:ascii="Arial" w:hAnsi="Arial" w:cs="Arial"/>
                <w:b/>
              </w:rPr>
              <w:t>1</w:t>
            </w:r>
            <w:r w:rsidR="00062BC4" w:rsidRPr="00935E26">
              <w:rPr>
                <w:rFonts w:ascii="Arial" w:hAnsi="Arial" w:cs="Arial"/>
                <w:b/>
              </w:rPr>
              <w:t>–</w:t>
            </w:r>
            <w:r w:rsidR="000F66CF">
              <w:rPr>
                <w:rFonts w:ascii="Arial" w:hAnsi="Arial" w:cs="Arial"/>
                <w:b/>
              </w:rPr>
              <w:t>2</w:t>
            </w:r>
            <w:r w:rsidR="00701C24">
              <w:rPr>
                <w:rFonts w:ascii="Arial" w:hAnsi="Arial" w:cs="Arial"/>
                <w:b/>
              </w:rPr>
              <w:t>3</w:t>
            </w:r>
          </w:p>
        </w:tc>
      </w:tr>
      <w:tr w:rsidR="005D1BEE" w:rsidRPr="00935E26" w14:paraId="231291F2" w14:textId="77777777" w:rsidTr="005D1BEE">
        <w:tc>
          <w:tcPr>
            <w:tcW w:w="6629" w:type="dxa"/>
          </w:tcPr>
          <w:p w14:paraId="5017CD27" w14:textId="77777777" w:rsidR="005D1BEE" w:rsidRPr="00935E26" w:rsidRDefault="00E9560D" w:rsidP="005D1BEE">
            <w:pPr>
              <w:tabs>
                <w:tab w:val="left" w:pos="0"/>
              </w:tabs>
              <w:suppressAutoHyphens/>
              <w:overflowPunct w:val="0"/>
              <w:autoSpaceDE w:val="0"/>
              <w:autoSpaceDN w:val="0"/>
              <w:adjustRightInd w:val="0"/>
              <w:spacing w:before="130"/>
              <w:jc w:val="both"/>
              <w:textAlignment w:val="baseline"/>
              <w:rPr>
                <w:rFonts w:ascii="Arial" w:hAnsi="Arial" w:cs="Arial"/>
              </w:rPr>
            </w:pPr>
            <w:r>
              <w:rPr>
                <w:rFonts w:ascii="Arial" w:hAnsi="Arial" w:cs="Arial"/>
              </w:rPr>
              <w:t>Statement of Financial A</w:t>
            </w:r>
            <w:r w:rsidR="005D1BEE" w:rsidRPr="00935E26">
              <w:rPr>
                <w:rFonts w:ascii="Arial" w:hAnsi="Arial" w:cs="Arial"/>
              </w:rPr>
              <w:t>ctivities</w:t>
            </w:r>
          </w:p>
        </w:tc>
        <w:tc>
          <w:tcPr>
            <w:tcW w:w="1957" w:type="dxa"/>
          </w:tcPr>
          <w:p w14:paraId="3C26442F" w14:textId="4EE45F2A" w:rsidR="005D1BEE" w:rsidRPr="00935E26" w:rsidRDefault="000F66CF" w:rsidP="006C6EDB">
            <w:pPr>
              <w:tabs>
                <w:tab w:val="left" w:pos="0"/>
              </w:tabs>
              <w:suppressAutoHyphens/>
              <w:overflowPunct w:val="0"/>
              <w:autoSpaceDE w:val="0"/>
              <w:autoSpaceDN w:val="0"/>
              <w:adjustRightInd w:val="0"/>
              <w:spacing w:before="130"/>
              <w:jc w:val="center"/>
              <w:textAlignment w:val="baseline"/>
              <w:rPr>
                <w:rFonts w:ascii="Arial" w:hAnsi="Arial" w:cs="Arial"/>
                <w:b/>
              </w:rPr>
            </w:pPr>
            <w:r>
              <w:rPr>
                <w:rFonts w:ascii="Arial" w:hAnsi="Arial" w:cs="Arial"/>
                <w:b/>
              </w:rPr>
              <w:t>2</w:t>
            </w:r>
            <w:r w:rsidR="00701C24">
              <w:rPr>
                <w:rFonts w:ascii="Arial" w:hAnsi="Arial" w:cs="Arial"/>
                <w:b/>
              </w:rPr>
              <w:t>4</w:t>
            </w:r>
          </w:p>
        </w:tc>
      </w:tr>
      <w:tr w:rsidR="00E9560D" w:rsidRPr="00935E26" w14:paraId="5B25E550" w14:textId="77777777" w:rsidTr="005D1BEE">
        <w:tc>
          <w:tcPr>
            <w:tcW w:w="6629" w:type="dxa"/>
          </w:tcPr>
          <w:p w14:paraId="1A75C6B6" w14:textId="77777777" w:rsidR="00E9560D" w:rsidRPr="00935E26" w:rsidRDefault="00E9560D" w:rsidP="00E9560D">
            <w:pPr>
              <w:tabs>
                <w:tab w:val="left" w:pos="0"/>
              </w:tabs>
              <w:suppressAutoHyphens/>
              <w:overflowPunct w:val="0"/>
              <w:autoSpaceDE w:val="0"/>
              <w:autoSpaceDN w:val="0"/>
              <w:adjustRightInd w:val="0"/>
              <w:spacing w:before="130"/>
              <w:jc w:val="both"/>
              <w:textAlignment w:val="baseline"/>
              <w:rPr>
                <w:rFonts w:ascii="Arial" w:hAnsi="Arial" w:cs="Arial"/>
              </w:rPr>
            </w:pPr>
            <w:r w:rsidRPr="00935E26">
              <w:rPr>
                <w:rFonts w:ascii="Arial" w:hAnsi="Arial" w:cs="Arial"/>
              </w:rPr>
              <w:t>Balance sheet</w:t>
            </w:r>
          </w:p>
        </w:tc>
        <w:tc>
          <w:tcPr>
            <w:tcW w:w="1957" w:type="dxa"/>
          </w:tcPr>
          <w:p w14:paraId="3354E6C5" w14:textId="36AF44D7" w:rsidR="00E9560D" w:rsidRPr="00935E26" w:rsidRDefault="00056D48" w:rsidP="006C6EDB">
            <w:pPr>
              <w:tabs>
                <w:tab w:val="left" w:pos="0"/>
              </w:tabs>
              <w:suppressAutoHyphens/>
              <w:overflowPunct w:val="0"/>
              <w:autoSpaceDE w:val="0"/>
              <w:autoSpaceDN w:val="0"/>
              <w:adjustRightInd w:val="0"/>
              <w:spacing w:before="130"/>
              <w:jc w:val="center"/>
              <w:textAlignment w:val="baseline"/>
              <w:rPr>
                <w:rFonts w:ascii="Arial" w:hAnsi="Arial" w:cs="Arial"/>
                <w:b/>
              </w:rPr>
            </w:pPr>
            <w:r>
              <w:rPr>
                <w:rFonts w:ascii="Arial" w:hAnsi="Arial" w:cs="Arial"/>
                <w:b/>
              </w:rPr>
              <w:t>2</w:t>
            </w:r>
            <w:r w:rsidR="00701C24">
              <w:rPr>
                <w:rFonts w:ascii="Arial" w:hAnsi="Arial" w:cs="Arial"/>
                <w:b/>
              </w:rPr>
              <w:t>5</w:t>
            </w:r>
          </w:p>
        </w:tc>
      </w:tr>
      <w:tr w:rsidR="00E9560D" w:rsidRPr="00935E26" w14:paraId="67EA48BB" w14:textId="77777777" w:rsidTr="005D1BEE">
        <w:tc>
          <w:tcPr>
            <w:tcW w:w="6629" w:type="dxa"/>
          </w:tcPr>
          <w:p w14:paraId="57DB0E6B" w14:textId="77777777" w:rsidR="00E9560D" w:rsidRPr="00935E26" w:rsidRDefault="00E9560D" w:rsidP="005D1BEE">
            <w:pPr>
              <w:tabs>
                <w:tab w:val="left" w:pos="0"/>
              </w:tabs>
              <w:suppressAutoHyphens/>
              <w:overflowPunct w:val="0"/>
              <w:autoSpaceDE w:val="0"/>
              <w:autoSpaceDN w:val="0"/>
              <w:adjustRightInd w:val="0"/>
              <w:spacing w:before="130"/>
              <w:jc w:val="both"/>
              <w:textAlignment w:val="baseline"/>
              <w:rPr>
                <w:rFonts w:ascii="Arial" w:hAnsi="Arial" w:cs="Arial"/>
              </w:rPr>
            </w:pPr>
            <w:r w:rsidRPr="00935E26">
              <w:rPr>
                <w:rFonts w:ascii="Arial" w:hAnsi="Arial" w:cs="Arial"/>
              </w:rPr>
              <w:t>Statement of Cash Flows</w:t>
            </w:r>
          </w:p>
        </w:tc>
        <w:tc>
          <w:tcPr>
            <w:tcW w:w="1957" w:type="dxa"/>
          </w:tcPr>
          <w:p w14:paraId="09C50F58" w14:textId="38B64B51" w:rsidR="00E9560D" w:rsidRPr="00935E26" w:rsidRDefault="00E9560D" w:rsidP="006C6EDB">
            <w:pPr>
              <w:tabs>
                <w:tab w:val="left" w:pos="0"/>
              </w:tabs>
              <w:suppressAutoHyphens/>
              <w:overflowPunct w:val="0"/>
              <w:autoSpaceDE w:val="0"/>
              <w:autoSpaceDN w:val="0"/>
              <w:adjustRightInd w:val="0"/>
              <w:spacing w:before="130"/>
              <w:jc w:val="center"/>
              <w:textAlignment w:val="baseline"/>
              <w:rPr>
                <w:rFonts w:ascii="Arial" w:hAnsi="Arial" w:cs="Arial"/>
                <w:b/>
              </w:rPr>
            </w:pPr>
            <w:r>
              <w:rPr>
                <w:rFonts w:ascii="Arial" w:hAnsi="Arial" w:cs="Arial"/>
                <w:b/>
              </w:rPr>
              <w:t>2</w:t>
            </w:r>
            <w:r w:rsidR="00701C24">
              <w:rPr>
                <w:rFonts w:ascii="Arial" w:hAnsi="Arial" w:cs="Arial"/>
                <w:b/>
              </w:rPr>
              <w:t>6</w:t>
            </w:r>
          </w:p>
        </w:tc>
      </w:tr>
      <w:tr w:rsidR="00E9560D" w:rsidRPr="00935E26" w14:paraId="2DB2A6B9" w14:textId="77777777" w:rsidTr="005D1BEE">
        <w:tc>
          <w:tcPr>
            <w:tcW w:w="6629" w:type="dxa"/>
          </w:tcPr>
          <w:p w14:paraId="21F51CC1" w14:textId="77777777" w:rsidR="00E9560D" w:rsidRPr="00935E26" w:rsidRDefault="00E9560D" w:rsidP="005D1BEE">
            <w:pPr>
              <w:tabs>
                <w:tab w:val="left" w:pos="0"/>
              </w:tabs>
              <w:suppressAutoHyphens/>
              <w:overflowPunct w:val="0"/>
              <w:autoSpaceDE w:val="0"/>
              <w:autoSpaceDN w:val="0"/>
              <w:adjustRightInd w:val="0"/>
              <w:spacing w:before="130"/>
              <w:jc w:val="both"/>
              <w:textAlignment w:val="baseline"/>
              <w:rPr>
                <w:rFonts w:ascii="Arial" w:hAnsi="Arial" w:cs="Arial"/>
              </w:rPr>
            </w:pPr>
            <w:r w:rsidRPr="00935E26">
              <w:rPr>
                <w:rFonts w:ascii="Arial" w:hAnsi="Arial" w:cs="Arial"/>
              </w:rPr>
              <w:t>Notes to the financial statement</w:t>
            </w:r>
          </w:p>
        </w:tc>
        <w:tc>
          <w:tcPr>
            <w:tcW w:w="1957" w:type="dxa"/>
          </w:tcPr>
          <w:p w14:paraId="535CE464" w14:textId="0B435506" w:rsidR="00E9560D" w:rsidRPr="00935E26" w:rsidRDefault="00056D48" w:rsidP="006C6EDB">
            <w:pPr>
              <w:tabs>
                <w:tab w:val="left" w:pos="0"/>
              </w:tabs>
              <w:suppressAutoHyphens/>
              <w:overflowPunct w:val="0"/>
              <w:autoSpaceDE w:val="0"/>
              <w:autoSpaceDN w:val="0"/>
              <w:adjustRightInd w:val="0"/>
              <w:spacing w:before="130"/>
              <w:jc w:val="center"/>
              <w:textAlignment w:val="baseline"/>
              <w:rPr>
                <w:rFonts w:ascii="Arial" w:hAnsi="Arial" w:cs="Arial"/>
                <w:b/>
              </w:rPr>
            </w:pPr>
            <w:r>
              <w:rPr>
                <w:rFonts w:ascii="Arial" w:hAnsi="Arial" w:cs="Arial"/>
                <w:b/>
              </w:rPr>
              <w:t>2</w:t>
            </w:r>
            <w:r w:rsidR="00701C24">
              <w:rPr>
                <w:rFonts w:ascii="Arial" w:hAnsi="Arial" w:cs="Arial"/>
                <w:b/>
              </w:rPr>
              <w:t>7</w:t>
            </w:r>
            <w:r>
              <w:rPr>
                <w:rFonts w:ascii="Arial" w:hAnsi="Arial" w:cs="Arial"/>
                <w:b/>
              </w:rPr>
              <w:t xml:space="preserve"> – 3</w:t>
            </w:r>
            <w:r w:rsidR="00701C24">
              <w:rPr>
                <w:rFonts w:ascii="Arial" w:hAnsi="Arial" w:cs="Arial"/>
                <w:b/>
              </w:rPr>
              <w:t>5</w:t>
            </w:r>
          </w:p>
        </w:tc>
      </w:tr>
    </w:tbl>
    <w:p w14:paraId="39B2CB3E" w14:textId="77777777" w:rsidR="005D1BEE" w:rsidRPr="00935E26"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u w:val="single"/>
        </w:rPr>
      </w:pPr>
      <w:r w:rsidRPr="00935E26">
        <w:rPr>
          <w:rFonts w:ascii="Arial" w:hAnsi="Arial" w:cs="Arial"/>
          <w:u w:val="single"/>
        </w:rPr>
        <w:t>Appendix</w:t>
      </w:r>
    </w:p>
    <w:p w14:paraId="1B2BE0AB" w14:textId="77777777" w:rsidR="005D1BEE" w:rsidRDefault="005D1BEE" w:rsidP="005D1BEE">
      <w:pPr>
        <w:tabs>
          <w:tab w:val="left" w:pos="0"/>
        </w:tabs>
        <w:suppressAutoHyphens/>
        <w:overflowPunct w:val="0"/>
        <w:autoSpaceDE w:val="0"/>
        <w:autoSpaceDN w:val="0"/>
        <w:adjustRightInd w:val="0"/>
        <w:spacing w:before="130"/>
        <w:jc w:val="both"/>
        <w:textAlignment w:val="baseline"/>
        <w:rPr>
          <w:rFonts w:ascii="Arial" w:hAnsi="Arial" w:cs="Arial"/>
        </w:rPr>
      </w:pPr>
      <w:r w:rsidRPr="00935E26">
        <w:rPr>
          <w:rFonts w:ascii="Arial" w:hAnsi="Arial" w:cs="Arial"/>
        </w:rPr>
        <w:t>Income and expenditure account</w:t>
      </w:r>
    </w:p>
    <w:p w14:paraId="7D56BD1C" w14:textId="77777777" w:rsidR="00312E36" w:rsidRDefault="00312E36" w:rsidP="005D1BEE">
      <w:pPr>
        <w:tabs>
          <w:tab w:val="left" w:pos="0"/>
        </w:tabs>
        <w:suppressAutoHyphens/>
        <w:overflowPunct w:val="0"/>
        <w:autoSpaceDE w:val="0"/>
        <w:autoSpaceDN w:val="0"/>
        <w:adjustRightInd w:val="0"/>
        <w:spacing w:before="130"/>
        <w:jc w:val="both"/>
        <w:textAlignment w:val="baseline"/>
        <w:rPr>
          <w:rFonts w:ascii="Arial" w:hAnsi="Arial" w:cs="Arial"/>
        </w:rPr>
      </w:pPr>
    </w:p>
    <w:p w14:paraId="03A1D5D5" w14:textId="77777777" w:rsidR="00312E36" w:rsidRDefault="00312E36" w:rsidP="005D1BEE">
      <w:pPr>
        <w:tabs>
          <w:tab w:val="left" w:pos="0"/>
        </w:tabs>
        <w:suppressAutoHyphens/>
        <w:overflowPunct w:val="0"/>
        <w:autoSpaceDE w:val="0"/>
        <w:autoSpaceDN w:val="0"/>
        <w:adjustRightInd w:val="0"/>
        <w:spacing w:before="130"/>
        <w:jc w:val="both"/>
        <w:textAlignment w:val="baseline"/>
        <w:rPr>
          <w:rFonts w:ascii="Arial" w:hAnsi="Arial" w:cs="Arial"/>
        </w:rPr>
      </w:pPr>
    </w:p>
    <w:p w14:paraId="72950D30" w14:textId="77777777" w:rsidR="00312E36" w:rsidRDefault="00312E36">
      <w:pPr>
        <w:rPr>
          <w:rFonts w:ascii="Arial" w:hAnsi="Arial" w:cs="Arial"/>
          <w:b/>
        </w:rPr>
      </w:pPr>
      <w:r>
        <w:rPr>
          <w:rFonts w:ascii="Arial" w:hAnsi="Arial" w:cs="Arial"/>
          <w:b/>
        </w:rPr>
        <w:br w:type="page"/>
      </w:r>
    </w:p>
    <w:p w14:paraId="0BD615C3" w14:textId="74A3C8FF" w:rsidR="00071FC7" w:rsidRPr="009B75A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9B75A7">
        <w:rPr>
          <w:rFonts w:ascii="Arial" w:hAnsi="Arial" w:cs="Arial"/>
          <w:b/>
        </w:rPr>
        <w:lastRenderedPageBreak/>
        <w:t>UNIVERSITY OF STIRLING STUDENTS’ UNION</w:t>
      </w:r>
    </w:p>
    <w:p w14:paraId="2F0D91F7" w14:textId="77777777" w:rsidR="00071FC7" w:rsidRPr="009B75A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9B75A7">
        <w:rPr>
          <w:rFonts w:ascii="Arial" w:hAnsi="Arial" w:cs="Arial"/>
          <w:b/>
        </w:rPr>
        <w:t>TRUSTEES’ REPORT ON THE FINANCIAL STATEMENTS</w:t>
      </w:r>
    </w:p>
    <w:p w14:paraId="36A57195" w14:textId="77777777" w:rsidR="00071FC7" w:rsidRPr="009B75A7" w:rsidRDefault="00071FC7" w:rsidP="00071FC7">
      <w:pPr>
        <w:jc w:val="center"/>
        <w:rPr>
          <w:rFonts w:ascii="Arial" w:hAnsi="Arial" w:cs="Arial"/>
          <w:b/>
        </w:rPr>
      </w:pPr>
      <w:r w:rsidRPr="009B75A7">
        <w:rPr>
          <w:rFonts w:ascii="Arial" w:hAnsi="Arial" w:cs="Arial"/>
          <w:b/>
        </w:rPr>
        <w:t>FOR THE YEAR ENDED 31</w:t>
      </w:r>
      <w:r w:rsidRPr="009B75A7">
        <w:rPr>
          <w:rFonts w:ascii="Arial" w:hAnsi="Arial" w:cs="Arial"/>
          <w:b/>
          <w:vertAlign w:val="superscript"/>
        </w:rPr>
        <w:t>st</w:t>
      </w:r>
      <w:r w:rsidRPr="009B75A7">
        <w:rPr>
          <w:rFonts w:ascii="Arial" w:hAnsi="Arial" w:cs="Arial"/>
          <w:b/>
        </w:rPr>
        <w:t xml:space="preserve"> MAY 2021</w:t>
      </w:r>
    </w:p>
    <w:p w14:paraId="04032FD8" w14:textId="77777777" w:rsidR="00071FC7" w:rsidRPr="009B75A7" w:rsidRDefault="00071FC7" w:rsidP="00071FC7">
      <w:pPr>
        <w:jc w:val="both"/>
        <w:rPr>
          <w:rFonts w:ascii="Arial" w:hAnsi="Arial" w:cs="Arial"/>
          <w:sz w:val="20"/>
          <w:szCs w:val="20"/>
        </w:rPr>
      </w:pPr>
    </w:p>
    <w:p w14:paraId="094F3103" w14:textId="77777777" w:rsidR="00071FC7" w:rsidRPr="009B75A7" w:rsidRDefault="00071FC7" w:rsidP="00071FC7">
      <w:pPr>
        <w:suppressAutoHyphens/>
        <w:autoSpaceDE w:val="0"/>
        <w:autoSpaceDN w:val="0"/>
        <w:adjustRightInd w:val="0"/>
        <w:spacing w:line="288" w:lineRule="auto"/>
        <w:textAlignment w:val="center"/>
        <w:rPr>
          <w:rFonts w:ascii="Arial" w:hAnsi="Arial" w:cs="Arial"/>
          <w:b/>
          <w:lang w:eastAsia="en-GB"/>
        </w:rPr>
      </w:pPr>
      <w:r w:rsidRPr="009B75A7">
        <w:rPr>
          <w:rFonts w:ascii="Arial" w:hAnsi="Arial" w:cs="Arial"/>
          <w:b/>
          <w:lang w:eastAsia="en-GB"/>
        </w:rPr>
        <w:t>Reference and Administrative details of the Charity, its Trustees and Advisors</w:t>
      </w:r>
    </w:p>
    <w:p w14:paraId="3E17F4C4"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3815D147"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Scottish Charity Number </w:t>
      </w:r>
      <w:r w:rsidRPr="009B75A7">
        <w:rPr>
          <w:rFonts w:ascii="Arial" w:hAnsi="Arial" w:cs="Arial"/>
          <w:sz w:val="20"/>
          <w:szCs w:val="20"/>
          <w:lang w:eastAsia="en-GB"/>
        </w:rPr>
        <w:tab/>
        <w:t>SC023788</w:t>
      </w:r>
    </w:p>
    <w:p w14:paraId="380A74F9"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043648AE"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Principal Address </w:t>
      </w:r>
      <w:r w:rsidRPr="009B75A7">
        <w:rPr>
          <w:rFonts w:ascii="Arial" w:hAnsi="Arial" w:cs="Arial"/>
          <w:sz w:val="20"/>
          <w:szCs w:val="20"/>
          <w:lang w:eastAsia="en-GB"/>
        </w:rPr>
        <w:tab/>
      </w:r>
      <w:r w:rsidRPr="009B75A7">
        <w:rPr>
          <w:rFonts w:ascii="Arial" w:hAnsi="Arial" w:cs="Arial"/>
          <w:sz w:val="20"/>
          <w:szCs w:val="20"/>
          <w:lang w:eastAsia="en-GB"/>
        </w:rPr>
        <w:tab/>
        <w:t>The Robbins Centre, University of Stirling, Stirling, FK9 4LA</w:t>
      </w:r>
    </w:p>
    <w:p w14:paraId="318EF4FB"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54591CBF"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Auditors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Dickson Middleton, 20 Barnton Street, Stirling FK8 1NE </w:t>
      </w:r>
    </w:p>
    <w:p w14:paraId="79B0A3E0"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088BB613"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Banker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Bank of Scotland plc, 7/13 Port Street, Stirling, FK8 2EJ</w:t>
      </w:r>
    </w:p>
    <w:p w14:paraId="72D4A761"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ab/>
      </w:r>
    </w:p>
    <w:p w14:paraId="63262215"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Solicitors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Thorntons, Whitehall House, 33 Yeaman Shore, Dundee DD1 4BJ</w:t>
      </w:r>
    </w:p>
    <w:p w14:paraId="48F6648F"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2F7C8F20"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Chief Executive </w:t>
      </w:r>
      <w:r w:rsidRPr="009B75A7">
        <w:rPr>
          <w:rFonts w:ascii="Arial" w:hAnsi="Arial" w:cs="Arial"/>
          <w:sz w:val="20"/>
          <w:szCs w:val="20"/>
          <w:lang w:eastAsia="en-GB"/>
        </w:rPr>
        <w:tab/>
      </w:r>
      <w:r w:rsidRPr="009B75A7">
        <w:rPr>
          <w:rFonts w:ascii="Arial" w:hAnsi="Arial" w:cs="Arial"/>
          <w:sz w:val="20"/>
          <w:szCs w:val="20"/>
          <w:lang w:eastAsia="en-GB"/>
        </w:rPr>
        <w:tab/>
        <w:t>Audrey-Clare Burns</w:t>
      </w:r>
    </w:p>
    <w:p w14:paraId="588B9BE9"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7EE918F3"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b/>
          <w:lang w:eastAsia="en-GB"/>
        </w:rPr>
      </w:pPr>
      <w:r w:rsidRPr="009B75A7">
        <w:rPr>
          <w:rFonts w:ascii="Arial" w:hAnsi="Arial" w:cs="Arial"/>
          <w:b/>
          <w:lang w:eastAsia="en-GB"/>
        </w:rPr>
        <w:t>Trustees</w:t>
      </w:r>
      <w:r w:rsidRPr="009B75A7">
        <w:rPr>
          <w:rFonts w:ascii="Arial" w:hAnsi="Arial" w:cs="Arial"/>
          <w:b/>
          <w:lang w:eastAsia="en-GB"/>
        </w:rPr>
        <w:tab/>
      </w:r>
      <w:r w:rsidRPr="009B75A7">
        <w:rPr>
          <w:rFonts w:ascii="Arial" w:hAnsi="Arial" w:cs="Arial"/>
          <w:b/>
          <w:lang w:eastAsia="en-GB"/>
        </w:rPr>
        <w:tab/>
      </w:r>
    </w:p>
    <w:p w14:paraId="4F6F2447"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The trustees who served on the Trustee Board during the year to the 31</w:t>
      </w:r>
      <w:r w:rsidRPr="009B75A7">
        <w:rPr>
          <w:rFonts w:ascii="Arial" w:hAnsi="Arial" w:cs="Arial"/>
          <w:sz w:val="20"/>
          <w:szCs w:val="20"/>
          <w:vertAlign w:val="superscript"/>
          <w:lang w:eastAsia="en-GB"/>
        </w:rPr>
        <w:t>st</w:t>
      </w:r>
      <w:r w:rsidRPr="009B75A7">
        <w:rPr>
          <w:rFonts w:ascii="Arial" w:hAnsi="Arial" w:cs="Arial"/>
          <w:sz w:val="20"/>
          <w:szCs w:val="20"/>
          <w:lang w:eastAsia="en-GB"/>
        </w:rPr>
        <w:t xml:space="preserve"> May 2021:</w:t>
      </w:r>
    </w:p>
    <w:p w14:paraId="75CF9753"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37ED3BB2"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Amy Smith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President</w:t>
      </w:r>
    </w:p>
    <w:p w14:paraId="2317EEE9"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Joshua Muirhead</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Vice President Communities</w:t>
      </w:r>
    </w:p>
    <w:p w14:paraId="683532EA"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Alexandra Ehresmann</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Vice President Education</w:t>
      </w:r>
    </w:p>
    <w:p w14:paraId="5BEF25C7"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Edward Keeler</w:t>
      </w:r>
      <w:r w:rsidRPr="009B75A7">
        <w:rPr>
          <w:rFonts w:ascii="Arial" w:hAnsi="Arial" w:cs="Arial"/>
          <w:sz w:val="20"/>
          <w:szCs w:val="20"/>
          <w:lang w:eastAsia="en-GB"/>
        </w:rPr>
        <w:tab/>
        <w:t xml:space="preserve">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Sports President </w:t>
      </w:r>
    </w:p>
    <w:p w14:paraId="00893D48"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Finlay Allmond</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Student Trustee </w:t>
      </w:r>
    </w:p>
    <w:p w14:paraId="2C009B8B"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Elena Semple</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Student Trustee </w:t>
      </w:r>
    </w:p>
    <w:p w14:paraId="2E5BF9AB" w14:textId="77777777" w:rsidR="00071FC7" w:rsidRPr="009B75A7" w:rsidRDefault="00071FC7" w:rsidP="00071FC7">
      <w:pPr>
        <w:suppressAutoHyphens/>
        <w:autoSpaceDE w:val="0"/>
        <w:autoSpaceDN w:val="0"/>
        <w:adjustRightInd w:val="0"/>
        <w:spacing w:line="276" w:lineRule="auto"/>
        <w:ind w:left="3600" w:hanging="3600"/>
        <w:textAlignment w:val="center"/>
        <w:rPr>
          <w:rFonts w:ascii="Arial" w:hAnsi="Arial" w:cs="Arial"/>
          <w:sz w:val="20"/>
          <w:szCs w:val="20"/>
          <w:lang w:eastAsia="en-GB"/>
        </w:rPr>
      </w:pPr>
      <w:r w:rsidRPr="009B75A7">
        <w:rPr>
          <w:rFonts w:ascii="Arial" w:hAnsi="Arial" w:cs="Arial"/>
          <w:sz w:val="20"/>
          <w:szCs w:val="20"/>
          <w:lang w:eastAsia="en-GB"/>
        </w:rPr>
        <w:t>Vacancy</w:t>
      </w:r>
      <w:r w:rsidRPr="009B75A7">
        <w:rPr>
          <w:rFonts w:ascii="Arial" w:hAnsi="Arial" w:cs="Arial"/>
          <w:sz w:val="20"/>
          <w:szCs w:val="20"/>
          <w:lang w:eastAsia="en-GB"/>
        </w:rPr>
        <w:tab/>
        <w:t>Student Trustee</w:t>
      </w:r>
    </w:p>
    <w:p w14:paraId="1985CFC1" w14:textId="77777777" w:rsidR="00071FC7" w:rsidRPr="009B75A7" w:rsidRDefault="00071FC7" w:rsidP="00071FC7">
      <w:pPr>
        <w:suppressAutoHyphens/>
        <w:autoSpaceDE w:val="0"/>
        <w:autoSpaceDN w:val="0"/>
        <w:adjustRightInd w:val="0"/>
        <w:spacing w:line="276" w:lineRule="auto"/>
        <w:ind w:left="3600" w:hanging="3600"/>
        <w:textAlignment w:val="center"/>
        <w:rPr>
          <w:rFonts w:ascii="Arial" w:hAnsi="Arial" w:cs="Arial"/>
          <w:sz w:val="20"/>
          <w:szCs w:val="20"/>
          <w:lang w:eastAsia="en-GB"/>
        </w:rPr>
      </w:pPr>
      <w:r w:rsidRPr="009B75A7">
        <w:rPr>
          <w:rFonts w:ascii="Arial" w:hAnsi="Arial" w:cs="Arial"/>
          <w:sz w:val="20"/>
          <w:szCs w:val="20"/>
          <w:lang w:eastAsia="en-GB"/>
        </w:rPr>
        <w:t>Vacancy</w:t>
      </w:r>
      <w:r w:rsidRPr="009B75A7">
        <w:rPr>
          <w:rFonts w:ascii="Arial" w:hAnsi="Arial" w:cs="Arial"/>
          <w:sz w:val="20"/>
          <w:szCs w:val="20"/>
          <w:lang w:eastAsia="en-GB"/>
        </w:rPr>
        <w:tab/>
        <w:t>Student Trustee</w:t>
      </w:r>
    </w:p>
    <w:p w14:paraId="3D7FEAE7" w14:textId="77777777" w:rsidR="00071FC7" w:rsidRPr="009B75A7" w:rsidRDefault="00071FC7" w:rsidP="00071FC7">
      <w:pPr>
        <w:suppressAutoHyphens/>
        <w:autoSpaceDE w:val="0"/>
        <w:autoSpaceDN w:val="0"/>
        <w:adjustRightInd w:val="0"/>
        <w:spacing w:line="276" w:lineRule="auto"/>
        <w:ind w:left="3600" w:hanging="3600"/>
        <w:textAlignment w:val="center"/>
        <w:rPr>
          <w:rFonts w:ascii="Arial" w:hAnsi="Arial" w:cs="Arial"/>
          <w:sz w:val="16"/>
          <w:szCs w:val="20"/>
          <w:lang w:eastAsia="en-GB"/>
        </w:rPr>
      </w:pPr>
      <w:r w:rsidRPr="009B75A7">
        <w:rPr>
          <w:rFonts w:ascii="Arial" w:hAnsi="Arial" w:cs="Arial"/>
          <w:sz w:val="20"/>
          <w:szCs w:val="20"/>
          <w:lang w:eastAsia="en-GB"/>
        </w:rPr>
        <w:t>Joanne Kerr</w:t>
      </w:r>
      <w:r w:rsidRPr="009B75A7">
        <w:rPr>
          <w:rFonts w:ascii="Arial" w:hAnsi="Arial" w:cs="Arial"/>
          <w:sz w:val="20"/>
          <w:szCs w:val="20"/>
          <w:lang w:eastAsia="en-GB"/>
        </w:rPr>
        <w:tab/>
        <w:t xml:space="preserve">External Trustee </w:t>
      </w:r>
    </w:p>
    <w:p w14:paraId="6F63828F" w14:textId="77777777" w:rsidR="00071FC7" w:rsidRPr="009B75A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Mary Allison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External Trustee, Chair of the Trustee Board</w:t>
      </w:r>
    </w:p>
    <w:p w14:paraId="579499FD" w14:textId="77777777" w:rsidR="00071FC7" w:rsidRPr="009B75A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9B75A7">
        <w:rPr>
          <w:rFonts w:ascii="Arial" w:hAnsi="Arial" w:cs="Arial"/>
          <w:sz w:val="20"/>
          <w:szCs w:val="20"/>
          <w:lang w:eastAsia="en-GB"/>
        </w:rPr>
        <w:t>Mark Cullen</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External Trustee </w:t>
      </w:r>
    </w:p>
    <w:p w14:paraId="7AE46A6E" w14:textId="77777777" w:rsidR="00071FC7" w:rsidRPr="009B75A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9B75A7">
        <w:rPr>
          <w:rFonts w:ascii="Arial" w:hAnsi="Arial" w:cs="Arial"/>
          <w:sz w:val="20"/>
          <w:szCs w:val="20"/>
          <w:lang w:eastAsia="en-GB"/>
        </w:rPr>
        <w:t>Mark McGeachie</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External Trustee</w:t>
      </w:r>
    </w:p>
    <w:p w14:paraId="27D3F0E7" w14:textId="77777777" w:rsidR="00071FC7" w:rsidRPr="009B75A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p>
    <w:p w14:paraId="08CD99F9"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5298A6F2"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The Trustees who are serving on the Trustee Board during the year to the 31</w:t>
      </w:r>
      <w:r w:rsidRPr="009B75A7">
        <w:rPr>
          <w:rFonts w:ascii="Arial" w:hAnsi="Arial" w:cs="Arial"/>
          <w:sz w:val="20"/>
          <w:szCs w:val="20"/>
          <w:vertAlign w:val="superscript"/>
          <w:lang w:eastAsia="en-GB"/>
        </w:rPr>
        <w:t>st</w:t>
      </w:r>
      <w:r w:rsidRPr="009B75A7">
        <w:rPr>
          <w:rFonts w:ascii="Arial" w:hAnsi="Arial" w:cs="Arial"/>
          <w:sz w:val="20"/>
          <w:szCs w:val="20"/>
          <w:lang w:eastAsia="en-GB"/>
        </w:rPr>
        <w:t xml:space="preserve"> May 2022:</w:t>
      </w:r>
    </w:p>
    <w:p w14:paraId="45496250"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2B4D6D15"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Nela Cadinanos Gonzales</w:t>
      </w:r>
      <w:r w:rsidRPr="009B75A7">
        <w:rPr>
          <w:rFonts w:ascii="Arial" w:hAnsi="Arial" w:cs="Arial"/>
          <w:sz w:val="20"/>
          <w:szCs w:val="20"/>
          <w:lang w:eastAsia="en-GB"/>
        </w:rPr>
        <w:tab/>
      </w:r>
      <w:r w:rsidRPr="009B75A7">
        <w:rPr>
          <w:rFonts w:ascii="Arial" w:hAnsi="Arial" w:cs="Arial"/>
          <w:sz w:val="20"/>
          <w:szCs w:val="20"/>
          <w:lang w:eastAsia="en-GB"/>
        </w:rPr>
        <w:tab/>
        <w:t>President</w:t>
      </w:r>
    </w:p>
    <w:p w14:paraId="545E862F"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Alyson MacKay</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             Vice President Communities</w:t>
      </w:r>
    </w:p>
    <w:p w14:paraId="494EA4D2"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Calum Brown</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             Vice President Education</w:t>
      </w:r>
    </w:p>
    <w:p w14:paraId="6915EDC5"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Sophie Charlton</w:t>
      </w:r>
      <w:r w:rsidRPr="009B75A7">
        <w:rPr>
          <w:rFonts w:ascii="Arial" w:hAnsi="Arial" w:cs="Arial"/>
          <w:sz w:val="20"/>
          <w:szCs w:val="20"/>
          <w:lang w:eastAsia="en-GB"/>
        </w:rPr>
        <w:tab/>
        <w:t xml:space="preserve">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Sports President </w:t>
      </w:r>
    </w:p>
    <w:p w14:paraId="094F8479"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Heather Mitchell</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Student Trustee </w:t>
      </w:r>
    </w:p>
    <w:p w14:paraId="4A99CAA2" w14:textId="77777777" w:rsidR="00071FC7" w:rsidRPr="009B75A7"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9B75A7">
        <w:rPr>
          <w:rFonts w:ascii="Arial" w:hAnsi="Arial" w:cs="Arial"/>
          <w:sz w:val="20"/>
          <w:szCs w:val="20"/>
          <w:lang w:eastAsia="en-GB"/>
        </w:rPr>
        <w:t>Ivet Stancheva</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Student Trustee </w:t>
      </w:r>
    </w:p>
    <w:p w14:paraId="08FF76EE" w14:textId="77777777" w:rsidR="00071FC7" w:rsidRPr="009B75A7" w:rsidRDefault="00071FC7" w:rsidP="00071FC7">
      <w:pPr>
        <w:suppressAutoHyphens/>
        <w:autoSpaceDE w:val="0"/>
        <w:autoSpaceDN w:val="0"/>
        <w:adjustRightInd w:val="0"/>
        <w:spacing w:line="276" w:lineRule="auto"/>
        <w:ind w:left="3600" w:hanging="3600"/>
        <w:textAlignment w:val="center"/>
        <w:rPr>
          <w:rFonts w:ascii="Arial" w:hAnsi="Arial" w:cs="Arial"/>
          <w:sz w:val="20"/>
          <w:szCs w:val="20"/>
          <w:lang w:eastAsia="en-GB"/>
        </w:rPr>
      </w:pPr>
      <w:r w:rsidRPr="009B75A7">
        <w:rPr>
          <w:rFonts w:ascii="Arial" w:hAnsi="Arial" w:cs="Arial"/>
          <w:sz w:val="20"/>
          <w:szCs w:val="20"/>
          <w:lang w:eastAsia="en-GB"/>
        </w:rPr>
        <w:t>Vacancy</w:t>
      </w:r>
      <w:r w:rsidRPr="009B75A7">
        <w:rPr>
          <w:rFonts w:ascii="Arial" w:hAnsi="Arial" w:cs="Arial"/>
          <w:sz w:val="20"/>
          <w:szCs w:val="20"/>
          <w:lang w:eastAsia="en-GB"/>
        </w:rPr>
        <w:tab/>
        <w:t>Student Trustee</w:t>
      </w:r>
    </w:p>
    <w:p w14:paraId="4B824647" w14:textId="77777777" w:rsidR="00071FC7" w:rsidRPr="009B75A7" w:rsidRDefault="00071FC7" w:rsidP="00071FC7">
      <w:pPr>
        <w:suppressAutoHyphens/>
        <w:autoSpaceDE w:val="0"/>
        <w:autoSpaceDN w:val="0"/>
        <w:adjustRightInd w:val="0"/>
        <w:spacing w:line="276" w:lineRule="auto"/>
        <w:ind w:left="3600" w:hanging="3600"/>
        <w:textAlignment w:val="center"/>
        <w:rPr>
          <w:rFonts w:ascii="Arial" w:hAnsi="Arial" w:cs="Arial"/>
          <w:sz w:val="20"/>
          <w:szCs w:val="20"/>
          <w:lang w:eastAsia="en-GB"/>
        </w:rPr>
      </w:pPr>
      <w:r w:rsidRPr="009B75A7">
        <w:rPr>
          <w:rFonts w:ascii="Arial" w:hAnsi="Arial" w:cs="Arial"/>
          <w:sz w:val="20"/>
          <w:szCs w:val="20"/>
          <w:lang w:eastAsia="en-GB"/>
        </w:rPr>
        <w:t>Vacancy</w:t>
      </w:r>
      <w:r w:rsidRPr="009B75A7">
        <w:rPr>
          <w:rFonts w:ascii="Arial" w:hAnsi="Arial" w:cs="Arial"/>
          <w:sz w:val="20"/>
          <w:szCs w:val="20"/>
          <w:lang w:eastAsia="en-GB"/>
        </w:rPr>
        <w:tab/>
        <w:t>Student Trustee</w:t>
      </w:r>
    </w:p>
    <w:p w14:paraId="5FCEE603" w14:textId="77777777" w:rsidR="00071FC7" w:rsidRPr="009B75A7" w:rsidRDefault="00071FC7" w:rsidP="00071FC7">
      <w:pPr>
        <w:suppressAutoHyphens/>
        <w:autoSpaceDE w:val="0"/>
        <w:autoSpaceDN w:val="0"/>
        <w:adjustRightInd w:val="0"/>
        <w:spacing w:line="276" w:lineRule="auto"/>
        <w:ind w:left="3600" w:hanging="3600"/>
        <w:textAlignment w:val="center"/>
        <w:rPr>
          <w:rFonts w:ascii="Arial" w:hAnsi="Arial" w:cs="Arial"/>
          <w:sz w:val="16"/>
          <w:szCs w:val="20"/>
          <w:lang w:eastAsia="en-GB"/>
        </w:rPr>
      </w:pPr>
      <w:r w:rsidRPr="009B75A7">
        <w:rPr>
          <w:rFonts w:ascii="Arial" w:hAnsi="Arial" w:cs="Arial"/>
          <w:sz w:val="20"/>
          <w:szCs w:val="20"/>
          <w:lang w:eastAsia="en-GB"/>
        </w:rPr>
        <w:t>Joanne Kerr</w:t>
      </w:r>
      <w:r w:rsidRPr="009B75A7">
        <w:rPr>
          <w:rFonts w:ascii="Arial" w:hAnsi="Arial" w:cs="Arial"/>
          <w:sz w:val="20"/>
          <w:szCs w:val="20"/>
          <w:lang w:eastAsia="en-GB"/>
        </w:rPr>
        <w:tab/>
        <w:t xml:space="preserve">External Trustee </w:t>
      </w:r>
    </w:p>
    <w:p w14:paraId="1F5AE13A" w14:textId="77777777" w:rsidR="00071FC7" w:rsidRPr="009B75A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9B75A7">
        <w:rPr>
          <w:rFonts w:ascii="Arial" w:hAnsi="Arial" w:cs="Arial"/>
          <w:sz w:val="20"/>
          <w:szCs w:val="20"/>
          <w:lang w:eastAsia="en-GB"/>
        </w:rPr>
        <w:t xml:space="preserve">Mary Allison </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External Trustee, Chair of the Trustee Board</w:t>
      </w:r>
    </w:p>
    <w:p w14:paraId="7C7F2344" w14:textId="77777777" w:rsidR="00071FC7" w:rsidRPr="009B75A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9B75A7">
        <w:rPr>
          <w:rFonts w:ascii="Arial" w:hAnsi="Arial" w:cs="Arial"/>
          <w:sz w:val="20"/>
          <w:szCs w:val="20"/>
          <w:lang w:eastAsia="en-GB"/>
        </w:rPr>
        <w:t>Mark Cullen</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 xml:space="preserve">External Trustee </w:t>
      </w:r>
    </w:p>
    <w:p w14:paraId="3478E68F" w14:textId="77777777" w:rsidR="00071FC7" w:rsidRPr="001C5677"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9B75A7">
        <w:rPr>
          <w:rFonts w:ascii="Arial" w:hAnsi="Arial" w:cs="Arial"/>
          <w:sz w:val="20"/>
          <w:szCs w:val="20"/>
          <w:lang w:eastAsia="en-GB"/>
        </w:rPr>
        <w:t>Colin Millar</w:t>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r>
      <w:r w:rsidRPr="009B75A7">
        <w:rPr>
          <w:rFonts w:ascii="Arial" w:hAnsi="Arial" w:cs="Arial"/>
          <w:sz w:val="20"/>
          <w:szCs w:val="20"/>
          <w:lang w:eastAsia="en-GB"/>
        </w:rPr>
        <w:tab/>
        <w:t>External Trustee</w:t>
      </w:r>
    </w:p>
    <w:p w14:paraId="1D31C35C" w14:textId="77777777" w:rsidR="00071FC7" w:rsidRPr="001C5677" w:rsidRDefault="00071FC7" w:rsidP="00071FC7">
      <w:pPr>
        <w:suppressAutoHyphens/>
        <w:autoSpaceDE w:val="0"/>
        <w:autoSpaceDN w:val="0"/>
        <w:adjustRightInd w:val="0"/>
        <w:spacing w:line="288" w:lineRule="auto"/>
        <w:jc w:val="both"/>
        <w:textAlignment w:val="center"/>
        <w:rPr>
          <w:rFonts w:ascii="Arial" w:hAnsi="Arial" w:cs="Arial"/>
          <w:b/>
          <w:sz w:val="20"/>
          <w:szCs w:val="20"/>
          <w:lang w:eastAsia="en-GB"/>
        </w:rPr>
      </w:pPr>
      <w:r w:rsidRPr="001C5677">
        <w:rPr>
          <w:rFonts w:ascii="Arial" w:hAnsi="Arial" w:cs="Arial"/>
          <w:sz w:val="20"/>
          <w:szCs w:val="20"/>
          <w:lang w:eastAsia="en-GB"/>
        </w:rPr>
        <w:tab/>
      </w:r>
      <w:r w:rsidRPr="001C5677">
        <w:rPr>
          <w:rFonts w:ascii="Arial" w:hAnsi="Arial" w:cs="Arial"/>
          <w:sz w:val="20"/>
          <w:szCs w:val="20"/>
          <w:lang w:eastAsia="en-GB"/>
        </w:rPr>
        <w:tab/>
      </w:r>
      <w:r w:rsidRPr="001C5677">
        <w:rPr>
          <w:rFonts w:ascii="Arial" w:hAnsi="Arial" w:cs="Arial"/>
          <w:sz w:val="20"/>
          <w:szCs w:val="20"/>
          <w:lang w:eastAsia="en-GB"/>
        </w:rPr>
        <w:tab/>
      </w:r>
      <w:r w:rsidRPr="001C5677">
        <w:rPr>
          <w:rFonts w:ascii="Arial" w:hAnsi="Arial" w:cs="Arial"/>
          <w:sz w:val="20"/>
          <w:szCs w:val="20"/>
          <w:lang w:eastAsia="en-GB"/>
        </w:rPr>
        <w:tab/>
      </w:r>
      <w:r w:rsidRPr="001C5677">
        <w:rPr>
          <w:rFonts w:ascii="Arial" w:hAnsi="Arial" w:cs="Arial"/>
          <w:sz w:val="20"/>
          <w:szCs w:val="20"/>
          <w:lang w:eastAsia="en-GB"/>
        </w:rPr>
        <w:tab/>
      </w:r>
    </w:p>
    <w:p w14:paraId="192057DF"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sz w:val="20"/>
          <w:szCs w:val="20"/>
        </w:rPr>
      </w:pPr>
      <w:r w:rsidRPr="001C5677">
        <w:rPr>
          <w:rFonts w:ascii="Arial" w:hAnsi="Arial" w:cs="Arial"/>
          <w:b/>
          <w:sz w:val="20"/>
          <w:szCs w:val="20"/>
        </w:rPr>
        <w:br w:type="page"/>
      </w:r>
    </w:p>
    <w:p w14:paraId="08D7C960" w14:textId="77777777" w:rsidR="00071FC7" w:rsidRPr="0087696F"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lastRenderedPageBreak/>
        <w:t>UNIVERSITY OF STIRLING STUDENTS’ UNION</w:t>
      </w:r>
    </w:p>
    <w:p w14:paraId="595526AA" w14:textId="77777777" w:rsidR="00071FC7" w:rsidRPr="0087696F"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t>TRUSTEES’ REPORT ON THE FINANCIAL STATEMENTS</w:t>
      </w:r>
    </w:p>
    <w:p w14:paraId="32B929D7" w14:textId="77777777" w:rsidR="00071FC7" w:rsidRPr="0087696F" w:rsidRDefault="00071FC7" w:rsidP="00071FC7">
      <w:pPr>
        <w:jc w:val="center"/>
        <w:rPr>
          <w:rFonts w:ascii="Arial" w:hAnsi="Arial" w:cs="Arial"/>
          <w:b/>
        </w:rPr>
      </w:pPr>
      <w:r w:rsidRPr="0087696F">
        <w:rPr>
          <w:rFonts w:ascii="Arial" w:hAnsi="Arial" w:cs="Arial"/>
          <w:b/>
        </w:rPr>
        <w:t>FOR THE YEAR ENDED 31</w:t>
      </w:r>
      <w:r w:rsidRPr="0087696F">
        <w:rPr>
          <w:rFonts w:ascii="Arial" w:hAnsi="Arial" w:cs="Arial"/>
          <w:b/>
          <w:vertAlign w:val="superscript"/>
        </w:rPr>
        <w:t>st</w:t>
      </w:r>
      <w:r w:rsidRPr="0087696F">
        <w:rPr>
          <w:rFonts w:ascii="Arial" w:hAnsi="Arial" w:cs="Arial"/>
          <w:b/>
        </w:rPr>
        <w:t xml:space="preserve"> MAY 2021 (CONTINUED)</w:t>
      </w:r>
    </w:p>
    <w:p w14:paraId="0486EE08" w14:textId="77777777" w:rsidR="00071FC7" w:rsidRPr="0087696F" w:rsidRDefault="00071FC7" w:rsidP="00071FC7">
      <w:pPr>
        <w:jc w:val="both"/>
        <w:rPr>
          <w:rFonts w:ascii="Arial" w:hAnsi="Arial" w:cs="Arial"/>
          <w:b/>
          <w:sz w:val="18"/>
          <w:szCs w:val="18"/>
        </w:rPr>
      </w:pPr>
    </w:p>
    <w:p w14:paraId="476662FA" w14:textId="77777777" w:rsidR="00071FC7" w:rsidRPr="0087696F" w:rsidRDefault="00071FC7" w:rsidP="00071FC7">
      <w:pPr>
        <w:jc w:val="both"/>
        <w:rPr>
          <w:rFonts w:ascii="Arial" w:hAnsi="Arial" w:cs="Arial"/>
          <w:b/>
        </w:rPr>
      </w:pPr>
      <w:r w:rsidRPr="0087696F">
        <w:rPr>
          <w:rFonts w:ascii="Arial" w:hAnsi="Arial" w:cs="Arial"/>
          <w:b/>
        </w:rPr>
        <w:t xml:space="preserve">STRUCTURE, GOVERNANCE AND MANAGEMENT </w:t>
      </w:r>
    </w:p>
    <w:p w14:paraId="3DEFE1E5"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87696F">
        <w:rPr>
          <w:rFonts w:ascii="Arial" w:hAnsi="Arial" w:cs="Arial"/>
          <w:b/>
          <w:sz w:val="20"/>
          <w:szCs w:val="20"/>
          <w:lang w:eastAsia="en-GB"/>
        </w:rPr>
        <w:t>Governing Document</w:t>
      </w:r>
    </w:p>
    <w:p w14:paraId="36B9D633"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87696F">
        <w:rPr>
          <w:rFonts w:ascii="Arial" w:hAnsi="Arial" w:cs="Arial"/>
          <w:sz w:val="20"/>
          <w:szCs w:val="20"/>
          <w:lang w:eastAsia="en-GB"/>
        </w:rPr>
        <w:t>The University of Stirling Students’ Union (the Union) was constituted by the University of Stirling’s Royal Charter given on 14 December 1967 and its constitution is prescribed by Ordinances made by the Court of the University under article 15 of the Charter.  The Union is an unincorporated association.  The Union is also a charity registered in Scotland under charity number SC023788.</w:t>
      </w:r>
    </w:p>
    <w:p w14:paraId="125B2B5C"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p>
    <w:p w14:paraId="4E9B312D"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b/>
          <w:sz w:val="20"/>
          <w:szCs w:val="20"/>
          <w:lang w:eastAsia="en-GB"/>
        </w:rPr>
      </w:pPr>
      <w:r w:rsidRPr="0087696F">
        <w:rPr>
          <w:rFonts w:ascii="Arial" w:hAnsi="Arial" w:cs="Arial"/>
          <w:b/>
          <w:sz w:val="20"/>
          <w:szCs w:val="20"/>
          <w:lang w:eastAsia="en-GB"/>
        </w:rPr>
        <w:t xml:space="preserve">Appointment of Trustees </w:t>
      </w:r>
    </w:p>
    <w:p w14:paraId="32BA7380" w14:textId="5700F2DE" w:rsidR="00071FC7" w:rsidRPr="00381AA3" w:rsidRDefault="00071FC7" w:rsidP="00071FC7">
      <w:pPr>
        <w:suppressAutoHyphens/>
        <w:autoSpaceDE w:val="0"/>
        <w:autoSpaceDN w:val="0"/>
        <w:adjustRightInd w:val="0"/>
        <w:spacing w:line="288" w:lineRule="auto"/>
        <w:jc w:val="both"/>
        <w:textAlignment w:val="center"/>
        <w:rPr>
          <w:rFonts w:ascii="Arial" w:hAnsi="Arial" w:cs="Arial"/>
          <w:sz w:val="20"/>
          <w:szCs w:val="20"/>
          <w:highlight w:val="yellow"/>
          <w:lang w:eastAsia="en-GB"/>
        </w:rPr>
      </w:pPr>
      <w:r w:rsidRPr="0087696F">
        <w:rPr>
          <w:rFonts w:ascii="Arial" w:hAnsi="Arial" w:cs="Arial"/>
          <w:sz w:val="20"/>
          <w:szCs w:val="20"/>
          <w:lang w:eastAsia="en-GB"/>
        </w:rPr>
        <w:t>The four Sabbatical Office bearers are elected annually by the students for the year from 1st June to the following 31st May and they are also Tr</w:t>
      </w:r>
      <w:r w:rsidR="00FF1D5A">
        <w:rPr>
          <w:rFonts w:ascii="Arial" w:hAnsi="Arial" w:cs="Arial"/>
          <w:sz w:val="20"/>
          <w:szCs w:val="20"/>
          <w:lang w:eastAsia="en-GB"/>
        </w:rPr>
        <w:t>ustees of the charity. The four</w:t>
      </w:r>
      <w:r w:rsidRPr="0087696F">
        <w:rPr>
          <w:rFonts w:ascii="Arial" w:hAnsi="Arial" w:cs="Arial"/>
          <w:sz w:val="20"/>
          <w:szCs w:val="20"/>
          <w:lang w:eastAsia="en-GB"/>
        </w:rPr>
        <w:t xml:space="preserve"> student Trustees are appointed by the Trustee Board following an open recruitment process. The external Trustees are recruited by the Board and may serve a maximum of two consecutive 3 year periods and on the expiry of two such periods will not be eligible for re-appointment until a further 3 years have elapsed.</w:t>
      </w:r>
    </w:p>
    <w:p w14:paraId="35EDBB69" w14:textId="77777777" w:rsidR="00071FC7" w:rsidRDefault="00071FC7" w:rsidP="00071FC7">
      <w:pPr>
        <w:suppressAutoHyphens/>
        <w:autoSpaceDE w:val="0"/>
        <w:autoSpaceDN w:val="0"/>
        <w:adjustRightInd w:val="0"/>
        <w:spacing w:line="288" w:lineRule="auto"/>
        <w:jc w:val="both"/>
        <w:textAlignment w:val="center"/>
        <w:rPr>
          <w:rFonts w:ascii="Arial" w:hAnsi="Arial" w:cs="Arial"/>
          <w:b/>
          <w:sz w:val="20"/>
          <w:szCs w:val="20"/>
          <w:highlight w:val="yellow"/>
          <w:lang w:eastAsia="en-GB"/>
        </w:rPr>
      </w:pPr>
    </w:p>
    <w:p w14:paraId="7C3B70AD"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b/>
          <w:sz w:val="20"/>
          <w:szCs w:val="20"/>
          <w:lang w:eastAsia="en-GB"/>
        </w:rPr>
      </w:pPr>
      <w:r w:rsidRPr="0087696F">
        <w:rPr>
          <w:rFonts w:ascii="Arial" w:hAnsi="Arial" w:cs="Arial"/>
          <w:b/>
          <w:sz w:val="20"/>
          <w:szCs w:val="20"/>
          <w:lang w:eastAsia="en-GB"/>
        </w:rPr>
        <w:t>Trustee Induction and Training</w:t>
      </w:r>
    </w:p>
    <w:p w14:paraId="0F5E8C45" w14:textId="4A40DD84" w:rsidR="00071FC7" w:rsidRPr="00381AA3" w:rsidRDefault="00071FC7" w:rsidP="00071FC7">
      <w:pPr>
        <w:suppressAutoHyphens/>
        <w:autoSpaceDE w:val="0"/>
        <w:autoSpaceDN w:val="0"/>
        <w:adjustRightInd w:val="0"/>
        <w:spacing w:line="288" w:lineRule="auto"/>
        <w:jc w:val="both"/>
        <w:textAlignment w:val="center"/>
        <w:rPr>
          <w:rFonts w:ascii="Arial" w:hAnsi="Arial" w:cs="Arial"/>
          <w:sz w:val="20"/>
          <w:szCs w:val="20"/>
          <w:highlight w:val="yellow"/>
          <w:lang w:eastAsia="en-GB"/>
        </w:rPr>
      </w:pPr>
      <w:r w:rsidRPr="0087696F">
        <w:rPr>
          <w:rFonts w:ascii="Arial" w:hAnsi="Arial" w:cs="Arial"/>
          <w:sz w:val="20"/>
          <w:szCs w:val="20"/>
          <w:lang w:eastAsia="en-GB"/>
        </w:rPr>
        <w:t>In May 2020 NUS delivered trustee training to the Officers, Student Trustees and new External Trustee. The training covered the Nolan principles, charity law, and risk management. In June each year, the Sabbatical Officers undertake in-house finance training delivered by the Chief Executive and attended by the new External Trustee</w:t>
      </w:r>
      <w:r w:rsidR="006A542C">
        <w:rPr>
          <w:rFonts w:ascii="Arial" w:hAnsi="Arial" w:cs="Arial"/>
          <w:sz w:val="20"/>
          <w:szCs w:val="20"/>
          <w:lang w:eastAsia="en-GB"/>
        </w:rPr>
        <w:t xml:space="preserve"> with</w:t>
      </w:r>
      <w:r w:rsidRPr="0087696F">
        <w:rPr>
          <w:rFonts w:ascii="Arial" w:hAnsi="Arial" w:cs="Arial"/>
          <w:sz w:val="20"/>
          <w:szCs w:val="20"/>
          <w:lang w:eastAsia="en-GB"/>
        </w:rPr>
        <w:t xml:space="preserve"> responsibility for chairing the Finance and Resources Committee.</w:t>
      </w:r>
    </w:p>
    <w:p w14:paraId="3937EA70" w14:textId="77777777" w:rsidR="00071FC7" w:rsidRPr="00381AA3" w:rsidRDefault="00071FC7" w:rsidP="00071FC7">
      <w:pPr>
        <w:suppressAutoHyphens/>
        <w:autoSpaceDE w:val="0"/>
        <w:autoSpaceDN w:val="0"/>
        <w:adjustRightInd w:val="0"/>
        <w:spacing w:line="288" w:lineRule="auto"/>
        <w:jc w:val="both"/>
        <w:textAlignment w:val="center"/>
        <w:rPr>
          <w:rFonts w:ascii="Arial" w:hAnsi="Arial" w:cs="Arial"/>
          <w:sz w:val="20"/>
          <w:szCs w:val="20"/>
          <w:highlight w:val="yellow"/>
          <w:lang w:eastAsia="en-GB"/>
        </w:rPr>
      </w:pPr>
    </w:p>
    <w:p w14:paraId="3129AD72"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b/>
          <w:sz w:val="20"/>
          <w:szCs w:val="20"/>
          <w:lang w:eastAsia="en-GB"/>
        </w:rPr>
      </w:pPr>
      <w:r w:rsidRPr="0087696F">
        <w:rPr>
          <w:rFonts w:ascii="Arial" w:hAnsi="Arial" w:cs="Arial"/>
          <w:b/>
          <w:sz w:val="20"/>
          <w:szCs w:val="20"/>
          <w:lang w:eastAsia="en-GB"/>
        </w:rPr>
        <w:t>Organisational structure</w:t>
      </w:r>
    </w:p>
    <w:p w14:paraId="26EFB154"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sz w:val="20"/>
          <w:szCs w:val="20"/>
          <w:lang w:eastAsia="en-GB"/>
        </w:rPr>
      </w:pPr>
      <w:r w:rsidRPr="0087696F">
        <w:rPr>
          <w:rFonts w:ascii="Arial" w:hAnsi="Arial" w:cs="Arial"/>
          <w:sz w:val="20"/>
          <w:szCs w:val="20"/>
          <w:lang w:eastAsia="en-GB"/>
        </w:rPr>
        <w:t>The Trustee Board of the Union are, subject to the constitution and schedules, the strategic governing body of the Union and are ultimately responsible for the administration and management of all the Union’s revenue, assets and activities.</w:t>
      </w:r>
    </w:p>
    <w:p w14:paraId="54729EDC" w14:textId="77777777" w:rsidR="00071FC7" w:rsidRPr="0087696F" w:rsidRDefault="00071FC7" w:rsidP="00071FC7">
      <w:pPr>
        <w:jc w:val="both"/>
        <w:rPr>
          <w:rFonts w:ascii="Arial" w:hAnsi="Arial" w:cs="Arial"/>
          <w:sz w:val="20"/>
          <w:szCs w:val="20"/>
        </w:rPr>
      </w:pPr>
    </w:p>
    <w:p w14:paraId="4C45325E"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color w:val="000000"/>
          <w:sz w:val="20"/>
          <w:szCs w:val="20"/>
          <w:lang w:eastAsia="en-GB"/>
        </w:rPr>
      </w:pPr>
      <w:r w:rsidRPr="0087696F">
        <w:rPr>
          <w:rFonts w:ascii="Arial" w:hAnsi="Arial" w:cs="Arial"/>
          <w:color w:val="000000"/>
          <w:sz w:val="20"/>
          <w:szCs w:val="20"/>
          <w:lang w:eastAsia="en-GB"/>
        </w:rPr>
        <w:t>The role of the Executive Council is to organise and operate all General Meetings, and to receive reports from each sub-committee:</w:t>
      </w:r>
    </w:p>
    <w:p w14:paraId="15AA0ED3" w14:textId="77777777" w:rsidR="00071FC7" w:rsidRPr="0087696F" w:rsidRDefault="00071FC7" w:rsidP="00701C24">
      <w:pPr>
        <w:numPr>
          <w:ilvl w:val="0"/>
          <w:numId w:val="8"/>
        </w:numPr>
        <w:spacing w:after="200" w:line="276" w:lineRule="auto"/>
        <w:contextualSpacing/>
        <w:jc w:val="both"/>
        <w:rPr>
          <w:rFonts w:ascii="Arial" w:hAnsi="Arial" w:cs="Arial"/>
          <w:sz w:val="20"/>
          <w:szCs w:val="20"/>
        </w:rPr>
      </w:pPr>
      <w:r w:rsidRPr="0087696F">
        <w:rPr>
          <w:rFonts w:ascii="Arial" w:hAnsi="Arial" w:cs="Arial"/>
          <w:sz w:val="20"/>
          <w:szCs w:val="20"/>
        </w:rPr>
        <w:t>Education Zone</w:t>
      </w:r>
    </w:p>
    <w:p w14:paraId="380783DA" w14:textId="77777777" w:rsidR="00071FC7" w:rsidRPr="0087696F" w:rsidRDefault="00071FC7" w:rsidP="00701C24">
      <w:pPr>
        <w:numPr>
          <w:ilvl w:val="0"/>
          <w:numId w:val="8"/>
        </w:numPr>
        <w:spacing w:after="200" w:line="276" w:lineRule="auto"/>
        <w:contextualSpacing/>
        <w:jc w:val="both"/>
        <w:rPr>
          <w:rFonts w:ascii="Arial" w:hAnsi="Arial" w:cs="Arial"/>
          <w:sz w:val="20"/>
          <w:szCs w:val="20"/>
        </w:rPr>
      </w:pPr>
      <w:r w:rsidRPr="0087696F">
        <w:rPr>
          <w:rFonts w:ascii="Arial" w:hAnsi="Arial" w:cs="Arial"/>
          <w:sz w:val="20"/>
          <w:szCs w:val="20"/>
        </w:rPr>
        <w:t>Communities Zone</w:t>
      </w:r>
    </w:p>
    <w:p w14:paraId="135A1BD0" w14:textId="77777777" w:rsidR="00071FC7" w:rsidRPr="0087696F" w:rsidRDefault="00071FC7" w:rsidP="00701C24">
      <w:pPr>
        <w:numPr>
          <w:ilvl w:val="0"/>
          <w:numId w:val="8"/>
        </w:numPr>
        <w:spacing w:after="200" w:line="276" w:lineRule="auto"/>
        <w:contextualSpacing/>
        <w:jc w:val="both"/>
        <w:rPr>
          <w:rFonts w:ascii="Arial" w:hAnsi="Arial" w:cs="Arial"/>
          <w:sz w:val="20"/>
          <w:szCs w:val="20"/>
        </w:rPr>
      </w:pPr>
      <w:r w:rsidRPr="0087696F">
        <w:rPr>
          <w:rFonts w:ascii="Arial" w:hAnsi="Arial" w:cs="Arial"/>
          <w:sz w:val="20"/>
          <w:szCs w:val="20"/>
        </w:rPr>
        <w:t>Sports Zone</w:t>
      </w:r>
    </w:p>
    <w:p w14:paraId="02E9B755" w14:textId="77777777" w:rsidR="00071FC7" w:rsidRPr="0087696F" w:rsidRDefault="00071FC7" w:rsidP="00701C24">
      <w:pPr>
        <w:numPr>
          <w:ilvl w:val="0"/>
          <w:numId w:val="8"/>
        </w:numPr>
        <w:spacing w:after="200" w:line="276" w:lineRule="auto"/>
        <w:contextualSpacing/>
        <w:jc w:val="both"/>
        <w:rPr>
          <w:rFonts w:ascii="Arial" w:hAnsi="Arial" w:cs="Arial"/>
          <w:sz w:val="20"/>
          <w:szCs w:val="20"/>
        </w:rPr>
      </w:pPr>
      <w:r w:rsidRPr="0087696F">
        <w:rPr>
          <w:rFonts w:ascii="Arial" w:hAnsi="Arial" w:cs="Arial"/>
          <w:sz w:val="20"/>
          <w:szCs w:val="20"/>
        </w:rPr>
        <w:t xml:space="preserve">Equalities Zone </w:t>
      </w:r>
    </w:p>
    <w:p w14:paraId="5B2AF744" w14:textId="77777777" w:rsidR="00071FC7" w:rsidRPr="0087696F" w:rsidRDefault="00071FC7" w:rsidP="00071FC7">
      <w:pPr>
        <w:jc w:val="both"/>
        <w:rPr>
          <w:rFonts w:ascii="Arial" w:hAnsi="Arial" w:cs="Arial"/>
          <w:sz w:val="20"/>
          <w:szCs w:val="20"/>
        </w:rPr>
      </w:pPr>
    </w:p>
    <w:p w14:paraId="1A5CDF2C" w14:textId="256E58BC" w:rsidR="00071FC7" w:rsidRPr="0087696F" w:rsidRDefault="00071FC7" w:rsidP="00071FC7">
      <w:pPr>
        <w:jc w:val="both"/>
        <w:rPr>
          <w:rFonts w:ascii="Arial" w:hAnsi="Arial" w:cs="Arial"/>
          <w:sz w:val="20"/>
          <w:szCs w:val="20"/>
        </w:rPr>
      </w:pPr>
      <w:r w:rsidRPr="0087696F">
        <w:rPr>
          <w:rFonts w:ascii="Arial" w:hAnsi="Arial" w:cs="Arial"/>
          <w:sz w:val="20"/>
          <w:szCs w:val="20"/>
        </w:rPr>
        <w:t>The Executive Council ensures that any policies passed by General Meetings or Referenda are implemented.</w:t>
      </w:r>
      <w:r w:rsidR="008956E5">
        <w:rPr>
          <w:rFonts w:ascii="Arial" w:hAnsi="Arial" w:cs="Arial"/>
          <w:sz w:val="20"/>
          <w:szCs w:val="20"/>
        </w:rPr>
        <w:t xml:space="preserve"> </w:t>
      </w:r>
      <w:r w:rsidRPr="0087696F">
        <w:rPr>
          <w:rFonts w:ascii="Arial" w:hAnsi="Arial" w:cs="Arial"/>
          <w:sz w:val="20"/>
          <w:szCs w:val="20"/>
        </w:rPr>
        <w:t xml:space="preserve">The Executive Council also receives for information, minutes and reports from the Union’s standing procedural committees: </w:t>
      </w:r>
    </w:p>
    <w:p w14:paraId="77EA61F0" w14:textId="77777777" w:rsidR="00071FC7" w:rsidRPr="0087696F" w:rsidRDefault="00071FC7" w:rsidP="00701C24">
      <w:pPr>
        <w:numPr>
          <w:ilvl w:val="0"/>
          <w:numId w:val="9"/>
        </w:numPr>
        <w:spacing w:after="200" w:line="276" w:lineRule="auto"/>
        <w:contextualSpacing/>
        <w:jc w:val="both"/>
        <w:rPr>
          <w:rFonts w:ascii="Arial" w:hAnsi="Arial" w:cs="Arial"/>
          <w:sz w:val="20"/>
          <w:szCs w:val="20"/>
        </w:rPr>
      </w:pPr>
      <w:r w:rsidRPr="0087696F">
        <w:rPr>
          <w:rFonts w:ascii="Arial" w:hAnsi="Arial" w:cs="Arial"/>
          <w:sz w:val="20"/>
          <w:szCs w:val="20"/>
        </w:rPr>
        <w:t>Elections Committee</w:t>
      </w:r>
    </w:p>
    <w:p w14:paraId="75BC34E9" w14:textId="77777777" w:rsidR="00071FC7" w:rsidRPr="0087696F" w:rsidRDefault="00071FC7" w:rsidP="00701C24">
      <w:pPr>
        <w:numPr>
          <w:ilvl w:val="0"/>
          <w:numId w:val="9"/>
        </w:numPr>
        <w:spacing w:after="200" w:line="276" w:lineRule="auto"/>
        <w:contextualSpacing/>
        <w:jc w:val="both"/>
        <w:rPr>
          <w:rFonts w:ascii="Arial" w:hAnsi="Arial" w:cs="Arial"/>
          <w:sz w:val="20"/>
          <w:szCs w:val="20"/>
        </w:rPr>
      </w:pPr>
      <w:r w:rsidRPr="0087696F">
        <w:rPr>
          <w:rFonts w:ascii="Arial" w:hAnsi="Arial" w:cs="Arial"/>
          <w:sz w:val="20"/>
          <w:szCs w:val="20"/>
        </w:rPr>
        <w:t>Discipline Committee</w:t>
      </w:r>
    </w:p>
    <w:p w14:paraId="5046D13E" w14:textId="77777777" w:rsidR="00071FC7" w:rsidRPr="0087696F" w:rsidRDefault="00071FC7" w:rsidP="00701C24">
      <w:pPr>
        <w:numPr>
          <w:ilvl w:val="0"/>
          <w:numId w:val="9"/>
        </w:numPr>
        <w:spacing w:after="200" w:line="276" w:lineRule="auto"/>
        <w:contextualSpacing/>
        <w:jc w:val="both"/>
        <w:rPr>
          <w:rFonts w:ascii="Arial" w:hAnsi="Arial" w:cs="Arial"/>
          <w:sz w:val="20"/>
          <w:szCs w:val="20"/>
        </w:rPr>
      </w:pPr>
      <w:r w:rsidRPr="0087696F">
        <w:rPr>
          <w:rFonts w:ascii="Arial" w:hAnsi="Arial" w:cs="Arial"/>
          <w:sz w:val="20"/>
          <w:szCs w:val="20"/>
        </w:rPr>
        <w:t>Appeals Committee</w:t>
      </w:r>
    </w:p>
    <w:p w14:paraId="47D62871" w14:textId="77777777" w:rsidR="00071FC7" w:rsidRPr="00381AA3" w:rsidRDefault="00071FC7" w:rsidP="00071FC7">
      <w:pPr>
        <w:spacing w:after="200" w:line="276" w:lineRule="auto"/>
        <w:contextualSpacing/>
        <w:jc w:val="both"/>
        <w:rPr>
          <w:rFonts w:ascii="Arial" w:hAnsi="Arial" w:cs="Arial"/>
          <w:sz w:val="20"/>
          <w:szCs w:val="20"/>
          <w:highlight w:val="yellow"/>
        </w:rPr>
      </w:pPr>
    </w:p>
    <w:p w14:paraId="7DDA469F" w14:textId="77777777" w:rsidR="00071FC7" w:rsidRPr="00381AA3" w:rsidRDefault="00071FC7" w:rsidP="00071FC7">
      <w:pPr>
        <w:spacing w:after="200" w:line="276" w:lineRule="auto"/>
        <w:contextualSpacing/>
        <w:jc w:val="both"/>
        <w:rPr>
          <w:rFonts w:ascii="Arial" w:hAnsi="Arial" w:cs="Arial"/>
          <w:sz w:val="20"/>
          <w:szCs w:val="20"/>
          <w:highlight w:val="yellow"/>
        </w:rPr>
      </w:pPr>
    </w:p>
    <w:p w14:paraId="39D43E38" w14:textId="77777777" w:rsidR="00071FC7" w:rsidRPr="00381AA3" w:rsidRDefault="00071FC7" w:rsidP="00071FC7">
      <w:pPr>
        <w:spacing w:after="200" w:line="276" w:lineRule="auto"/>
        <w:contextualSpacing/>
        <w:jc w:val="both"/>
        <w:rPr>
          <w:rFonts w:ascii="Arial" w:hAnsi="Arial" w:cs="Arial"/>
          <w:sz w:val="20"/>
          <w:szCs w:val="20"/>
          <w:highlight w:val="yellow"/>
        </w:rPr>
      </w:pPr>
    </w:p>
    <w:p w14:paraId="1E63B8F2" w14:textId="77777777" w:rsidR="00071FC7" w:rsidRPr="00381AA3" w:rsidRDefault="00071FC7" w:rsidP="00071FC7">
      <w:pPr>
        <w:spacing w:after="200" w:line="276" w:lineRule="auto"/>
        <w:contextualSpacing/>
        <w:jc w:val="both"/>
        <w:rPr>
          <w:rFonts w:ascii="Arial" w:hAnsi="Arial" w:cs="Arial"/>
          <w:sz w:val="20"/>
          <w:szCs w:val="20"/>
          <w:highlight w:val="yellow"/>
        </w:rPr>
      </w:pPr>
    </w:p>
    <w:p w14:paraId="72BAE424" w14:textId="77777777" w:rsidR="00071FC7" w:rsidRPr="00381AA3" w:rsidRDefault="00071FC7" w:rsidP="00071FC7">
      <w:pPr>
        <w:rPr>
          <w:rFonts w:ascii="Arial" w:hAnsi="Arial" w:cs="Arial"/>
          <w:b/>
          <w:highlight w:val="yellow"/>
        </w:rPr>
      </w:pPr>
      <w:r w:rsidRPr="00381AA3">
        <w:rPr>
          <w:rFonts w:ascii="Arial" w:hAnsi="Arial" w:cs="Arial"/>
          <w:b/>
          <w:highlight w:val="yellow"/>
        </w:rPr>
        <w:br w:type="page"/>
      </w:r>
    </w:p>
    <w:p w14:paraId="06CF3D2E" w14:textId="77777777" w:rsidR="00071FC7" w:rsidRPr="0087696F" w:rsidRDefault="00071FC7" w:rsidP="00071FC7">
      <w:pPr>
        <w:jc w:val="center"/>
        <w:rPr>
          <w:rFonts w:ascii="Arial" w:hAnsi="Arial" w:cs="Arial"/>
          <w:b/>
        </w:rPr>
      </w:pPr>
      <w:r w:rsidRPr="0087696F">
        <w:rPr>
          <w:rFonts w:ascii="Arial" w:hAnsi="Arial" w:cs="Arial"/>
          <w:b/>
        </w:rPr>
        <w:lastRenderedPageBreak/>
        <w:t>UNIVERSITY OF STIRLING STUDENTS’ UNION</w:t>
      </w:r>
    </w:p>
    <w:p w14:paraId="576ACA2D" w14:textId="77777777" w:rsidR="00071FC7" w:rsidRPr="0087696F"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t>TRUSTEES’ REPORT ON THE FINANCIAL STATEMENTS</w:t>
      </w:r>
    </w:p>
    <w:p w14:paraId="36DB1097" w14:textId="77777777" w:rsidR="00071FC7" w:rsidRPr="0087696F" w:rsidRDefault="00071FC7" w:rsidP="00071FC7">
      <w:pPr>
        <w:jc w:val="center"/>
        <w:rPr>
          <w:rFonts w:ascii="Arial" w:hAnsi="Arial" w:cs="Arial"/>
          <w:b/>
        </w:rPr>
      </w:pPr>
      <w:r w:rsidRPr="0087696F">
        <w:rPr>
          <w:rFonts w:ascii="Arial" w:hAnsi="Arial" w:cs="Arial"/>
          <w:b/>
        </w:rPr>
        <w:t>FOR THE YEAR ENDED 31</w:t>
      </w:r>
      <w:r w:rsidRPr="0087696F">
        <w:rPr>
          <w:rFonts w:ascii="Arial" w:hAnsi="Arial" w:cs="Arial"/>
          <w:b/>
          <w:vertAlign w:val="superscript"/>
        </w:rPr>
        <w:t>st</w:t>
      </w:r>
      <w:r w:rsidRPr="0087696F">
        <w:rPr>
          <w:rFonts w:ascii="Arial" w:hAnsi="Arial" w:cs="Arial"/>
          <w:b/>
        </w:rPr>
        <w:t xml:space="preserve"> MAY 2021 (CONTINUED)</w:t>
      </w:r>
    </w:p>
    <w:p w14:paraId="0D184E72" w14:textId="77777777" w:rsidR="00071FC7" w:rsidRPr="0087696F" w:rsidRDefault="00071FC7" w:rsidP="00071FC7">
      <w:pPr>
        <w:jc w:val="both"/>
        <w:rPr>
          <w:rFonts w:ascii="Arial" w:hAnsi="Arial" w:cs="Arial"/>
          <w:sz w:val="20"/>
          <w:szCs w:val="20"/>
        </w:rPr>
      </w:pPr>
    </w:p>
    <w:p w14:paraId="788619DE" w14:textId="77777777" w:rsidR="00071FC7" w:rsidRPr="0087696F" w:rsidRDefault="00071FC7" w:rsidP="00071FC7">
      <w:pPr>
        <w:jc w:val="both"/>
        <w:rPr>
          <w:rFonts w:ascii="Arial" w:hAnsi="Arial" w:cs="Arial"/>
          <w:b/>
        </w:rPr>
      </w:pPr>
      <w:r w:rsidRPr="0087696F">
        <w:rPr>
          <w:rFonts w:ascii="Arial" w:hAnsi="Arial" w:cs="Arial"/>
          <w:b/>
        </w:rPr>
        <w:t>STRUCTURE, GOVERNANCE AND MANAGEMENT (continued)</w:t>
      </w:r>
    </w:p>
    <w:p w14:paraId="4B9B4B2A" w14:textId="77777777" w:rsidR="00071FC7" w:rsidRPr="0087696F" w:rsidRDefault="00071FC7" w:rsidP="00071FC7">
      <w:pPr>
        <w:spacing w:after="200" w:line="276" w:lineRule="auto"/>
        <w:contextualSpacing/>
        <w:jc w:val="both"/>
        <w:rPr>
          <w:rFonts w:ascii="Arial" w:hAnsi="Arial" w:cs="Arial"/>
          <w:sz w:val="20"/>
          <w:szCs w:val="20"/>
        </w:rPr>
      </w:pPr>
      <w:r w:rsidRPr="0087696F">
        <w:rPr>
          <w:rFonts w:ascii="Arial" w:hAnsi="Arial" w:cs="Arial"/>
          <w:sz w:val="20"/>
          <w:szCs w:val="20"/>
        </w:rPr>
        <w:t xml:space="preserve">The Trustee Board receives for information, an annual report of the Executive Council’s activities, as well as minutes and reports from the Union’s standing operational and ad hoc committees: </w:t>
      </w:r>
    </w:p>
    <w:p w14:paraId="1F9F6B4B" w14:textId="77777777" w:rsidR="00071FC7" w:rsidRPr="0087696F" w:rsidRDefault="00071FC7" w:rsidP="00071FC7">
      <w:pPr>
        <w:spacing w:after="200" w:line="276" w:lineRule="auto"/>
        <w:contextualSpacing/>
        <w:jc w:val="both"/>
        <w:rPr>
          <w:rFonts w:ascii="Arial" w:hAnsi="Arial" w:cs="Arial"/>
          <w:sz w:val="20"/>
          <w:szCs w:val="20"/>
        </w:rPr>
      </w:pPr>
    </w:p>
    <w:p w14:paraId="41E3D857" w14:textId="77777777" w:rsidR="00071FC7" w:rsidRPr="0087696F" w:rsidRDefault="00071FC7" w:rsidP="00071FC7">
      <w:pPr>
        <w:spacing w:after="200" w:line="276" w:lineRule="auto"/>
        <w:contextualSpacing/>
        <w:jc w:val="both"/>
        <w:rPr>
          <w:rFonts w:ascii="Arial" w:hAnsi="Arial" w:cs="Arial"/>
          <w:sz w:val="20"/>
          <w:szCs w:val="20"/>
        </w:rPr>
      </w:pPr>
      <w:r w:rsidRPr="0087696F">
        <w:rPr>
          <w:rFonts w:ascii="Arial" w:hAnsi="Arial" w:cs="Arial"/>
          <w:sz w:val="20"/>
          <w:szCs w:val="20"/>
        </w:rPr>
        <w:t>Standing operational committees:</w:t>
      </w:r>
    </w:p>
    <w:p w14:paraId="5CEF4F01" w14:textId="77777777" w:rsidR="00071FC7" w:rsidRPr="0087696F" w:rsidRDefault="00071FC7" w:rsidP="00701C24">
      <w:pPr>
        <w:numPr>
          <w:ilvl w:val="0"/>
          <w:numId w:val="10"/>
        </w:numPr>
        <w:spacing w:after="200" w:line="276" w:lineRule="auto"/>
        <w:contextualSpacing/>
        <w:jc w:val="both"/>
        <w:rPr>
          <w:rFonts w:ascii="Arial" w:hAnsi="Arial" w:cs="Arial"/>
          <w:sz w:val="20"/>
          <w:szCs w:val="20"/>
        </w:rPr>
      </w:pPr>
      <w:r w:rsidRPr="0087696F">
        <w:rPr>
          <w:rFonts w:ascii="Arial" w:hAnsi="Arial" w:cs="Arial"/>
          <w:sz w:val="20"/>
          <w:szCs w:val="20"/>
        </w:rPr>
        <w:t xml:space="preserve">Finance and Resources Committee </w:t>
      </w:r>
    </w:p>
    <w:p w14:paraId="63B6CB8D" w14:textId="77777777" w:rsidR="00071FC7" w:rsidRPr="0087696F" w:rsidRDefault="00071FC7" w:rsidP="00701C24">
      <w:pPr>
        <w:numPr>
          <w:ilvl w:val="0"/>
          <w:numId w:val="10"/>
        </w:numPr>
        <w:spacing w:after="200" w:line="276" w:lineRule="auto"/>
        <w:contextualSpacing/>
        <w:jc w:val="both"/>
        <w:rPr>
          <w:rFonts w:ascii="Arial" w:hAnsi="Arial" w:cs="Arial"/>
          <w:sz w:val="20"/>
          <w:szCs w:val="20"/>
        </w:rPr>
      </w:pPr>
      <w:r w:rsidRPr="0087696F">
        <w:rPr>
          <w:rFonts w:ascii="Arial" w:hAnsi="Arial" w:cs="Arial"/>
          <w:sz w:val="20"/>
          <w:szCs w:val="20"/>
        </w:rPr>
        <w:t xml:space="preserve">HR Sub Group /Committee </w:t>
      </w:r>
    </w:p>
    <w:p w14:paraId="76ABD987" w14:textId="77777777" w:rsidR="00071FC7" w:rsidRPr="0087696F" w:rsidRDefault="00071FC7" w:rsidP="00701C24">
      <w:pPr>
        <w:numPr>
          <w:ilvl w:val="0"/>
          <w:numId w:val="10"/>
        </w:numPr>
        <w:spacing w:after="200" w:line="276" w:lineRule="auto"/>
        <w:contextualSpacing/>
        <w:jc w:val="both"/>
        <w:rPr>
          <w:rFonts w:ascii="Arial" w:hAnsi="Arial" w:cs="Arial"/>
          <w:sz w:val="20"/>
          <w:szCs w:val="20"/>
        </w:rPr>
      </w:pPr>
      <w:r w:rsidRPr="0087696F">
        <w:rPr>
          <w:rFonts w:ascii="Arial" w:hAnsi="Arial" w:cs="Arial"/>
          <w:sz w:val="20"/>
          <w:szCs w:val="20"/>
        </w:rPr>
        <w:t xml:space="preserve">Equality Diversity and Inclusion Steering Group </w:t>
      </w:r>
    </w:p>
    <w:p w14:paraId="39C5132B" w14:textId="77777777" w:rsidR="00071FC7" w:rsidRPr="0087696F" w:rsidRDefault="00071FC7" w:rsidP="00701C24">
      <w:pPr>
        <w:numPr>
          <w:ilvl w:val="0"/>
          <w:numId w:val="10"/>
        </w:numPr>
        <w:spacing w:after="200" w:line="276" w:lineRule="auto"/>
        <w:contextualSpacing/>
        <w:jc w:val="both"/>
        <w:rPr>
          <w:rFonts w:ascii="Arial" w:hAnsi="Arial" w:cs="Arial"/>
          <w:sz w:val="20"/>
          <w:szCs w:val="20"/>
        </w:rPr>
      </w:pPr>
      <w:r w:rsidRPr="0087696F">
        <w:rPr>
          <w:rFonts w:ascii="Arial" w:hAnsi="Arial" w:cs="Arial"/>
          <w:sz w:val="20"/>
          <w:szCs w:val="20"/>
        </w:rPr>
        <w:t>Constitutional Working Group</w:t>
      </w:r>
    </w:p>
    <w:p w14:paraId="587D2DAA" w14:textId="77777777" w:rsidR="00071FC7" w:rsidRPr="0087696F" w:rsidRDefault="00071FC7" w:rsidP="00071FC7">
      <w:pPr>
        <w:rPr>
          <w:rFonts w:ascii="Arial" w:hAnsi="Arial" w:cs="Arial"/>
          <w:sz w:val="20"/>
          <w:szCs w:val="20"/>
        </w:rPr>
      </w:pPr>
    </w:p>
    <w:p w14:paraId="554DB2D1" w14:textId="77777777" w:rsidR="00071FC7" w:rsidRPr="0087696F" w:rsidRDefault="00071FC7" w:rsidP="008956E5">
      <w:pPr>
        <w:jc w:val="both"/>
        <w:rPr>
          <w:rFonts w:ascii="Arial" w:hAnsi="Arial" w:cs="Arial"/>
          <w:sz w:val="20"/>
          <w:szCs w:val="20"/>
        </w:rPr>
      </w:pPr>
      <w:r w:rsidRPr="0087696F">
        <w:rPr>
          <w:rFonts w:ascii="Arial" w:hAnsi="Arial" w:cs="Arial"/>
          <w:sz w:val="20"/>
          <w:szCs w:val="20"/>
        </w:rPr>
        <w:t xml:space="preserve">Adhoc committees: </w:t>
      </w:r>
    </w:p>
    <w:p w14:paraId="20D1D086" w14:textId="77777777" w:rsidR="00071FC7" w:rsidRPr="0087696F" w:rsidRDefault="00071FC7" w:rsidP="00701C24">
      <w:pPr>
        <w:numPr>
          <w:ilvl w:val="0"/>
          <w:numId w:val="11"/>
        </w:numPr>
        <w:spacing w:after="200" w:line="276" w:lineRule="auto"/>
        <w:contextualSpacing/>
        <w:jc w:val="both"/>
        <w:rPr>
          <w:rFonts w:ascii="Arial" w:hAnsi="Arial" w:cs="Arial"/>
          <w:sz w:val="20"/>
          <w:szCs w:val="20"/>
        </w:rPr>
      </w:pPr>
      <w:r w:rsidRPr="0087696F">
        <w:rPr>
          <w:rFonts w:ascii="Arial" w:hAnsi="Arial" w:cs="Arial"/>
          <w:sz w:val="20"/>
          <w:szCs w:val="20"/>
        </w:rPr>
        <w:t>Health and Safety</w:t>
      </w:r>
    </w:p>
    <w:p w14:paraId="2C395AEE" w14:textId="77777777" w:rsidR="00071FC7" w:rsidRPr="0087696F" w:rsidRDefault="00071FC7" w:rsidP="00701C24">
      <w:pPr>
        <w:numPr>
          <w:ilvl w:val="0"/>
          <w:numId w:val="11"/>
        </w:numPr>
        <w:spacing w:after="200" w:line="276" w:lineRule="auto"/>
        <w:contextualSpacing/>
        <w:jc w:val="both"/>
        <w:rPr>
          <w:rFonts w:ascii="Arial" w:hAnsi="Arial" w:cs="Arial"/>
          <w:sz w:val="20"/>
          <w:szCs w:val="20"/>
        </w:rPr>
      </w:pPr>
      <w:r w:rsidRPr="0087696F">
        <w:rPr>
          <w:rFonts w:ascii="Arial" w:hAnsi="Arial" w:cs="Arial"/>
          <w:sz w:val="20"/>
          <w:szCs w:val="20"/>
        </w:rPr>
        <w:t xml:space="preserve">Risk review  </w:t>
      </w:r>
    </w:p>
    <w:p w14:paraId="2F62236B" w14:textId="77777777" w:rsidR="00071FC7" w:rsidRPr="00381AA3" w:rsidRDefault="00071FC7" w:rsidP="00071FC7">
      <w:pPr>
        <w:spacing w:after="200" w:line="276" w:lineRule="auto"/>
        <w:contextualSpacing/>
        <w:jc w:val="both"/>
        <w:rPr>
          <w:rFonts w:ascii="Arial" w:hAnsi="Arial" w:cs="Arial"/>
          <w:sz w:val="20"/>
          <w:szCs w:val="20"/>
          <w:highlight w:val="yellow"/>
        </w:rPr>
      </w:pPr>
    </w:p>
    <w:p w14:paraId="62F59A3C" w14:textId="77777777" w:rsidR="00071FC7" w:rsidRPr="0087696F" w:rsidRDefault="00071FC7" w:rsidP="003773AF">
      <w:pPr>
        <w:jc w:val="both"/>
        <w:rPr>
          <w:rFonts w:ascii="Arial" w:hAnsi="Arial" w:cs="Arial"/>
          <w:sz w:val="20"/>
          <w:szCs w:val="20"/>
        </w:rPr>
      </w:pPr>
      <w:r w:rsidRPr="0087696F">
        <w:rPr>
          <w:rFonts w:ascii="Arial" w:hAnsi="Arial" w:cs="Arial"/>
          <w:sz w:val="20"/>
          <w:szCs w:val="20"/>
        </w:rPr>
        <w:t xml:space="preserve">Day to day management of the Union is delegated to the Chief Executive who is not a Trustee and who is required to report regularly to the Trustee Board of the Union on the management, finances and strategy of the Union. </w:t>
      </w:r>
    </w:p>
    <w:p w14:paraId="032ACBE3" w14:textId="77777777" w:rsidR="00071FC7" w:rsidRPr="00381AA3" w:rsidRDefault="00071FC7" w:rsidP="00071FC7">
      <w:pPr>
        <w:rPr>
          <w:rFonts w:ascii="Arial" w:hAnsi="Arial" w:cs="Arial"/>
          <w:sz w:val="20"/>
          <w:szCs w:val="20"/>
          <w:highlight w:val="yellow"/>
        </w:rPr>
      </w:pPr>
      <w:r w:rsidRPr="00381AA3">
        <w:rPr>
          <w:rFonts w:ascii="Arial" w:hAnsi="Arial" w:cs="Arial"/>
          <w:sz w:val="20"/>
          <w:szCs w:val="20"/>
          <w:highlight w:val="yellow"/>
        </w:rPr>
        <w:br w:type="page"/>
      </w:r>
    </w:p>
    <w:p w14:paraId="3291B58E" w14:textId="77777777" w:rsidR="00FF1D5A" w:rsidRPr="0087696F" w:rsidRDefault="00FF1D5A" w:rsidP="00FF1D5A">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lastRenderedPageBreak/>
        <w:t>UNIVERSITY OF STIRLING STUDENTS’ UNION</w:t>
      </w:r>
    </w:p>
    <w:p w14:paraId="1AEED251" w14:textId="77777777" w:rsidR="00FF1D5A" w:rsidRPr="0087696F" w:rsidRDefault="00FF1D5A" w:rsidP="00FF1D5A">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t>TRUSTEES’ REPORT ON THE FINANCIAL STATEMENTS</w:t>
      </w:r>
    </w:p>
    <w:p w14:paraId="57073D13" w14:textId="77777777" w:rsidR="00FF1D5A" w:rsidRPr="0087696F" w:rsidRDefault="00FF1D5A" w:rsidP="00FF1D5A">
      <w:pPr>
        <w:jc w:val="center"/>
        <w:rPr>
          <w:rFonts w:ascii="Arial" w:hAnsi="Arial" w:cs="Arial"/>
          <w:b/>
        </w:rPr>
      </w:pPr>
      <w:r w:rsidRPr="0087696F">
        <w:rPr>
          <w:rFonts w:ascii="Arial" w:hAnsi="Arial" w:cs="Arial"/>
          <w:b/>
        </w:rPr>
        <w:t>FOR THE YEAR ENDED 31</w:t>
      </w:r>
      <w:r w:rsidRPr="0087696F">
        <w:rPr>
          <w:rFonts w:ascii="Arial" w:hAnsi="Arial" w:cs="Arial"/>
          <w:b/>
          <w:vertAlign w:val="superscript"/>
        </w:rPr>
        <w:t>st</w:t>
      </w:r>
      <w:r w:rsidRPr="0087696F">
        <w:rPr>
          <w:rFonts w:ascii="Arial" w:hAnsi="Arial" w:cs="Arial"/>
          <w:b/>
        </w:rPr>
        <w:t xml:space="preserve"> MAY 2021 (CONTINUED)</w:t>
      </w:r>
    </w:p>
    <w:p w14:paraId="058F3738" w14:textId="77777777" w:rsidR="00071FC7" w:rsidRPr="0087696F" w:rsidRDefault="00071FC7" w:rsidP="00071FC7">
      <w:pPr>
        <w:jc w:val="center"/>
        <w:rPr>
          <w:rFonts w:ascii="Arial" w:hAnsi="Arial" w:cs="Arial"/>
          <w:sz w:val="20"/>
          <w:szCs w:val="20"/>
        </w:rPr>
      </w:pPr>
    </w:p>
    <w:p w14:paraId="62460867" w14:textId="77777777" w:rsidR="00071FC7" w:rsidRPr="0087696F" w:rsidRDefault="00071FC7" w:rsidP="00071FC7">
      <w:pPr>
        <w:suppressAutoHyphens/>
        <w:autoSpaceDE w:val="0"/>
        <w:autoSpaceDN w:val="0"/>
        <w:adjustRightInd w:val="0"/>
        <w:spacing w:line="288" w:lineRule="auto"/>
        <w:jc w:val="both"/>
        <w:textAlignment w:val="center"/>
        <w:rPr>
          <w:rFonts w:ascii="Arial" w:hAnsi="Arial" w:cs="Arial"/>
          <w:lang w:eastAsia="en-GB"/>
        </w:rPr>
      </w:pPr>
      <w:r w:rsidRPr="0087696F">
        <w:rPr>
          <w:rFonts w:ascii="Arial" w:hAnsi="Arial" w:cs="Arial"/>
          <w:b/>
          <w:lang w:eastAsia="en-GB"/>
        </w:rPr>
        <w:t>OBJECTIVES AND ACTIVITIES</w:t>
      </w:r>
    </w:p>
    <w:p w14:paraId="33BD45F0" w14:textId="60B006E4" w:rsidR="00071FC7" w:rsidRDefault="00071FC7" w:rsidP="00841F99">
      <w:pPr>
        <w:suppressAutoHyphens/>
        <w:autoSpaceDE w:val="0"/>
        <w:autoSpaceDN w:val="0"/>
        <w:adjustRightInd w:val="0"/>
        <w:spacing w:line="276" w:lineRule="auto"/>
        <w:jc w:val="both"/>
        <w:textAlignment w:val="center"/>
        <w:rPr>
          <w:rFonts w:ascii="Arial" w:hAnsi="Arial" w:cs="Arial"/>
          <w:sz w:val="20"/>
          <w:szCs w:val="20"/>
          <w:lang w:eastAsia="en-GB"/>
        </w:rPr>
      </w:pPr>
      <w:r w:rsidRPr="0087696F">
        <w:rPr>
          <w:rFonts w:ascii="Arial" w:hAnsi="Arial" w:cs="Arial"/>
          <w:sz w:val="20"/>
          <w:szCs w:val="20"/>
          <w:lang w:eastAsia="en-GB"/>
        </w:rPr>
        <w:t>The Union’s charitable objective is the advancement of education of students at the University of Stirling for the public benefit through the purpose of the Union.  The purpose of the Union is to promote the interests and welfare of its members, to represent them and work in partnership with the University to provide support and development opportunities to meet the diverse needs of the student community.  To achieve this, the Union will:</w:t>
      </w:r>
    </w:p>
    <w:p w14:paraId="5C054FF7" w14:textId="77777777" w:rsidR="00D04151" w:rsidRPr="0087696F" w:rsidRDefault="00D04151" w:rsidP="00841F99">
      <w:pPr>
        <w:suppressAutoHyphens/>
        <w:autoSpaceDE w:val="0"/>
        <w:autoSpaceDN w:val="0"/>
        <w:adjustRightInd w:val="0"/>
        <w:spacing w:line="276" w:lineRule="auto"/>
        <w:jc w:val="both"/>
        <w:textAlignment w:val="center"/>
        <w:rPr>
          <w:rFonts w:ascii="Arial" w:hAnsi="Arial" w:cs="Arial"/>
          <w:sz w:val="20"/>
          <w:szCs w:val="20"/>
          <w:lang w:eastAsia="en-GB"/>
        </w:rPr>
      </w:pPr>
    </w:p>
    <w:p w14:paraId="7F30DEF3" w14:textId="77777777" w:rsidR="00071FC7" w:rsidRPr="00D04151" w:rsidRDefault="00071FC7" w:rsidP="00701C24">
      <w:pPr>
        <w:pStyle w:val="ListParagraph"/>
        <w:numPr>
          <w:ilvl w:val="0"/>
          <w:numId w:val="19"/>
        </w:numPr>
        <w:suppressAutoHyphens/>
        <w:autoSpaceDE w:val="0"/>
        <w:autoSpaceDN w:val="0"/>
        <w:adjustRightInd w:val="0"/>
        <w:jc w:val="both"/>
        <w:textAlignment w:val="center"/>
        <w:rPr>
          <w:rFonts w:ascii="Arial" w:hAnsi="Arial" w:cs="Arial"/>
          <w:sz w:val="20"/>
          <w:szCs w:val="20"/>
          <w:lang w:eastAsia="en-GB"/>
        </w:rPr>
      </w:pPr>
      <w:r w:rsidRPr="00D04151">
        <w:rPr>
          <w:rFonts w:ascii="Arial" w:hAnsi="Arial" w:cs="Arial"/>
          <w:sz w:val="20"/>
          <w:szCs w:val="20"/>
          <w:lang w:eastAsia="en-GB"/>
        </w:rPr>
        <w:t>Provide a representative service and review and improve its representational structure;</w:t>
      </w:r>
    </w:p>
    <w:p w14:paraId="10E61D85" w14:textId="77777777" w:rsidR="00071FC7" w:rsidRPr="00D04151" w:rsidRDefault="00071FC7" w:rsidP="00701C24">
      <w:pPr>
        <w:pStyle w:val="ListParagraph"/>
        <w:numPr>
          <w:ilvl w:val="0"/>
          <w:numId w:val="19"/>
        </w:numPr>
        <w:suppressAutoHyphens/>
        <w:autoSpaceDE w:val="0"/>
        <w:autoSpaceDN w:val="0"/>
        <w:adjustRightInd w:val="0"/>
        <w:jc w:val="both"/>
        <w:textAlignment w:val="center"/>
        <w:rPr>
          <w:rFonts w:ascii="Arial" w:hAnsi="Arial" w:cs="Arial"/>
          <w:sz w:val="20"/>
          <w:szCs w:val="20"/>
          <w:lang w:eastAsia="en-GB"/>
        </w:rPr>
      </w:pPr>
      <w:r w:rsidRPr="00D04151">
        <w:rPr>
          <w:rFonts w:ascii="Arial" w:hAnsi="Arial" w:cs="Arial"/>
          <w:sz w:val="20"/>
          <w:szCs w:val="20"/>
          <w:lang w:eastAsia="en-GB"/>
        </w:rPr>
        <w:t>Review and define its mix of services to ensure its activities achieve the aims of the Union;</w:t>
      </w:r>
    </w:p>
    <w:p w14:paraId="670739ED" w14:textId="77777777" w:rsidR="00071FC7" w:rsidRPr="00D04151" w:rsidRDefault="00071FC7" w:rsidP="00701C24">
      <w:pPr>
        <w:pStyle w:val="ListParagraph"/>
        <w:numPr>
          <w:ilvl w:val="0"/>
          <w:numId w:val="19"/>
        </w:numPr>
        <w:suppressAutoHyphens/>
        <w:autoSpaceDE w:val="0"/>
        <w:autoSpaceDN w:val="0"/>
        <w:adjustRightInd w:val="0"/>
        <w:jc w:val="both"/>
        <w:textAlignment w:val="center"/>
        <w:rPr>
          <w:rFonts w:ascii="Arial" w:hAnsi="Arial" w:cs="Arial"/>
          <w:sz w:val="20"/>
          <w:szCs w:val="20"/>
          <w:lang w:eastAsia="en-GB"/>
        </w:rPr>
      </w:pPr>
      <w:r w:rsidRPr="00D04151">
        <w:rPr>
          <w:rFonts w:ascii="Arial" w:hAnsi="Arial" w:cs="Arial"/>
          <w:sz w:val="20"/>
          <w:szCs w:val="20"/>
          <w:lang w:eastAsia="en-GB"/>
        </w:rPr>
        <w:t>Develop partnership opportunities with the University for the benefit of its members;</w:t>
      </w:r>
    </w:p>
    <w:p w14:paraId="2CE61419" w14:textId="77777777" w:rsidR="00D04151" w:rsidRDefault="00071FC7" w:rsidP="00701C24">
      <w:pPr>
        <w:pStyle w:val="ListParagraph"/>
        <w:numPr>
          <w:ilvl w:val="0"/>
          <w:numId w:val="19"/>
        </w:numPr>
        <w:suppressAutoHyphens/>
        <w:autoSpaceDE w:val="0"/>
        <w:autoSpaceDN w:val="0"/>
        <w:adjustRightInd w:val="0"/>
        <w:jc w:val="both"/>
        <w:textAlignment w:val="center"/>
        <w:rPr>
          <w:rFonts w:ascii="Arial" w:hAnsi="Arial" w:cs="Arial"/>
          <w:sz w:val="20"/>
          <w:szCs w:val="20"/>
          <w:lang w:eastAsia="en-GB"/>
        </w:rPr>
      </w:pPr>
      <w:r w:rsidRPr="00D04151">
        <w:rPr>
          <w:rFonts w:ascii="Arial" w:hAnsi="Arial" w:cs="Arial"/>
          <w:sz w:val="20"/>
          <w:szCs w:val="20"/>
          <w:lang w:eastAsia="en-GB"/>
        </w:rPr>
        <w:t>Provide facilities and support for clubs and societies for the advancement of arts, heritage and culture;</w:t>
      </w:r>
    </w:p>
    <w:p w14:paraId="0065E933" w14:textId="77777777" w:rsidR="00D04151" w:rsidRDefault="00071FC7" w:rsidP="00701C24">
      <w:pPr>
        <w:pStyle w:val="ListParagraph"/>
        <w:numPr>
          <w:ilvl w:val="0"/>
          <w:numId w:val="19"/>
        </w:numPr>
        <w:suppressAutoHyphens/>
        <w:autoSpaceDE w:val="0"/>
        <w:autoSpaceDN w:val="0"/>
        <w:adjustRightInd w:val="0"/>
        <w:jc w:val="both"/>
        <w:textAlignment w:val="center"/>
        <w:rPr>
          <w:rFonts w:ascii="Arial" w:hAnsi="Arial" w:cs="Arial"/>
          <w:sz w:val="20"/>
          <w:szCs w:val="20"/>
          <w:lang w:eastAsia="en-GB"/>
        </w:rPr>
      </w:pPr>
      <w:r w:rsidRPr="00D04151">
        <w:rPr>
          <w:rFonts w:ascii="Arial" w:hAnsi="Arial" w:cs="Arial"/>
          <w:sz w:val="20"/>
          <w:szCs w:val="20"/>
          <w:lang w:eastAsia="en-GB"/>
        </w:rPr>
        <w:t>Provide facilities and support for sports clubs and other activities to promote general health and well-being for students;</w:t>
      </w:r>
    </w:p>
    <w:p w14:paraId="5647F286" w14:textId="7AF41210" w:rsidR="00071FC7" w:rsidRPr="00D04151" w:rsidRDefault="00071FC7" w:rsidP="00701C24">
      <w:pPr>
        <w:pStyle w:val="ListParagraph"/>
        <w:numPr>
          <w:ilvl w:val="0"/>
          <w:numId w:val="19"/>
        </w:numPr>
        <w:suppressAutoHyphens/>
        <w:autoSpaceDE w:val="0"/>
        <w:autoSpaceDN w:val="0"/>
        <w:adjustRightInd w:val="0"/>
        <w:jc w:val="both"/>
        <w:textAlignment w:val="center"/>
        <w:rPr>
          <w:rFonts w:ascii="Arial" w:hAnsi="Arial" w:cs="Arial"/>
          <w:sz w:val="20"/>
          <w:szCs w:val="20"/>
          <w:lang w:eastAsia="en-GB"/>
        </w:rPr>
      </w:pPr>
      <w:r w:rsidRPr="00D04151">
        <w:rPr>
          <w:rFonts w:ascii="Arial" w:hAnsi="Arial" w:cs="Arial"/>
          <w:sz w:val="20"/>
          <w:szCs w:val="20"/>
          <w:lang w:eastAsia="en-GB"/>
        </w:rPr>
        <w:t>Ensure adequate, sustainable resources are available in order that its commitments and aspirations are achieved.</w:t>
      </w:r>
    </w:p>
    <w:p w14:paraId="212FDC1E" w14:textId="77777777" w:rsidR="00071FC7" w:rsidRPr="0087696F" w:rsidRDefault="00071FC7" w:rsidP="00D04151">
      <w:pPr>
        <w:suppressAutoHyphens/>
        <w:autoSpaceDE w:val="0"/>
        <w:autoSpaceDN w:val="0"/>
        <w:adjustRightInd w:val="0"/>
        <w:spacing w:line="276" w:lineRule="auto"/>
        <w:jc w:val="both"/>
        <w:textAlignment w:val="center"/>
        <w:rPr>
          <w:rFonts w:ascii="Arial" w:hAnsi="Arial" w:cs="Arial"/>
          <w:sz w:val="20"/>
          <w:szCs w:val="20"/>
          <w:lang w:eastAsia="en-GB"/>
        </w:rPr>
      </w:pPr>
      <w:r w:rsidRPr="0087696F">
        <w:rPr>
          <w:rFonts w:ascii="Arial" w:hAnsi="Arial" w:cs="Arial"/>
          <w:sz w:val="20"/>
          <w:szCs w:val="20"/>
          <w:lang w:eastAsia="en-GB"/>
        </w:rPr>
        <w:t xml:space="preserve">The Union delivers core activities through academic representation and support, administration and development of Clubs, Societies, Sports (student sport), campus media and active campaigns. The Union also actively works to build a student community through commercial activities operating bars, catering and events. A thriving and vibrant Students’ Union is therefore a crucial part of the student experience and a very important constituent part of the University. </w:t>
      </w:r>
    </w:p>
    <w:p w14:paraId="02EDB4A5" w14:textId="77777777" w:rsidR="00D04151" w:rsidRDefault="00D04151" w:rsidP="00D04151">
      <w:pPr>
        <w:autoSpaceDE w:val="0"/>
        <w:autoSpaceDN w:val="0"/>
        <w:adjustRightInd w:val="0"/>
        <w:spacing w:line="276" w:lineRule="auto"/>
        <w:jc w:val="both"/>
        <w:rPr>
          <w:rFonts w:ascii="Arial" w:hAnsi="Arial" w:cs="Arial"/>
          <w:b/>
          <w:sz w:val="20"/>
          <w:szCs w:val="20"/>
        </w:rPr>
      </w:pPr>
    </w:p>
    <w:p w14:paraId="08AE990E" w14:textId="3C9D8B17" w:rsidR="00071FC7" w:rsidRPr="0087696F" w:rsidRDefault="00071FC7" w:rsidP="00D04151">
      <w:pPr>
        <w:autoSpaceDE w:val="0"/>
        <w:autoSpaceDN w:val="0"/>
        <w:adjustRightInd w:val="0"/>
        <w:spacing w:line="276" w:lineRule="auto"/>
        <w:jc w:val="both"/>
        <w:rPr>
          <w:rFonts w:ascii="Arial" w:hAnsi="Arial" w:cs="Arial"/>
          <w:b/>
          <w:sz w:val="20"/>
          <w:szCs w:val="20"/>
        </w:rPr>
      </w:pPr>
      <w:r w:rsidRPr="0087696F">
        <w:rPr>
          <w:rFonts w:ascii="Arial" w:hAnsi="Arial" w:cs="Arial"/>
          <w:b/>
          <w:sz w:val="20"/>
          <w:szCs w:val="20"/>
        </w:rPr>
        <w:t>Strategic Plan ‘2018-2021’</w:t>
      </w:r>
      <w:r w:rsidRPr="0087696F">
        <w:rPr>
          <w:rFonts w:ascii="Arial" w:hAnsi="Arial" w:cs="Arial"/>
          <w:sz w:val="20"/>
          <w:szCs w:val="20"/>
        </w:rPr>
        <w:t>.</w:t>
      </w:r>
      <w:r w:rsidRPr="0087696F">
        <w:rPr>
          <w:rFonts w:ascii="Arial" w:hAnsi="Arial" w:cs="Arial"/>
          <w:sz w:val="20"/>
          <w:szCs w:val="20"/>
          <w:lang w:eastAsia="en-GB"/>
        </w:rPr>
        <w:t xml:space="preserve"> </w:t>
      </w:r>
    </w:p>
    <w:p w14:paraId="2D3267EF" w14:textId="00409136" w:rsidR="00071FC7" w:rsidRPr="00381AA3" w:rsidRDefault="00071FC7" w:rsidP="00D04151">
      <w:pPr>
        <w:autoSpaceDE w:val="0"/>
        <w:autoSpaceDN w:val="0"/>
        <w:adjustRightInd w:val="0"/>
        <w:spacing w:line="276" w:lineRule="auto"/>
        <w:jc w:val="both"/>
        <w:rPr>
          <w:rFonts w:ascii="Arial" w:hAnsi="Arial" w:cs="Arial"/>
          <w:sz w:val="20"/>
          <w:szCs w:val="20"/>
          <w:highlight w:val="yellow"/>
          <w:lang w:eastAsia="en-GB"/>
        </w:rPr>
      </w:pPr>
      <w:r w:rsidRPr="0087696F">
        <w:rPr>
          <w:rFonts w:ascii="Arial" w:hAnsi="Arial" w:cs="Arial"/>
          <w:sz w:val="20"/>
          <w:szCs w:val="20"/>
          <w:lang w:eastAsia="en-GB"/>
        </w:rPr>
        <w:t>The Strategic Plan 2018-2021 was developed throughout 2017/2018 and was launched in September 2018. Delivery of the strategic plans objectives continued throughout 2019/20</w:t>
      </w:r>
      <w:r w:rsidR="00D04151">
        <w:rPr>
          <w:rFonts w:ascii="Arial" w:hAnsi="Arial" w:cs="Arial"/>
          <w:sz w:val="20"/>
          <w:szCs w:val="20"/>
          <w:lang w:eastAsia="en-GB"/>
        </w:rPr>
        <w:t>20</w:t>
      </w:r>
      <w:r w:rsidRPr="0087696F">
        <w:rPr>
          <w:rFonts w:ascii="Arial" w:hAnsi="Arial" w:cs="Arial"/>
          <w:sz w:val="20"/>
          <w:szCs w:val="20"/>
          <w:lang w:eastAsia="en-GB"/>
        </w:rPr>
        <w:t xml:space="preserve"> and 2020/2</w:t>
      </w:r>
      <w:r w:rsidR="00D04151">
        <w:rPr>
          <w:rFonts w:ascii="Arial" w:hAnsi="Arial" w:cs="Arial"/>
          <w:sz w:val="20"/>
          <w:szCs w:val="20"/>
          <w:lang w:eastAsia="en-GB"/>
        </w:rPr>
        <w:t>02</w:t>
      </w:r>
      <w:r w:rsidRPr="0087696F">
        <w:rPr>
          <w:rFonts w:ascii="Arial" w:hAnsi="Arial" w:cs="Arial"/>
          <w:sz w:val="20"/>
          <w:szCs w:val="20"/>
          <w:lang w:eastAsia="en-GB"/>
        </w:rPr>
        <w:t xml:space="preserve">1 with progress of these objectives measured and service delivery reported quarterly to the Trustee </w:t>
      </w:r>
      <w:r w:rsidR="00751EDC">
        <w:rPr>
          <w:rFonts w:ascii="Arial" w:hAnsi="Arial" w:cs="Arial"/>
          <w:sz w:val="20"/>
          <w:szCs w:val="20"/>
          <w:lang w:eastAsia="en-GB"/>
        </w:rPr>
        <w:t>B</w:t>
      </w:r>
      <w:r w:rsidRPr="0087696F">
        <w:rPr>
          <w:rFonts w:ascii="Arial" w:hAnsi="Arial" w:cs="Arial"/>
          <w:sz w:val="20"/>
          <w:szCs w:val="20"/>
          <w:lang w:eastAsia="en-GB"/>
        </w:rPr>
        <w:t xml:space="preserve">oard. Due to the </w:t>
      </w:r>
      <w:r w:rsidR="00FF1D5A">
        <w:rPr>
          <w:rFonts w:ascii="Arial" w:hAnsi="Arial" w:cs="Arial"/>
          <w:sz w:val="20"/>
          <w:szCs w:val="20"/>
          <w:lang w:eastAsia="en-GB"/>
        </w:rPr>
        <w:t>COVID-19</w:t>
      </w:r>
      <w:r w:rsidRPr="0087696F">
        <w:rPr>
          <w:rFonts w:ascii="Arial" w:hAnsi="Arial" w:cs="Arial"/>
          <w:sz w:val="20"/>
          <w:szCs w:val="20"/>
          <w:lang w:eastAsia="en-GB"/>
        </w:rPr>
        <w:t xml:space="preserve"> pandemic and the uncertainty and disruption caused to operations</w:t>
      </w:r>
      <w:r>
        <w:rPr>
          <w:rFonts w:ascii="Arial" w:hAnsi="Arial" w:cs="Arial"/>
          <w:sz w:val="20"/>
          <w:szCs w:val="20"/>
          <w:lang w:eastAsia="en-GB"/>
        </w:rPr>
        <w:t>,</w:t>
      </w:r>
      <w:r w:rsidRPr="0087696F">
        <w:rPr>
          <w:rFonts w:ascii="Arial" w:hAnsi="Arial" w:cs="Arial"/>
          <w:sz w:val="20"/>
          <w:szCs w:val="20"/>
          <w:lang w:eastAsia="en-GB"/>
        </w:rPr>
        <w:t xml:space="preserve"> the Trustee Board have agreed to extend the current </w:t>
      </w:r>
      <w:r w:rsidR="006A542C">
        <w:rPr>
          <w:rFonts w:ascii="Arial" w:hAnsi="Arial" w:cs="Arial"/>
          <w:sz w:val="20"/>
          <w:szCs w:val="20"/>
          <w:lang w:eastAsia="en-GB"/>
        </w:rPr>
        <w:t>S</w:t>
      </w:r>
      <w:r w:rsidRPr="0087696F">
        <w:rPr>
          <w:rFonts w:ascii="Arial" w:hAnsi="Arial" w:cs="Arial"/>
          <w:sz w:val="20"/>
          <w:szCs w:val="20"/>
          <w:lang w:eastAsia="en-GB"/>
        </w:rPr>
        <w:t xml:space="preserve">trategic </w:t>
      </w:r>
      <w:r w:rsidR="006A542C">
        <w:rPr>
          <w:rFonts w:ascii="Arial" w:hAnsi="Arial" w:cs="Arial"/>
          <w:sz w:val="20"/>
          <w:szCs w:val="20"/>
          <w:lang w:eastAsia="en-GB"/>
        </w:rPr>
        <w:t>P</w:t>
      </w:r>
      <w:r w:rsidRPr="0087696F">
        <w:rPr>
          <w:rFonts w:ascii="Arial" w:hAnsi="Arial" w:cs="Arial"/>
          <w:sz w:val="20"/>
          <w:szCs w:val="20"/>
          <w:lang w:eastAsia="en-GB"/>
        </w:rPr>
        <w:t xml:space="preserve">lan to 2022. A Covid Recovery Plan has been reviewed by the Trustee </w:t>
      </w:r>
      <w:r w:rsidR="00751EDC">
        <w:rPr>
          <w:rFonts w:ascii="Arial" w:hAnsi="Arial" w:cs="Arial"/>
          <w:sz w:val="20"/>
          <w:szCs w:val="20"/>
          <w:lang w:eastAsia="en-GB"/>
        </w:rPr>
        <w:t>B</w:t>
      </w:r>
      <w:r w:rsidRPr="0087696F">
        <w:rPr>
          <w:rFonts w:ascii="Arial" w:hAnsi="Arial" w:cs="Arial"/>
          <w:sz w:val="20"/>
          <w:szCs w:val="20"/>
          <w:lang w:eastAsia="en-GB"/>
        </w:rPr>
        <w:t xml:space="preserve">oard and is being implemented aligned to the Strategic Plan.  </w:t>
      </w:r>
    </w:p>
    <w:p w14:paraId="01C9F7FF" w14:textId="77777777" w:rsidR="00071FC7" w:rsidRPr="00381AA3" w:rsidRDefault="00071FC7" w:rsidP="00071FC7">
      <w:pPr>
        <w:autoSpaceDE w:val="0"/>
        <w:autoSpaceDN w:val="0"/>
        <w:adjustRightInd w:val="0"/>
        <w:spacing w:line="276" w:lineRule="auto"/>
        <w:ind w:left="720"/>
        <w:jc w:val="both"/>
        <w:rPr>
          <w:rFonts w:ascii="Arial" w:hAnsi="Arial" w:cs="Arial"/>
          <w:sz w:val="20"/>
          <w:szCs w:val="20"/>
          <w:highlight w:val="yellow"/>
          <w:lang w:eastAsia="en-GB"/>
        </w:rPr>
      </w:pPr>
    </w:p>
    <w:p w14:paraId="3C3B9FA5" w14:textId="77777777" w:rsidR="00071FC7" w:rsidRPr="0087696F" w:rsidRDefault="00071FC7" w:rsidP="00D04151">
      <w:pPr>
        <w:spacing w:line="276" w:lineRule="auto"/>
        <w:jc w:val="both"/>
        <w:rPr>
          <w:rFonts w:ascii="Arial" w:hAnsi="Arial" w:cs="Arial"/>
          <w:sz w:val="20"/>
          <w:szCs w:val="20"/>
          <w:lang w:eastAsia="en-GB"/>
        </w:rPr>
      </w:pPr>
      <w:r w:rsidRPr="0087696F">
        <w:rPr>
          <w:rFonts w:ascii="Arial" w:hAnsi="Arial" w:cs="Arial"/>
          <w:b/>
          <w:sz w:val="20"/>
          <w:szCs w:val="20"/>
          <w:lang w:eastAsia="en-GB"/>
        </w:rPr>
        <w:t>Vision and Mission:</w:t>
      </w:r>
      <w:r w:rsidRPr="0087696F">
        <w:rPr>
          <w:rFonts w:ascii="Arial" w:hAnsi="Arial" w:cs="Arial"/>
          <w:sz w:val="20"/>
          <w:szCs w:val="20"/>
          <w:lang w:eastAsia="en-GB"/>
        </w:rPr>
        <w:t xml:space="preserve"> Making Students Lives Better </w:t>
      </w:r>
    </w:p>
    <w:p w14:paraId="566844A6" w14:textId="77777777" w:rsidR="00071FC7" w:rsidRPr="0087696F" w:rsidRDefault="00071FC7" w:rsidP="00071FC7">
      <w:pPr>
        <w:spacing w:line="276" w:lineRule="auto"/>
        <w:ind w:left="720"/>
        <w:rPr>
          <w:rFonts w:ascii="Arial" w:hAnsi="Arial" w:cs="Arial"/>
          <w:sz w:val="20"/>
          <w:szCs w:val="20"/>
          <w:lang w:eastAsia="en-GB"/>
        </w:rPr>
      </w:pPr>
    </w:p>
    <w:p w14:paraId="791E7EA0" w14:textId="77777777" w:rsidR="00071FC7" w:rsidRPr="0087696F" w:rsidRDefault="00071FC7" w:rsidP="00D04151">
      <w:pPr>
        <w:spacing w:line="276" w:lineRule="auto"/>
        <w:jc w:val="both"/>
        <w:rPr>
          <w:rFonts w:ascii="Arial" w:hAnsi="Arial" w:cs="Arial"/>
          <w:sz w:val="20"/>
          <w:szCs w:val="20"/>
          <w:lang w:eastAsia="en-GB"/>
        </w:rPr>
      </w:pPr>
      <w:r w:rsidRPr="0087696F">
        <w:rPr>
          <w:rFonts w:ascii="Arial" w:hAnsi="Arial" w:cs="Arial"/>
          <w:b/>
          <w:sz w:val="20"/>
          <w:szCs w:val="20"/>
          <w:lang w:eastAsia="en-GB"/>
        </w:rPr>
        <w:t>Values:</w:t>
      </w:r>
      <w:r w:rsidRPr="0087696F">
        <w:rPr>
          <w:rFonts w:ascii="Arial" w:hAnsi="Arial" w:cs="Arial"/>
          <w:sz w:val="20"/>
          <w:szCs w:val="20"/>
          <w:lang w:eastAsia="en-GB"/>
        </w:rPr>
        <w:t xml:space="preserve"> Creative, Sense of Belonging, Ambitious, Equality, Responsibility </w:t>
      </w:r>
    </w:p>
    <w:p w14:paraId="21ECB6AA" w14:textId="77777777" w:rsidR="00071FC7" w:rsidRPr="0087696F" w:rsidRDefault="00071FC7" w:rsidP="00071FC7">
      <w:pPr>
        <w:spacing w:line="276" w:lineRule="auto"/>
        <w:ind w:left="720"/>
        <w:rPr>
          <w:rFonts w:ascii="Arial" w:hAnsi="Arial" w:cs="Arial"/>
          <w:sz w:val="20"/>
          <w:szCs w:val="20"/>
          <w:lang w:eastAsia="en-GB"/>
        </w:rPr>
      </w:pPr>
      <w:r w:rsidRPr="0087696F">
        <w:rPr>
          <w:rFonts w:ascii="Arial" w:hAnsi="Arial" w:cs="Arial"/>
          <w:sz w:val="20"/>
          <w:szCs w:val="20"/>
          <w:lang w:eastAsia="en-GB"/>
        </w:rPr>
        <w:t xml:space="preserve">   </w:t>
      </w:r>
    </w:p>
    <w:p w14:paraId="11285906" w14:textId="77777777" w:rsidR="00071FC7" w:rsidRPr="0087696F" w:rsidRDefault="00071FC7" w:rsidP="00D04151">
      <w:pPr>
        <w:spacing w:line="276" w:lineRule="auto"/>
        <w:jc w:val="both"/>
        <w:rPr>
          <w:rFonts w:ascii="Arial" w:hAnsi="Arial" w:cs="Arial"/>
          <w:sz w:val="20"/>
          <w:szCs w:val="20"/>
          <w:lang w:eastAsia="en-GB"/>
        </w:rPr>
      </w:pPr>
      <w:r w:rsidRPr="0087696F">
        <w:rPr>
          <w:rFonts w:ascii="Arial" w:hAnsi="Arial" w:cs="Arial"/>
          <w:sz w:val="20"/>
          <w:szCs w:val="20"/>
          <w:lang w:eastAsia="en-GB"/>
        </w:rPr>
        <w:t>This strategic plan presents a new collaborative framework to deliver on five key priorities:</w:t>
      </w:r>
    </w:p>
    <w:p w14:paraId="5DA6D556" w14:textId="77777777" w:rsidR="00D04151" w:rsidRDefault="00071FC7" w:rsidP="00701C24">
      <w:pPr>
        <w:pStyle w:val="ListParagraph"/>
        <w:numPr>
          <w:ilvl w:val="0"/>
          <w:numId w:val="20"/>
        </w:numPr>
        <w:jc w:val="both"/>
        <w:rPr>
          <w:rFonts w:ascii="Arial" w:hAnsi="Arial" w:cs="Arial"/>
          <w:sz w:val="20"/>
          <w:szCs w:val="20"/>
          <w:lang w:eastAsia="en-GB"/>
        </w:rPr>
      </w:pPr>
      <w:r w:rsidRPr="00D04151">
        <w:rPr>
          <w:rFonts w:ascii="Arial" w:hAnsi="Arial" w:cs="Arial"/>
          <w:sz w:val="20"/>
          <w:szCs w:val="20"/>
          <w:lang w:eastAsia="en-GB"/>
        </w:rPr>
        <w:t>a better student experience</w:t>
      </w:r>
    </w:p>
    <w:p w14:paraId="74909FA2" w14:textId="77777777" w:rsidR="00D04151" w:rsidRDefault="00071FC7" w:rsidP="00701C24">
      <w:pPr>
        <w:pStyle w:val="ListParagraph"/>
        <w:numPr>
          <w:ilvl w:val="0"/>
          <w:numId w:val="20"/>
        </w:numPr>
        <w:jc w:val="both"/>
        <w:rPr>
          <w:rFonts w:ascii="Arial" w:hAnsi="Arial" w:cs="Arial"/>
          <w:sz w:val="20"/>
          <w:szCs w:val="20"/>
          <w:lang w:eastAsia="en-GB"/>
        </w:rPr>
      </w:pPr>
      <w:r w:rsidRPr="00D04151">
        <w:rPr>
          <w:rFonts w:ascii="Arial" w:hAnsi="Arial" w:cs="Arial"/>
          <w:sz w:val="20"/>
          <w:szCs w:val="20"/>
          <w:lang w:eastAsia="en-GB"/>
        </w:rPr>
        <w:t>a more sustainable future</w:t>
      </w:r>
    </w:p>
    <w:p w14:paraId="4890CB26" w14:textId="77777777" w:rsidR="00D04151" w:rsidRDefault="00071FC7" w:rsidP="00701C24">
      <w:pPr>
        <w:pStyle w:val="ListParagraph"/>
        <w:numPr>
          <w:ilvl w:val="0"/>
          <w:numId w:val="20"/>
        </w:numPr>
        <w:jc w:val="both"/>
        <w:rPr>
          <w:rFonts w:ascii="Arial" w:hAnsi="Arial" w:cs="Arial"/>
          <w:sz w:val="20"/>
          <w:szCs w:val="20"/>
          <w:lang w:eastAsia="en-GB"/>
        </w:rPr>
      </w:pPr>
      <w:r w:rsidRPr="00D04151">
        <w:rPr>
          <w:rFonts w:ascii="Arial" w:hAnsi="Arial" w:cs="Arial"/>
          <w:sz w:val="20"/>
          <w:szCs w:val="20"/>
          <w:lang w:eastAsia="en-GB"/>
        </w:rPr>
        <w:t>a more representative Union</w:t>
      </w:r>
    </w:p>
    <w:p w14:paraId="723F04DD" w14:textId="77777777" w:rsidR="00D04151" w:rsidRDefault="00071FC7" w:rsidP="00701C24">
      <w:pPr>
        <w:pStyle w:val="ListParagraph"/>
        <w:numPr>
          <w:ilvl w:val="0"/>
          <w:numId w:val="20"/>
        </w:numPr>
        <w:jc w:val="both"/>
        <w:rPr>
          <w:rFonts w:ascii="Arial" w:hAnsi="Arial" w:cs="Arial"/>
          <w:sz w:val="20"/>
          <w:szCs w:val="20"/>
          <w:lang w:eastAsia="en-GB"/>
        </w:rPr>
      </w:pPr>
      <w:r w:rsidRPr="00D04151">
        <w:rPr>
          <w:rFonts w:ascii="Arial" w:hAnsi="Arial" w:cs="Arial"/>
          <w:sz w:val="20"/>
          <w:szCs w:val="20"/>
          <w:lang w:eastAsia="en-GB"/>
        </w:rPr>
        <w:t>a wider range of transformative opportunities</w:t>
      </w:r>
    </w:p>
    <w:p w14:paraId="3F31C256" w14:textId="44C91BDF" w:rsidR="00071FC7" w:rsidRPr="00D04151" w:rsidRDefault="00071FC7" w:rsidP="00701C24">
      <w:pPr>
        <w:pStyle w:val="ListParagraph"/>
        <w:numPr>
          <w:ilvl w:val="0"/>
          <w:numId w:val="20"/>
        </w:numPr>
        <w:jc w:val="both"/>
        <w:rPr>
          <w:rFonts w:ascii="Arial" w:hAnsi="Arial" w:cs="Arial"/>
          <w:sz w:val="20"/>
          <w:szCs w:val="20"/>
          <w:lang w:eastAsia="en-GB"/>
        </w:rPr>
      </w:pPr>
      <w:r w:rsidRPr="00D04151">
        <w:rPr>
          <w:rFonts w:ascii="Arial" w:hAnsi="Arial" w:cs="Arial"/>
          <w:sz w:val="20"/>
          <w:szCs w:val="20"/>
          <w:lang w:eastAsia="en-GB"/>
        </w:rPr>
        <w:t>a range of more attractive social spaces</w:t>
      </w:r>
    </w:p>
    <w:p w14:paraId="72F93D86" w14:textId="77777777" w:rsidR="00071FC7" w:rsidRPr="0087696F" w:rsidRDefault="00071FC7" w:rsidP="00D04151">
      <w:pPr>
        <w:spacing w:line="276" w:lineRule="auto"/>
        <w:jc w:val="both"/>
        <w:rPr>
          <w:rFonts w:ascii="Arial" w:hAnsi="Arial" w:cs="Arial"/>
          <w:sz w:val="20"/>
          <w:szCs w:val="20"/>
          <w:lang w:eastAsia="en-GB"/>
        </w:rPr>
      </w:pPr>
      <w:r w:rsidRPr="0087696F">
        <w:rPr>
          <w:rFonts w:ascii="Arial" w:hAnsi="Arial" w:cs="Arial"/>
          <w:sz w:val="20"/>
          <w:szCs w:val="20"/>
          <w:lang w:eastAsia="en-GB"/>
        </w:rPr>
        <w:t>Our ambition to Make Students’ Lives Better is at the very heart of our work. Through the successful delivery of these priorities we will, by 2021,</w:t>
      </w:r>
      <w:r>
        <w:rPr>
          <w:rFonts w:ascii="Arial" w:hAnsi="Arial" w:cs="Arial"/>
          <w:sz w:val="20"/>
          <w:szCs w:val="20"/>
          <w:lang w:eastAsia="en-GB"/>
        </w:rPr>
        <w:t xml:space="preserve"> </w:t>
      </w:r>
      <w:r w:rsidRPr="0087696F">
        <w:rPr>
          <w:rFonts w:ascii="Arial" w:hAnsi="Arial" w:cs="Arial"/>
          <w:sz w:val="20"/>
          <w:szCs w:val="20"/>
          <w:lang w:eastAsia="en-GB"/>
        </w:rPr>
        <w:t>be one of the Top 4 Students’ Unions in Scotland working in partnership with the University to deliver a Top 4 Student Experience. As an organisation we will build our resilience and be better equipped to adapt to and tackle the unexpected challenges and opportunities that will inevitably lie ahead.</w:t>
      </w:r>
    </w:p>
    <w:p w14:paraId="5EBA272D" w14:textId="77777777" w:rsidR="00071FC7" w:rsidRPr="00381AA3" w:rsidRDefault="00071FC7" w:rsidP="00071FC7">
      <w:pPr>
        <w:rPr>
          <w:rFonts w:ascii="Arial" w:hAnsi="Arial" w:cs="Arial"/>
          <w:sz w:val="20"/>
          <w:szCs w:val="20"/>
          <w:highlight w:val="yellow"/>
          <w:lang w:eastAsia="en-GB"/>
        </w:rPr>
      </w:pPr>
    </w:p>
    <w:p w14:paraId="267DDFF6" w14:textId="77777777" w:rsidR="00071FC7" w:rsidRPr="00381AA3" w:rsidRDefault="00071FC7" w:rsidP="00071FC7">
      <w:pPr>
        <w:rPr>
          <w:rFonts w:ascii="Arial" w:hAnsi="Arial" w:cs="Arial"/>
          <w:b/>
          <w:highlight w:val="yellow"/>
        </w:rPr>
      </w:pPr>
      <w:r w:rsidRPr="00381AA3">
        <w:rPr>
          <w:rFonts w:ascii="Arial" w:hAnsi="Arial" w:cs="Arial"/>
          <w:b/>
          <w:highlight w:val="yellow"/>
        </w:rPr>
        <w:br w:type="page"/>
      </w:r>
    </w:p>
    <w:p w14:paraId="4605A873" w14:textId="77777777" w:rsidR="00071FC7" w:rsidRPr="0087696F" w:rsidRDefault="00071FC7" w:rsidP="00071FC7">
      <w:pPr>
        <w:jc w:val="center"/>
        <w:rPr>
          <w:rFonts w:ascii="Arial" w:hAnsi="Arial" w:cs="Arial"/>
          <w:b/>
        </w:rPr>
      </w:pPr>
      <w:r w:rsidRPr="0087696F">
        <w:rPr>
          <w:rFonts w:ascii="Arial" w:hAnsi="Arial" w:cs="Arial"/>
          <w:b/>
        </w:rPr>
        <w:lastRenderedPageBreak/>
        <w:t>UNIVERSITY OF STIRLING STUDENTS’ UNION</w:t>
      </w:r>
    </w:p>
    <w:p w14:paraId="621C1393" w14:textId="77777777" w:rsidR="00071FC7" w:rsidRPr="0087696F"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t>TRUSTEES’ REPORT ON THE FINANCIAL STATEMENTS</w:t>
      </w:r>
    </w:p>
    <w:p w14:paraId="6A27D966" w14:textId="77777777" w:rsidR="00071FC7" w:rsidRPr="0087696F" w:rsidRDefault="00071FC7" w:rsidP="00071FC7">
      <w:pPr>
        <w:jc w:val="center"/>
        <w:rPr>
          <w:rFonts w:ascii="Arial" w:hAnsi="Arial" w:cs="Arial"/>
          <w:b/>
        </w:rPr>
      </w:pPr>
      <w:r w:rsidRPr="0087696F">
        <w:rPr>
          <w:rFonts w:ascii="Arial" w:hAnsi="Arial" w:cs="Arial"/>
          <w:b/>
        </w:rPr>
        <w:t>FOR THE YEAR ENDED 31</w:t>
      </w:r>
      <w:r w:rsidRPr="0087696F">
        <w:rPr>
          <w:rFonts w:ascii="Arial" w:hAnsi="Arial" w:cs="Arial"/>
          <w:b/>
          <w:vertAlign w:val="superscript"/>
        </w:rPr>
        <w:t>st</w:t>
      </w:r>
      <w:r w:rsidRPr="0087696F">
        <w:rPr>
          <w:rFonts w:ascii="Arial" w:hAnsi="Arial" w:cs="Arial"/>
          <w:b/>
        </w:rPr>
        <w:t xml:space="preserve"> MAY 2021 (CONTINUED)</w:t>
      </w:r>
    </w:p>
    <w:p w14:paraId="15CC0695" w14:textId="77777777" w:rsidR="00071FC7" w:rsidRPr="0087696F" w:rsidRDefault="00071FC7" w:rsidP="00071FC7">
      <w:pPr>
        <w:jc w:val="both"/>
        <w:rPr>
          <w:rFonts w:ascii="Arial" w:hAnsi="Arial" w:cs="Arial"/>
          <w:sz w:val="20"/>
          <w:szCs w:val="20"/>
        </w:rPr>
      </w:pPr>
    </w:p>
    <w:p w14:paraId="63C2533E" w14:textId="2A6A90AD" w:rsidR="00071FC7" w:rsidRPr="00751EDC" w:rsidRDefault="00071FC7" w:rsidP="00751EDC">
      <w:pPr>
        <w:suppressAutoHyphens/>
        <w:autoSpaceDE w:val="0"/>
        <w:autoSpaceDN w:val="0"/>
        <w:adjustRightInd w:val="0"/>
        <w:spacing w:line="276" w:lineRule="auto"/>
        <w:jc w:val="both"/>
        <w:textAlignment w:val="center"/>
        <w:rPr>
          <w:rFonts w:ascii="Arial" w:hAnsi="Arial" w:cs="Arial"/>
          <w:b/>
          <w:lang w:eastAsia="en-GB"/>
        </w:rPr>
      </w:pPr>
      <w:bookmarkStart w:id="15" w:name="_Hlk88039818"/>
      <w:r w:rsidRPr="0087696F">
        <w:rPr>
          <w:rFonts w:ascii="Arial" w:hAnsi="Arial" w:cs="Arial"/>
          <w:b/>
          <w:lang w:eastAsia="en-GB"/>
        </w:rPr>
        <w:t>ACHIEVEMENTS AND PERFORMANCE</w:t>
      </w:r>
      <w:r>
        <w:rPr>
          <w:rFonts w:ascii="Arial" w:hAnsi="Arial" w:cs="Arial"/>
          <w:b/>
          <w:lang w:eastAsia="en-GB"/>
        </w:rPr>
        <w:t xml:space="preserve"> </w:t>
      </w:r>
      <w:bookmarkEnd w:id="15"/>
    </w:p>
    <w:p w14:paraId="310062D1" w14:textId="77777777" w:rsidR="00071FC7" w:rsidRPr="0087696F"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rPr>
      </w:pPr>
      <w:r w:rsidRPr="0087696F">
        <w:rPr>
          <w:rFonts w:ascii="Arial" w:hAnsi="Arial" w:cs="Arial"/>
          <w:b/>
          <w:sz w:val="20"/>
          <w:szCs w:val="20"/>
        </w:rPr>
        <w:t xml:space="preserve">IMPACT of COVID </w:t>
      </w:r>
    </w:p>
    <w:p w14:paraId="76DBB7FA" w14:textId="0F972B8B"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r w:rsidRPr="0087696F">
        <w:rPr>
          <w:rFonts w:ascii="Arial" w:hAnsi="Arial" w:cs="Arial"/>
          <w:sz w:val="20"/>
          <w:szCs w:val="20"/>
        </w:rPr>
        <w:t>Nothing has had such a profound impact o</w:t>
      </w:r>
      <w:r>
        <w:rPr>
          <w:rFonts w:ascii="Arial" w:hAnsi="Arial" w:cs="Arial"/>
          <w:sz w:val="20"/>
          <w:szCs w:val="20"/>
        </w:rPr>
        <w:t>n</w:t>
      </w:r>
      <w:r w:rsidRPr="0087696F">
        <w:rPr>
          <w:rFonts w:ascii="Arial" w:hAnsi="Arial" w:cs="Arial"/>
          <w:sz w:val="20"/>
          <w:szCs w:val="20"/>
        </w:rPr>
        <w:t xml:space="preserve"> University life (and life in general) as the spread of COVID-19 from March 2020 and the consequences of no face-to-face teaching and the closure of Union facilities. </w:t>
      </w:r>
    </w:p>
    <w:p w14:paraId="356E3E0D" w14:textId="77777777" w:rsidR="00920F8C" w:rsidRPr="0087696F" w:rsidRDefault="00920F8C"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p>
    <w:p w14:paraId="662DD9AB" w14:textId="614F484B"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r w:rsidRPr="0087696F">
        <w:rPr>
          <w:rFonts w:ascii="Arial" w:hAnsi="Arial" w:cs="Arial"/>
          <w:sz w:val="20"/>
          <w:szCs w:val="20"/>
        </w:rPr>
        <w:t>From the loss of face-to-face teaching to the ability to come together either for group work or simply to socialise as part of a sports team or club and restrictions on campus and wider life, it hasn’t been the ‘normal’ student experience.</w:t>
      </w:r>
    </w:p>
    <w:p w14:paraId="399561B4" w14:textId="77777777" w:rsidR="00920F8C" w:rsidRPr="0087696F" w:rsidRDefault="00920F8C"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p>
    <w:p w14:paraId="08046C09" w14:textId="32D204EB"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r w:rsidRPr="0087696F">
        <w:rPr>
          <w:rFonts w:ascii="Arial" w:hAnsi="Arial" w:cs="Arial"/>
          <w:sz w:val="20"/>
          <w:szCs w:val="20"/>
        </w:rPr>
        <w:t>That said, what the following report will demonstrate is both the resilience and adaptability of the student community. As we approach the end of our year, the testimonies provided through our RATE Awards, Clubs and Sports Awards and more have demonstrated how students, supported by their Union, have sought to ensure that they can continue to make the most of all that a Stirling student experience has to offer.</w:t>
      </w:r>
    </w:p>
    <w:p w14:paraId="3E136CA2" w14:textId="77777777" w:rsidR="00920F8C" w:rsidRPr="0087696F" w:rsidRDefault="00920F8C"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p>
    <w:p w14:paraId="2CB152DD" w14:textId="77777777" w:rsidR="00071FC7" w:rsidRPr="00381AA3"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highlight w:val="yellow"/>
        </w:rPr>
      </w:pPr>
      <w:r w:rsidRPr="0087696F">
        <w:rPr>
          <w:rFonts w:ascii="Arial" w:hAnsi="Arial" w:cs="Arial"/>
          <w:sz w:val="20"/>
          <w:szCs w:val="20"/>
        </w:rPr>
        <w:t>As we move forward, cautiously and with safety in mind, we seek to embrace the best aspects of blended, hybrid learning and activities and look forward to welcoming students back to their home in the Union.</w:t>
      </w:r>
      <w:r w:rsidRPr="00381AA3">
        <w:rPr>
          <w:rFonts w:ascii="Arial" w:hAnsi="Arial" w:cs="Arial"/>
          <w:sz w:val="20"/>
          <w:szCs w:val="20"/>
          <w:highlight w:val="yellow"/>
        </w:rPr>
        <w:t xml:space="preserve"> </w:t>
      </w:r>
    </w:p>
    <w:p w14:paraId="29C4A79A" w14:textId="77777777" w:rsidR="00071FC7" w:rsidRPr="00381AA3"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highlight w:val="yellow"/>
        </w:rPr>
      </w:pPr>
    </w:p>
    <w:p w14:paraId="785E8513" w14:textId="77777777" w:rsidR="00071FC7" w:rsidRPr="0087696F"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rPr>
      </w:pPr>
      <w:r w:rsidRPr="0087696F">
        <w:rPr>
          <w:rFonts w:ascii="Arial" w:hAnsi="Arial" w:cs="Arial"/>
          <w:b/>
          <w:sz w:val="20"/>
          <w:szCs w:val="20"/>
        </w:rPr>
        <w:t xml:space="preserve">STUDENT DEMOCRACY </w:t>
      </w:r>
    </w:p>
    <w:p w14:paraId="5D242AB4" w14:textId="77777777" w:rsidR="00071FC7" w:rsidRPr="0087696F" w:rsidRDefault="00071FC7" w:rsidP="00071FC7">
      <w:pPr>
        <w:autoSpaceDE w:val="0"/>
        <w:autoSpaceDN w:val="0"/>
        <w:adjustRightInd w:val="0"/>
        <w:spacing w:line="276" w:lineRule="auto"/>
        <w:jc w:val="both"/>
        <w:rPr>
          <w:rFonts w:ascii="Arial" w:eastAsia="Calibri" w:hAnsi="Arial" w:cs="Arial"/>
          <w:sz w:val="20"/>
          <w:szCs w:val="20"/>
        </w:rPr>
      </w:pPr>
      <w:r w:rsidRPr="0087696F">
        <w:rPr>
          <w:rFonts w:ascii="Arial" w:eastAsia="Calibri" w:hAnsi="Arial" w:cs="Arial"/>
          <w:sz w:val="20"/>
          <w:szCs w:val="20"/>
        </w:rPr>
        <w:t>Ensuring students were able to engage in the democratic aspects of their Union was an important focus for us this year. To assist with staggered arrivals (particularly for postgraduate students) we held the Union By-Election fully online in November. This allowed us to develop online training, Q&amp;A sessions and support for candidates and positions, ensure positions were filled and National Union of Students (NUS) conference delegates were elected.</w:t>
      </w:r>
    </w:p>
    <w:p w14:paraId="4F871E85" w14:textId="77777777" w:rsidR="00071FC7" w:rsidRPr="0087696F" w:rsidRDefault="00071FC7" w:rsidP="00071FC7">
      <w:pPr>
        <w:autoSpaceDE w:val="0"/>
        <w:autoSpaceDN w:val="0"/>
        <w:adjustRightInd w:val="0"/>
        <w:spacing w:line="276" w:lineRule="auto"/>
        <w:jc w:val="both"/>
        <w:rPr>
          <w:rFonts w:ascii="Arial" w:eastAsia="Calibri" w:hAnsi="Arial" w:cs="Arial"/>
          <w:sz w:val="20"/>
          <w:szCs w:val="20"/>
        </w:rPr>
      </w:pPr>
    </w:p>
    <w:p w14:paraId="0DAABA13" w14:textId="77777777" w:rsidR="00071FC7" w:rsidRPr="0087696F" w:rsidRDefault="00071FC7" w:rsidP="00071FC7">
      <w:pPr>
        <w:autoSpaceDE w:val="0"/>
        <w:autoSpaceDN w:val="0"/>
        <w:adjustRightInd w:val="0"/>
        <w:spacing w:line="276" w:lineRule="auto"/>
        <w:jc w:val="both"/>
        <w:rPr>
          <w:rFonts w:ascii="Arial" w:eastAsia="Calibri" w:hAnsi="Arial" w:cs="Arial"/>
          <w:sz w:val="20"/>
          <w:szCs w:val="20"/>
        </w:rPr>
      </w:pPr>
      <w:r w:rsidRPr="0087696F">
        <w:rPr>
          <w:rFonts w:ascii="Arial" w:eastAsia="Calibri" w:hAnsi="Arial" w:cs="Arial"/>
          <w:sz w:val="20"/>
          <w:szCs w:val="20"/>
        </w:rPr>
        <w:t>One of the main ways students fed back to us around the benefits of online engagement focused on our democratic meetings</w:t>
      </w:r>
      <w:r>
        <w:rPr>
          <w:rFonts w:ascii="Arial" w:eastAsia="Calibri" w:hAnsi="Arial" w:cs="Arial"/>
          <w:sz w:val="20"/>
          <w:szCs w:val="20"/>
        </w:rPr>
        <w:t>,</w:t>
      </w:r>
      <w:r w:rsidRPr="0087696F">
        <w:rPr>
          <w:rFonts w:ascii="Arial" w:eastAsia="Calibri" w:hAnsi="Arial" w:cs="Arial"/>
          <w:sz w:val="20"/>
          <w:szCs w:val="20"/>
        </w:rPr>
        <w:t xml:space="preserve"> and how hosting these online provided many more people </w:t>
      </w:r>
      <w:r>
        <w:rPr>
          <w:rFonts w:ascii="Arial" w:eastAsia="Calibri" w:hAnsi="Arial" w:cs="Arial"/>
          <w:sz w:val="20"/>
          <w:szCs w:val="20"/>
        </w:rPr>
        <w:t xml:space="preserve">the ability </w:t>
      </w:r>
      <w:r w:rsidRPr="0087696F">
        <w:rPr>
          <w:rFonts w:ascii="Arial" w:eastAsia="Calibri" w:hAnsi="Arial" w:cs="Arial"/>
          <w:sz w:val="20"/>
          <w:szCs w:val="20"/>
        </w:rPr>
        <w:t>to take part. We had between 150-250 attendees at General Meetings and Zone meetings. At the General meetings, many motions were passed by students including a Sustainability Working Group Motion, motions to update the Union’s schedules and supporting postgraduate engagement to name a few.</w:t>
      </w:r>
    </w:p>
    <w:p w14:paraId="69B111A3" w14:textId="77777777" w:rsidR="00071FC7" w:rsidRDefault="00071FC7" w:rsidP="00071FC7">
      <w:pPr>
        <w:spacing w:line="276" w:lineRule="auto"/>
        <w:jc w:val="both"/>
        <w:rPr>
          <w:rFonts w:ascii="Arial" w:hAnsi="Arial" w:cs="Arial"/>
          <w:sz w:val="20"/>
          <w:szCs w:val="20"/>
        </w:rPr>
      </w:pPr>
    </w:p>
    <w:p w14:paraId="48FE96E5" w14:textId="77777777" w:rsidR="00071FC7" w:rsidRPr="0087696F" w:rsidRDefault="00071FC7" w:rsidP="00071FC7">
      <w:pPr>
        <w:spacing w:line="276" w:lineRule="auto"/>
        <w:jc w:val="both"/>
        <w:rPr>
          <w:rFonts w:ascii="Arial" w:hAnsi="Arial" w:cs="Arial"/>
          <w:sz w:val="20"/>
          <w:szCs w:val="20"/>
        </w:rPr>
      </w:pPr>
      <w:r w:rsidRPr="0087696F">
        <w:rPr>
          <w:rFonts w:ascii="Arial" w:hAnsi="Arial" w:cs="Arial"/>
          <w:sz w:val="20"/>
          <w:szCs w:val="20"/>
        </w:rPr>
        <w:t xml:space="preserve">We held the main Union Elections in March 2021 with 25 candidates including all Sabbatical positions being contested. We organised Women in Leadership training with the Young Women’s Movement (YWCA) who also run the Young Women Lead programme at the Scottish Parliament. We developed ‘How to Run’ training and digital election packs for all positions to take account of the unique nature of a full online election. </w:t>
      </w:r>
    </w:p>
    <w:p w14:paraId="69EFB29E" w14:textId="77777777" w:rsidR="00071FC7" w:rsidRPr="0087696F" w:rsidRDefault="00071FC7" w:rsidP="00071FC7">
      <w:pPr>
        <w:spacing w:line="276" w:lineRule="auto"/>
        <w:jc w:val="both"/>
        <w:rPr>
          <w:rFonts w:ascii="Arial" w:hAnsi="Arial" w:cs="Arial"/>
          <w:sz w:val="20"/>
          <w:szCs w:val="20"/>
        </w:rPr>
      </w:pPr>
    </w:p>
    <w:p w14:paraId="2BA45907" w14:textId="7C75F3CC" w:rsidR="00071FC7" w:rsidRPr="0087696F" w:rsidRDefault="00071FC7" w:rsidP="00071FC7">
      <w:pPr>
        <w:spacing w:line="276" w:lineRule="auto"/>
        <w:jc w:val="both"/>
        <w:rPr>
          <w:rFonts w:ascii="Arial" w:hAnsi="Arial" w:cs="Arial"/>
          <w:sz w:val="20"/>
          <w:szCs w:val="20"/>
          <w:highlight w:val="yellow"/>
        </w:rPr>
      </w:pPr>
      <w:r w:rsidRPr="0087696F">
        <w:rPr>
          <w:rFonts w:ascii="Arial" w:hAnsi="Arial" w:cs="Arial"/>
          <w:sz w:val="20"/>
          <w:szCs w:val="20"/>
        </w:rPr>
        <w:t>As part of the election process, we undertook a candidate demographics survey with NUS so the Union c</w:t>
      </w:r>
      <w:r w:rsidR="00EF226E">
        <w:rPr>
          <w:rFonts w:ascii="Arial" w:hAnsi="Arial" w:cs="Arial"/>
          <w:sz w:val="20"/>
          <w:szCs w:val="20"/>
        </w:rPr>
        <w:t>ould</w:t>
      </w:r>
      <w:r w:rsidRPr="0087696F">
        <w:rPr>
          <w:rFonts w:ascii="Arial" w:hAnsi="Arial" w:cs="Arial"/>
          <w:sz w:val="20"/>
          <w:szCs w:val="20"/>
        </w:rPr>
        <w:t xml:space="preserve"> understand what candidates run and identify if there are areas of underrepresentation amongst candidates. A total of 1</w:t>
      </w:r>
      <w:r w:rsidR="00FF1D5A">
        <w:rPr>
          <w:rFonts w:ascii="Arial" w:hAnsi="Arial" w:cs="Arial"/>
          <w:sz w:val="20"/>
          <w:szCs w:val="20"/>
        </w:rPr>
        <w:t>,</w:t>
      </w:r>
      <w:r w:rsidRPr="0087696F">
        <w:rPr>
          <w:rFonts w:ascii="Arial" w:hAnsi="Arial" w:cs="Arial"/>
          <w:sz w:val="20"/>
          <w:szCs w:val="20"/>
        </w:rPr>
        <w:t>569 students (up on last year’s total) voted in the Union elections in March 2021.</w:t>
      </w:r>
    </w:p>
    <w:p w14:paraId="5AF81E29" w14:textId="77777777" w:rsidR="00071FC7" w:rsidRDefault="00071FC7" w:rsidP="00071FC7">
      <w:pPr>
        <w:spacing w:line="276" w:lineRule="auto"/>
        <w:jc w:val="both"/>
        <w:rPr>
          <w:rFonts w:ascii="Arial" w:hAnsi="Arial" w:cs="Arial"/>
          <w:b/>
          <w:sz w:val="20"/>
          <w:szCs w:val="20"/>
          <w:highlight w:val="yellow"/>
        </w:rPr>
      </w:pPr>
    </w:p>
    <w:p w14:paraId="7BA9E2B5" w14:textId="77777777" w:rsidR="00071FC7" w:rsidRDefault="00071FC7" w:rsidP="00071FC7">
      <w:pPr>
        <w:spacing w:line="276" w:lineRule="auto"/>
        <w:jc w:val="both"/>
        <w:rPr>
          <w:rFonts w:ascii="Arial" w:hAnsi="Arial" w:cs="Arial"/>
          <w:b/>
          <w:sz w:val="20"/>
          <w:szCs w:val="20"/>
          <w:highlight w:val="yellow"/>
        </w:rPr>
      </w:pPr>
    </w:p>
    <w:p w14:paraId="3F6B3576" w14:textId="77777777" w:rsidR="00071FC7" w:rsidRDefault="00071FC7" w:rsidP="00071FC7">
      <w:pPr>
        <w:spacing w:line="276" w:lineRule="auto"/>
        <w:jc w:val="both"/>
        <w:rPr>
          <w:rFonts w:ascii="Arial" w:hAnsi="Arial" w:cs="Arial"/>
          <w:b/>
          <w:sz w:val="20"/>
          <w:szCs w:val="20"/>
          <w:highlight w:val="yellow"/>
        </w:rPr>
      </w:pPr>
    </w:p>
    <w:p w14:paraId="0EEEC583" w14:textId="77777777" w:rsidR="00071FC7" w:rsidRDefault="00071FC7" w:rsidP="00071FC7">
      <w:pPr>
        <w:spacing w:line="276" w:lineRule="auto"/>
        <w:jc w:val="both"/>
        <w:rPr>
          <w:rFonts w:ascii="Arial" w:hAnsi="Arial" w:cs="Arial"/>
          <w:b/>
          <w:sz w:val="20"/>
          <w:szCs w:val="20"/>
          <w:highlight w:val="yellow"/>
        </w:rPr>
      </w:pPr>
    </w:p>
    <w:p w14:paraId="791BFDAA" w14:textId="77777777" w:rsidR="00071FC7" w:rsidRDefault="00071FC7" w:rsidP="00071FC7">
      <w:pPr>
        <w:spacing w:line="276" w:lineRule="auto"/>
        <w:jc w:val="both"/>
        <w:rPr>
          <w:rFonts w:ascii="Arial" w:hAnsi="Arial" w:cs="Arial"/>
          <w:b/>
          <w:sz w:val="20"/>
          <w:szCs w:val="20"/>
          <w:highlight w:val="yellow"/>
        </w:rPr>
      </w:pPr>
    </w:p>
    <w:p w14:paraId="41DF631C" w14:textId="77777777" w:rsidR="00071FC7" w:rsidRDefault="00071FC7" w:rsidP="00071FC7">
      <w:pPr>
        <w:spacing w:line="276" w:lineRule="auto"/>
        <w:jc w:val="both"/>
        <w:rPr>
          <w:rFonts w:ascii="Arial" w:hAnsi="Arial" w:cs="Arial"/>
          <w:b/>
          <w:sz w:val="20"/>
          <w:szCs w:val="20"/>
          <w:highlight w:val="yellow"/>
        </w:rPr>
      </w:pPr>
    </w:p>
    <w:p w14:paraId="31EA08DB" w14:textId="77777777" w:rsidR="00071FC7" w:rsidRDefault="00071FC7" w:rsidP="00071FC7">
      <w:pPr>
        <w:spacing w:line="276" w:lineRule="auto"/>
        <w:jc w:val="both"/>
        <w:rPr>
          <w:rFonts w:ascii="Arial" w:hAnsi="Arial" w:cs="Arial"/>
          <w:b/>
          <w:sz w:val="20"/>
          <w:szCs w:val="20"/>
          <w:highlight w:val="yellow"/>
        </w:rPr>
      </w:pPr>
    </w:p>
    <w:p w14:paraId="327B64B4" w14:textId="77777777" w:rsidR="00071FC7" w:rsidRDefault="00071FC7" w:rsidP="00071FC7">
      <w:pPr>
        <w:spacing w:line="276" w:lineRule="auto"/>
        <w:jc w:val="both"/>
        <w:rPr>
          <w:rFonts w:ascii="Arial" w:hAnsi="Arial" w:cs="Arial"/>
          <w:b/>
          <w:sz w:val="20"/>
          <w:szCs w:val="20"/>
          <w:highlight w:val="yellow"/>
        </w:rPr>
      </w:pPr>
    </w:p>
    <w:p w14:paraId="42D3128D" w14:textId="77777777" w:rsidR="00071FC7" w:rsidRPr="0087696F" w:rsidRDefault="00071FC7" w:rsidP="00071FC7">
      <w:pPr>
        <w:autoSpaceDE w:val="0"/>
        <w:autoSpaceDN w:val="0"/>
        <w:adjustRightInd w:val="0"/>
        <w:spacing w:line="276" w:lineRule="auto"/>
        <w:jc w:val="center"/>
        <w:rPr>
          <w:rFonts w:ascii="Arial" w:hAnsi="Arial" w:cs="Arial"/>
          <w:b/>
        </w:rPr>
      </w:pPr>
      <w:r w:rsidRPr="0087696F">
        <w:rPr>
          <w:rFonts w:ascii="Arial" w:hAnsi="Arial" w:cs="Arial"/>
          <w:b/>
        </w:rPr>
        <w:lastRenderedPageBreak/>
        <w:t>UNIVERSITY OF STIRLING STUDENTS’ UNION</w:t>
      </w:r>
    </w:p>
    <w:p w14:paraId="367B77CD" w14:textId="77777777" w:rsidR="00071FC7" w:rsidRPr="0087696F"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7696F">
        <w:rPr>
          <w:rFonts w:ascii="Arial" w:hAnsi="Arial" w:cs="Arial"/>
          <w:b/>
        </w:rPr>
        <w:t>TRUSTEES’ REPORT ON THE FINANCIAL STATEMENTS</w:t>
      </w:r>
    </w:p>
    <w:p w14:paraId="39AFBF60" w14:textId="77777777" w:rsidR="00071FC7" w:rsidRPr="0087696F" w:rsidRDefault="00071FC7" w:rsidP="00071FC7">
      <w:pPr>
        <w:spacing w:line="276" w:lineRule="auto"/>
        <w:ind w:left="720" w:firstLine="720"/>
        <w:jc w:val="both"/>
        <w:rPr>
          <w:rFonts w:ascii="Arial" w:hAnsi="Arial" w:cs="Arial"/>
          <w:b/>
          <w:sz w:val="20"/>
          <w:szCs w:val="20"/>
        </w:rPr>
      </w:pPr>
      <w:r w:rsidRPr="0087696F">
        <w:rPr>
          <w:rFonts w:ascii="Arial" w:hAnsi="Arial" w:cs="Arial"/>
          <w:b/>
        </w:rPr>
        <w:t>FOR THE YEAR ENDED 31</w:t>
      </w:r>
      <w:r w:rsidRPr="0087696F">
        <w:rPr>
          <w:rFonts w:ascii="Arial" w:hAnsi="Arial" w:cs="Arial"/>
          <w:b/>
          <w:vertAlign w:val="superscript"/>
        </w:rPr>
        <w:t>st</w:t>
      </w:r>
      <w:r w:rsidRPr="0087696F">
        <w:rPr>
          <w:rFonts w:ascii="Arial" w:hAnsi="Arial" w:cs="Arial"/>
          <w:b/>
        </w:rPr>
        <w:t xml:space="preserve"> MAY 2021 (CONTINUED)</w:t>
      </w:r>
    </w:p>
    <w:p w14:paraId="264D9FCA" w14:textId="77777777" w:rsidR="00071FC7" w:rsidRPr="00381AA3" w:rsidRDefault="00071FC7" w:rsidP="00071FC7">
      <w:pPr>
        <w:spacing w:line="276" w:lineRule="auto"/>
        <w:jc w:val="both"/>
        <w:rPr>
          <w:rFonts w:ascii="Arial" w:hAnsi="Arial" w:cs="Arial"/>
          <w:b/>
          <w:sz w:val="20"/>
          <w:szCs w:val="20"/>
          <w:highlight w:val="yellow"/>
        </w:rPr>
      </w:pPr>
    </w:p>
    <w:p w14:paraId="73320619" w14:textId="5227E269" w:rsidR="00751EDC" w:rsidRPr="00751EDC" w:rsidRDefault="00751EDC" w:rsidP="00751EDC">
      <w:pPr>
        <w:suppressAutoHyphens/>
        <w:autoSpaceDE w:val="0"/>
        <w:autoSpaceDN w:val="0"/>
        <w:adjustRightInd w:val="0"/>
        <w:spacing w:line="276" w:lineRule="auto"/>
        <w:jc w:val="both"/>
        <w:textAlignment w:val="center"/>
        <w:rPr>
          <w:rFonts w:ascii="Arial" w:hAnsi="Arial" w:cs="Arial"/>
          <w:b/>
          <w:lang w:eastAsia="en-GB"/>
        </w:rPr>
      </w:pPr>
      <w:r w:rsidRPr="0087696F">
        <w:rPr>
          <w:rFonts w:ascii="Arial" w:hAnsi="Arial" w:cs="Arial"/>
          <w:b/>
          <w:lang w:eastAsia="en-GB"/>
        </w:rPr>
        <w:t>ACHIEVEMENTS AND PERFORMANCE</w:t>
      </w:r>
      <w:r>
        <w:rPr>
          <w:rFonts w:ascii="Arial" w:hAnsi="Arial" w:cs="Arial"/>
          <w:b/>
          <w:lang w:eastAsia="en-GB"/>
        </w:rPr>
        <w:t xml:space="preserve"> (continued)</w:t>
      </w:r>
    </w:p>
    <w:p w14:paraId="0AF7E107" w14:textId="534E0566" w:rsidR="00071FC7" w:rsidRPr="0087696F" w:rsidRDefault="00071FC7" w:rsidP="00071FC7">
      <w:pPr>
        <w:spacing w:line="276" w:lineRule="auto"/>
        <w:jc w:val="both"/>
        <w:rPr>
          <w:rFonts w:ascii="Arial" w:hAnsi="Arial" w:cs="Arial"/>
          <w:b/>
        </w:rPr>
      </w:pPr>
      <w:r w:rsidRPr="0087696F">
        <w:rPr>
          <w:rFonts w:ascii="Arial" w:hAnsi="Arial" w:cs="Arial"/>
          <w:b/>
          <w:sz w:val="20"/>
          <w:szCs w:val="20"/>
        </w:rPr>
        <w:t>STUDENT ACTIVISM AND CAMPAIGNS</w:t>
      </w:r>
    </w:p>
    <w:p w14:paraId="21F72B79" w14:textId="5E839345" w:rsidR="00071FC7" w:rsidRPr="0087696F" w:rsidRDefault="00071FC7" w:rsidP="00EF226E">
      <w:pPr>
        <w:autoSpaceDE w:val="0"/>
        <w:autoSpaceDN w:val="0"/>
        <w:adjustRightInd w:val="0"/>
        <w:spacing w:line="276" w:lineRule="auto"/>
        <w:jc w:val="both"/>
        <w:rPr>
          <w:rFonts w:ascii="Arial" w:hAnsi="Arial" w:cs="Arial"/>
          <w:sz w:val="20"/>
          <w:szCs w:val="20"/>
        </w:rPr>
      </w:pPr>
      <w:r w:rsidRPr="0087696F">
        <w:rPr>
          <w:rFonts w:ascii="Arial" w:hAnsi="Arial" w:cs="Arial"/>
          <w:sz w:val="20"/>
          <w:szCs w:val="20"/>
        </w:rPr>
        <w:t>A big part of us understanding the unique challenges faced by students and being best placed to advocate for them was supported by our COVID-19 Student Experience survey</w:t>
      </w:r>
      <w:r w:rsidR="00EF226E">
        <w:rPr>
          <w:rFonts w:ascii="Arial" w:hAnsi="Arial" w:cs="Arial"/>
          <w:sz w:val="20"/>
          <w:szCs w:val="20"/>
        </w:rPr>
        <w:t xml:space="preserve">. </w:t>
      </w:r>
      <w:r w:rsidRPr="0087696F">
        <w:rPr>
          <w:rFonts w:ascii="Arial" w:hAnsi="Arial" w:cs="Arial"/>
          <w:sz w:val="20"/>
          <w:szCs w:val="20"/>
        </w:rPr>
        <w:t>We put out the survey at the beginning of October 2020 and received 377 responses.</w:t>
      </w:r>
      <w:r w:rsidR="00EF226E">
        <w:rPr>
          <w:rFonts w:ascii="Arial" w:hAnsi="Arial" w:cs="Arial"/>
          <w:sz w:val="20"/>
          <w:szCs w:val="20"/>
        </w:rPr>
        <w:t xml:space="preserve"> </w:t>
      </w:r>
      <w:r w:rsidRPr="0087696F">
        <w:rPr>
          <w:rFonts w:ascii="Arial" w:hAnsi="Arial" w:cs="Arial"/>
          <w:sz w:val="20"/>
          <w:szCs w:val="20"/>
        </w:rPr>
        <w:t>Th</w:t>
      </w:r>
      <w:r w:rsidR="00EF226E">
        <w:rPr>
          <w:rFonts w:ascii="Arial" w:hAnsi="Arial" w:cs="Arial"/>
          <w:sz w:val="20"/>
          <w:szCs w:val="20"/>
        </w:rPr>
        <w:t>e survey</w:t>
      </w:r>
      <w:r w:rsidRPr="0087696F">
        <w:rPr>
          <w:rFonts w:ascii="Arial" w:hAnsi="Arial" w:cs="Arial"/>
          <w:sz w:val="20"/>
          <w:szCs w:val="20"/>
        </w:rPr>
        <w:t xml:space="preserve"> </w:t>
      </w:r>
      <w:r w:rsidR="00EF226E" w:rsidRPr="0087696F">
        <w:rPr>
          <w:rFonts w:ascii="Arial" w:hAnsi="Arial" w:cs="Arial"/>
          <w:sz w:val="20"/>
          <w:szCs w:val="20"/>
        </w:rPr>
        <w:t>covered</w:t>
      </w:r>
      <w:r w:rsidR="00086536">
        <w:rPr>
          <w:rFonts w:ascii="Arial" w:hAnsi="Arial" w:cs="Arial"/>
          <w:sz w:val="20"/>
          <w:szCs w:val="20"/>
        </w:rPr>
        <w:t xml:space="preserve"> l</w:t>
      </w:r>
      <w:r w:rsidRPr="0087696F">
        <w:rPr>
          <w:rFonts w:ascii="Arial" w:hAnsi="Arial" w:cs="Arial"/>
          <w:sz w:val="20"/>
          <w:szCs w:val="20"/>
        </w:rPr>
        <w:t>earning and teaching, campus spaces and resources, communications, accommodation, safety and security, support and wellbeing, community and socialisation,</w:t>
      </w:r>
      <w:r>
        <w:rPr>
          <w:rFonts w:ascii="Arial" w:hAnsi="Arial" w:cs="Arial"/>
          <w:sz w:val="20"/>
          <w:szCs w:val="20"/>
        </w:rPr>
        <w:t xml:space="preserve"> </w:t>
      </w:r>
      <w:r w:rsidRPr="0087696F">
        <w:rPr>
          <w:rFonts w:ascii="Arial" w:hAnsi="Arial" w:cs="Arial"/>
          <w:sz w:val="20"/>
          <w:szCs w:val="20"/>
        </w:rPr>
        <w:t>EDI impacts and PG experience. Individual reports were created for each section which included a summary of the results and the points and issues needing addressed.</w:t>
      </w:r>
    </w:p>
    <w:p w14:paraId="224B7855" w14:textId="77777777" w:rsidR="00071FC7" w:rsidRPr="0087696F" w:rsidRDefault="00071FC7" w:rsidP="00071FC7">
      <w:pPr>
        <w:autoSpaceDE w:val="0"/>
        <w:autoSpaceDN w:val="0"/>
        <w:adjustRightInd w:val="0"/>
        <w:spacing w:line="276" w:lineRule="auto"/>
        <w:jc w:val="both"/>
        <w:rPr>
          <w:rFonts w:ascii="Arial" w:hAnsi="Arial" w:cs="Arial"/>
          <w:sz w:val="20"/>
          <w:szCs w:val="20"/>
        </w:rPr>
      </w:pPr>
    </w:p>
    <w:p w14:paraId="44541145" w14:textId="3242771C" w:rsidR="00071FC7" w:rsidRPr="0087696F" w:rsidRDefault="00071FC7" w:rsidP="00071FC7">
      <w:pPr>
        <w:autoSpaceDE w:val="0"/>
        <w:autoSpaceDN w:val="0"/>
        <w:adjustRightInd w:val="0"/>
        <w:spacing w:line="276" w:lineRule="auto"/>
        <w:jc w:val="both"/>
        <w:rPr>
          <w:rFonts w:ascii="Arial" w:hAnsi="Arial" w:cs="Arial"/>
          <w:sz w:val="20"/>
          <w:szCs w:val="20"/>
        </w:rPr>
      </w:pPr>
      <w:r w:rsidRPr="0087696F">
        <w:rPr>
          <w:rFonts w:ascii="Arial" w:hAnsi="Arial" w:cs="Arial"/>
          <w:sz w:val="20"/>
          <w:szCs w:val="20"/>
        </w:rPr>
        <w:t xml:space="preserve">Covering so many areas and being an in-depth survey, it was pleasing to get such a high number of responses with such detailed information which the </w:t>
      </w:r>
      <w:r w:rsidR="00E13319">
        <w:rPr>
          <w:rFonts w:ascii="Arial" w:hAnsi="Arial" w:cs="Arial"/>
          <w:sz w:val="20"/>
          <w:szCs w:val="20"/>
        </w:rPr>
        <w:t>O</w:t>
      </w:r>
      <w:r w:rsidR="006A542C">
        <w:rPr>
          <w:rFonts w:ascii="Arial" w:hAnsi="Arial" w:cs="Arial"/>
          <w:sz w:val="20"/>
          <w:szCs w:val="20"/>
        </w:rPr>
        <w:t>fficer T</w:t>
      </w:r>
      <w:r w:rsidRPr="0087696F">
        <w:rPr>
          <w:rFonts w:ascii="Arial" w:hAnsi="Arial" w:cs="Arial"/>
          <w:sz w:val="20"/>
          <w:szCs w:val="20"/>
        </w:rPr>
        <w:t>eam w</w:t>
      </w:r>
      <w:r w:rsidR="006A542C">
        <w:rPr>
          <w:rFonts w:ascii="Arial" w:hAnsi="Arial" w:cs="Arial"/>
          <w:sz w:val="20"/>
          <w:szCs w:val="20"/>
        </w:rPr>
        <w:t>as</w:t>
      </w:r>
      <w:r w:rsidRPr="0087696F">
        <w:rPr>
          <w:rFonts w:ascii="Arial" w:hAnsi="Arial" w:cs="Arial"/>
          <w:sz w:val="20"/>
          <w:szCs w:val="20"/>
        </w:rPr>
        <w:t xml:space="preserve"> then able to take forward.</w:t>
      </w:r>
    </w:p>
    <w:p w14:paraId="5E25BEAD" w14:textId="77777777" w:rsidR="00E13319" w:rsidRDefault="00E13319" w:rsidP="00071FC7">
      <w:pPr>
        <w:autoSpaceDE w:val="0"/>
        <w:autoSpaceDN w:val="0"/>
        <w:adjustRightInd w:val="0"/>
        <w:spacing w:line="276" w:lineRule="auto"/>
        <w:jc w:val="both"/>
        <w:rPr>
          <w:rFonts w:ascii="Arial" w:hAnsi="Arial" w:cs="Arial"/>
          <w:sz w:val="20"/>
          <w:szCs w:val="20"/>
        </w:rPr>
      </w:pPr>
    </w:p>
    <w:p w14:paraId="68276D57" w14:textId="26747E80" w:rsidR="00071FC7" w:rsidRPr="0087696F" w:rsidRDefault="00071FC7" w:rsidP="00071FC7">
      <w:pPr>
        <w:autoSpaceDE w:val="0"/>
        <w:autoSpaceDN w:val="0"/>
        <w:adjustRightInd w:val="0"/>
        <w:spacing w:line="276" w:lineRule="auto"/>
        <w:jc w:val="both"/>
        <w:rPr>
          <w:rFonts w:ascii="Arial" w:hAnsi="Arial" w:cs="Arial"/>
          <w:sz w:val="20"/>
          <w:szCs w:val="20"/>
        </w:rPr>
      </w:pPr>
      <w:r w:rsidRPr="0087696F">
        <w:rPr>
          <w:rFonts w:ascii="Arial" w:hAnsi="Arial" w:cs="Arial"/>
          <w:sz w:val="20"/>
          <w:szCs w:val="20"/>
        </w:rPr>
        <w:t>There were some issues that were addressed quite quickly, such as the extension of the library booking spaces, while other</w:t>
      </w:r>
      <w:r>
        <w:rPr>
          <w:rFonts w:ascii="Arial" w:hAnsi="Arial" w:cs="Arial"/>
          <w:sz w:val="20"/>
          <w:szCs w:val="20"/>
        </w:rPr>
        <w:t>s</w:t>
      </w:r>
      <w:r w:rsidRPr="0087696F">
        <w:rPr>
          <w:rFonts w:ascii="Arial" w:hAnsi="Arial" w:cs="Arial"/>
          <w:sz w:val="20"/>
          <w:szCs w:val="20"/>
        </w:rPr>
        <w:t xml:space="preserve"> are more long-term issues like ongoing mental health and wellbeing support and resources. The feedback provided has helped to guide input from the Officers throughout the year and ensured that key lessons have been considered for any future considerations around all aspects of University life given any further restrictions to campus life.</w:t>
      </w:r>
    </w:p>
    <w:p w14:paraId="4B9A8450" w14:textId="77777777" w:rsidR="00071FC7" w:rsidRPr="0087696F" w:rsidRDefault="00071FC7" w:rsidP="00071FC7">
      <w:pPr>
        <w:autoSpaceDE w:val="0"/>
        <w:autoSpaceDN w:val="0"/>
        <w:adjustRightInd w:val="0"/>
        <w:spacing w:line="276" w:lineRule="auto"/>
        <w:jc w:val="both"/>
        <w:rPr>
          <w:rFonts w:ascii="Arial" w:hAnsi="Arial" w:cs="Arial"/>
          <w:sz w:val="20"/>
          <w:szCs w:val="20"/>
        </w:rPr>
      </w:pPr>
    </w:p>
    <w:p w14:paraId="01D2C583" w14:textId="77777777"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r w:rsidRPr="0087696F">
        <w:rPr>
          <w:rFonts w:ascii="Arial" w:hAnsi="Arial" w:cs="Arial"/>
          <w:sz w:val="20"/>
          <w:szCs w:val="20"/>
        </w:rPr>
        <w:t>Work which has been on-going for some time saw the Union Officers play an instrumental role in ensuring that a rent freeze was put in place across University accommodation (excluding Centro House which is part-owned). We fed back to the student community on key aspects of the survey and the data from this will continue to focus work on-going.</w:t>
      </w:r>
    </w:p>
    <w:p w14:paraId="0DEFDAE8" w14:textId="77777777" w:rsidR="00071FC7" w:rsidRPr="00381AA3" w:rsidRDefault="00071FC7" w:rsidP="00071FC7">
      <w:pPr>
        <w:jc w:val="center"/>
        <w:rPr>
          <w:rFonts w:ascii="Arial" w:hAnsi="Arial" w:cs="Arial"/>
          <w:b/>
          <w:highlight w:val="yellow"/>
        </w:rPr>
      </w:pPr>
    </w:p>
    <w:p w14:paraId="45AD9F1F" w14:textId="77777777" w:rsidR="00071FC7" w:rsidRPr="00BB08AC" w:rsidRDefault="00071FC7" w:rsidP="00071FC7">
      <w:pPr>
        <w:autoSpaceDE w:val="0"/>
        <w:autoSpaceDN w:val="0"/>
        <w:adjustRightInd w:val="0"/>
        <w:spacing w:line="276" w:lineRule="auto"/>
        <w:jc w:val="both"/>
        <w:rPr>
          <w:rFonts w:ascii="Arial" w:hAnsi="Arial" w:cs="Arial"/>
          <w:sz w:val="20"/>
          <w:szCs w:val="20"/>
        </w:rPr>
      </w:pPr>
      <w:r w:rsidRPr="00BB08AC">
        <w:rPr>
          <w:rFonts w:ascii="Arial" w:hAnsi="Arial" w:cs="Arial"/>
          <w:b/>
          <w:bCs/>
          <w:sz w:val="20"/>
          <w:szCs w:val="20"/>
        </w:rPr>
        <w:t xml:space="preserve">EQUALITY, DIVERSITY AND INCLUSION   </w:t>
      </w:r>
    </w:p>
    <w:p w14:paraId="30BE3284" w14:textId="6846F09A" w:rsidR="00071FC7" w:rsidRDefault="00071FC7" w:rsidP="00071FC7">
      <w:pPr>
        <w:autoSpaceDE w:val="0"/>
        <w:autoSpaceDN w:val="0"/>
        <w:adjustRightInd w:val="0"/>
        <w:spacing w:line="276" w:lineRule="auto"/>
        <w:jc w:val="both"/>
        <w:rPr>
          <w:rFonts w:ascii="Arial" w:hAnsi="Arial" w:cs="Arial"/>
          <w:sz w:val="20"/>
          <w:szCs w:val="20"/>
        </w:rPr>
      </w:pPr>
      <w:r w:rsidRPr="0087696F">
        <w:rPr>
          <w:rFonts w:ascii="Arial" w:hAnsi="Arial" w:cs="Arial"/>
          <w:sz w:val="20"/>
          <w:szCs w:val="20"/>
        </w:rPr>
        <w:t>Inclusion has naturally been a focus for all during 2020/2</w:t>
      </w:r>
      <w:r w:rsidR="00E13319">
        <w:rPr>
          <w:rFonts w:ascii="Arial" w:hAnsi="Arial" w:cs="Arial"/>
          <w:sz w:val="20"/>
          <w:szCs w:val="20"/>
        </w:rPr>
        <w:t>02</w:t>
      </w:r>
      <w:r w:rsidRPr="0087696F">
        <w:rPr>
          <w:rFonts w:ascii="Arial" w:hAnsi="Arial" w:cs="Arial"/>
          <w:sz w:val="20"/>
          <w:szCs w:val="20"/>
        </w:rPr>
        <w:t>1 and alongside celebrating diversity and championing equality, the Students’ Union continues to be a leading voice for equality, diversity and inclusion (ED&amp;I).</w:t>
      </w:r>
    </w:p>
    <w:p w14:paraId="42677908" w14:textId="77777777" w:rsidR="00EF226E" w:rsidRPr="0087696F" w:rsidRDefault="00EF226E" w:rsidP="00071FC7">
      <w:pPr>
        <w:autoSpaceDE w:val="0"/>
        <w:autoSpaceDN w:val="0"/>
        <w:adjustRightInd w:val="0"/>
        <w:spacing w:line="276" w:lineRule="auto"/>
        <w:jc w:val="both"/>
        <w:rPr>
          <w:rFonts w:ascii="Arial" w:hAnsi="Arial" w:cs="Arial"/>
          <w:sz w:val="20"/>
          <w:szCs w:val="20"/>
        </w:rPr>
      </w:pPr>
    </w:p>
    <w:p w14:paraId="0BA4CC05" w14:textId="77777777" w:rsidR="00071FC7" w:rsidRPr="0087696F" w:rsidRDefault="00071FC7" w:rsidP="00071FC7">
      <w:pPr>
        <w:autoSpaceDE w:val="0"/>
        <w:autoSpaceDN w:val="0"/>
        <w:adjustRightInd w:val="0"/>
        <w:spacing w:line="276" w:lineRule="auto"/>
        <w:jc w:val="both"/>
        <w:rPr>
          <w:rFonts w:ascii="Arial" w:hAnsi="Arial" w:cs="Arial"/>
          <w:sz w:val="20"/>
          <w:szCs w:val="20"/>
        </w:rPr>
      </w:pPr>
      <w:r w:rsidRPr="0087696F">
        <w:rPr>
          <w:rFonts w:ascii="Arial" w:hAnsi="Arial" w:cs="Arial"/>
          <w:sz w:val="20"/>
          <w:szCs w:val="20"/>
        </w:rPr>
        <w:t>Officers also responded to the #blacklivesmatter movement in the summer of 2020 and following a roundtable discussion with a group of Black, Asian and Minority Ethnic (BAME) students, we developed a survey on the BAME student experience. It is our hope that the lived experience which students were kind enough</w:t>
      </w:r>
      <w:r w:rsidRPr="0087696F">
        <w:t xml:space="preserve"> </w:t>
      </w:r>
      <w:r w:rsidRPr="0087696F">
        <w:rPr>
          <w:rFonts w:ascii="Arial" w:hAnsi="Arial" w:cs="Arial"/>
          <w:sz w:val="20"/>
          <w:szCs w:val="20"/>
        </w:rPr>
        <w:t>to share with us, will allow the appropriate action to be taken by the University and Students’ Union to tackle racism and build an anti-racist community.</w:t>
      </w:r>
    </w:p>
    <w:p w14:paraId="57326E91" w14:textId="77777777" w:rsidR="00A210BD" w:rsidRDefault="00A210BD" w:rsidP="00071FC7">
      <w:pPr>
        <w:autoSpaceDE w:val="0"/>
        <w:autoSpaceDN w:val="0"/>
        <w:adjustRightInd w:val="0"/>
        <w:spacing w:line="276" w:lineRule="auto"/>
        <w:jc w:val="both"/>
        <w:rPr>
          <w:rFonts w:ascii="Arial" w:hAnsi="Arial" w:cs="Arial"/>
          <w:sz w:val="20"/>
          <w:szCs w:val="20"/>
        </w:rPr>
      </w:pPr>
    </w:p>
    <w:p w14:paraId="4C339C08" w14:textId="5DF9E77C" w:rsidR="00071FC7" w:rsidRPr="0087696F" w:rsidRDefault="00071FC7" w:rsidP="00071FC7">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In </w:t>
      </w:r>
      <w:r w:rsidRPr="0087696F">
        <w:rPr>
          <w:rFonts w:ascii="Arial" w:hAnsi="Arial" w:cs="Arial"/>
          <w:sz w:val="20"/>
          <w:szCs w:val="20"/>
        </w:rPr>
        <w:t>response to the murder of Sarah Everard, an open letter was sent from the Union President and other Officers to encourage the men they represent to do what they can to challenge misogyny and do more to challenge other men on their attitudes towards women.</w:t>
      </w:r>
    </w:p>
    <w:p w14:paraId="72F5ABEE" w14:textId="77777777" w:rsidR="00071FC7" w:rsidRPr="0087696F" w:rsidRDefault="00071FC7" w:rsidP="00071FC7">
      <w:pPr>
        <w:autoSpaceDE w:val="0"/>
        <w:autoSpaceDN w:val="0"/>
        <w:adjustRightInd w:val="0"/>
        <w:spacing w:line="276" w:lineRule="auto"/>
        <w:jc w:val="both"/>
        <w:rPr>
          <w:rFonts w:ascii="Arial" w:hAnsi="Arial" w:cs="Arial"/>
          <w:sz w:val="20"/>
          <w:szCs w:val="20"/>
        </w:rPr>
      </w:pPr>
    </w:p>
    <w:p w14:paraId="55D1BF2C" w14:textId="192E58AA" w:rsidR="00071FC7" w:rsidRDefault="00071FC7" w:rsidP="00071FC7">
      <w:pPr>
        <w:autoSpaceDE w:val="0"/>
        <w:autoSpaceDN w:val="0"/>
        <w:adjustRightInd w:val="0"/>
        <w:spacing w:line="276" w:lineRule="auto"/>
        <w:jc w:val="both"/>
        <w:rPr>
          <w:rFonts w:ascii="Arial" w:hAnsi="Arial" w:cs="Arial"/>
          <w:sz w:val="20"/>
          <w:szCs w:val="20"/>
        </w:rPr>
      </w:pPr>
      <w:r w:rsidRPr="0087696F">
        <w:rPr>
          <w:rFonts w:ascii="Arial" w:hAnsi="Arial" w:cs="Arial"/>
          <w:sz w:val="20"/>
          <w:szCs w:val="20"/>
        </w:rPr>
        <w:t>As part of our programme of events we celebrated Black History Month in October</w:t>
      </w:r>
      <w:r w:rsidR="006A542C">
        <w:rPr>
          <w:rFonts w:ascii="Arial" w:hAnsi="Arial" w:cs="Arial"/>
          <w:sz w:val="20"/>
          <w:szCs w:val="20"/>
        </w:rPr>
        <w:t xml:space="preserve"> 2020,</w:t>
      </w:r>
      <w:r w:rsidRPr="0087696F">
        <w:rPr>
          <w:rFonts w:ascii="Arial" w:hAnsi="Arial" w:cs="Arial"/>
          <w:sz w:val="20"/>
          <w:szCs w:val="20"/>
        </w:rPr>
        <w:t xml:space="preserve"> </w:t>
      </w:r>
      <w:r w:rsidR="006A542C">
        <w:rPr>
          <w:rFonts w:ascii="Arial" w:hAnsi="Arial" w:cs="Arial"/>
          <w:sz w:val="20"/>
          <w:szCs w:val="20"/>
        </w:rPr>
        <w:t>P</w:t>
      </w:r>
      <w:r w:rsidRPr="0087696F">
        <w:rPr>
          <w:rFonts w:ascii="Arial" w:hAnsi="Arial" w:cs="Arial"/>
          <w:sz w:val="20"/>
          <w:szCs w:val="20"/>
        </w:rPr>
        <w:t>ride during LGBTQ+ History month in February</w:t>
      </w:r>
      <w:r w:rsidR="006A542C">
        <w:rPr>
          <w:rFonts w:ascii="Arial" w:hAnsi="Arial" w:cs="Arial"/>
          <w:sz w:val="20"/>
          <w:szCs w:val="20"/>
        </w:rPr>
        <w:t xml:space="preserve"> 2021</w:t>
      </w:r>
      <w:r w:rsidRPr="0087696F">
        <w:rPr>
          <w:rFonts w:ascii="Arial" w:hAnsi="Arial" w:cs="Arial"/>
          <w:sz w:val="20"/>
          <w:szCs w:val="20"/>
        </w:rPr>
        <w:t xml:space="preserve"> (with a great line-up of online events and activities by the LGBTQ+ society) and Women’s History Month in March</w:t>
      </w:r>
      <w:r w:rsidR="006A542C">
        <w:rPr>
          <w:rFonts w:ascii="Arial" w:hAnsi="Arial" w:cs="Arial"/>
          <w:sz w:val="20"/>
          <w:szCs w:val="20"/>
        </w:rPr>
        <w:t xml:space="preserve"> 2021</w:t>
      </w:r>
      <w:r w:rsidRPr="0087696F">
        <w:rPr>
          <w:rFonts w:ascii="Arial" w:hAnsi="Arial" w:cs="Arial"/>
          <w:sz w:val="20"/>
          <w:szCs w:val="20"/>
        </w:rPr>
        <w:t xml:space="preserve">. We celebrated the third annual Inspirational Women Awards which continue to be wonderfully supported by the Vice Chancellor’s Fund. During March </w:t>
      </w:r>
      <w:r w:rsidR="000C55E3">
        <w:rPr>
          <w:rFonts w:ascii="Arial" w:hAnsi="Arial" w:cs="Arial"/>
          <w:sz w:val="20"/>
          <w:szCs w:val="20"/>
        </w:rPr>
        <w:t xml:space="preserve">2021 </w:t>
      </w:r>
      <w:r w:rsidRPr="0087696F">
        <w:rPr>
          <w:rFonts w:ascii="Arial" w:hAnsi="Arial" w:cs="Arial"/>
          <w:sz w:val="20"/>
          <w:szCs w:val="20"/>
        </w:rPr>
        <w:t xml:space="preserve">we received a great number of nominations for the Awards and these were awarded at an online event at the end of March 2021 when we also promoted Trans Day of Visibility. </w:t>
      </w:r>
    </w:p>
    <w:p w14:paraId="6A9FE29C" w14:textId="77777777" w:rsidR="00071FC7" w:rsidRPr="0087696F" w:rsidRDefault="00071FC7" w:rsidP="00071FC7">
      <w:pPr>
        <w:autoSpaceDE w:val="0"/>
        <w:autoSpaceDN w:val="0"/>
        <w:adjustRightInd w:val="0"/>
        <w:spacing w:line="276" w:lineRule="auto"/>
        <w:jc w:val="both"/>
        <w:rPr>
          <w:rFonts w:ascii="Arial" w:hAnsi="Arial" w:cs="Arial"/>
          <w:sz w:val="20"/>
          <w:szCs w:val="20"/>
        </w:rPr>
      </w:pPr>
    </w:p>
    <w:p w14:paraId="12C55C88" w14:textId="77777777"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highlight w:val="yellow"/>
        </w:rPr>
      </w:pPr>
    </w:p>
    <w:p w14:paraId="387B896D" w14:textId="77777777"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highlight w:val="yellow"/>
        </w:rPr>
      </w:pPr>
    </w:p>
    <w:p w14:paraId="7653E107" w14:textId="77777777"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highlight w:val="yellow"/>
        </w:rPr>
      </w:pPr>
    </w:p>
    <w:p w14:paraId="688E2020" w14:textId="77777777" w:rsidR="00071FC7"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highlight w:val="yellow"/>
        </w:rPr>
      </w:pPr>
    </w:p>
    <w:p w14:paraId="2F73568D" w14:textId="77777777" w:rsidR="00071FC7" w:rsidRPr="00BB08AC"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BB08AC">
        <w:rPr>
          <w:rFonts w:ascii="Arial" w:hAnsi="Arial" w:cs="Arial"/>
          <w:b/>
        </w:rPr>
        <w:lastRenderedPageBreak/>
        <w:t>UNIVERSITY OF STIRLING STUDENTS’ UNION</w:t>
      </w:r>
    </w:p>
    <w:p w14:paraId="76CC316A" w14:textId="77777777" w:rsidR="00071FC7" w:rsidRPr="00BB08AC"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BB08AC">
        <w:rPr>
          <w:rFonts w:ascii="Arial" w:hAnsi="Arial" w:cs="Arial"/>
          <w:b/>
        </w:rPr>
        <w:t>TRUSTEES’ REPORT ON THE FINANCIAL STATEMENTS</w:t>
      </w:r>
    </w:p>
    <w:p w14:paraId="1290B9AE" w14:textId="77777777" w:rsidR="00071FC7" w:rsidRPr="00BB08AC"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BB08AC">
        <w:rPr>
          <w:rFonts w:ascii="Arial" w:hAnsi="Arial" w:cs="Arial"/>
          <w:b/>
          <w:color w:val="000000"/>
          <w:lang w:eastAsia="en-GB"/>
        </w:rPr>
        <w:t>FOR THE YEAR ENDED 31</w:t>
      </w:r>
      <w:r w:rsidRPr="00BB08AC">
        <w:rPr>
          <w:rFonts w:ascii="Arial" w:hAnsi="Arial" w:cs="Arial"/>
          <w:b/>
          <w:color w:val="000000"/>
          <w:vertAlign w:val="superscript"/>
          <w:lang w:eastAsia="en-GB"/>
        </w:rPr>
        <w:t>st</w:t>
      </w:r>
      <w:r w:rsidRPr="00BB08AC">
        <w:rPr>
          <w:rFonts w:ascii="Arial" w:hAnsi="Arial" w:cs="Arial"/>
          <w:b/>
          <w:color w:val="000000"/>
          <w:lang w:eastAsia="en-GB"/>
        </w:rPr>
        <w:t xml:space="preserve"> MAY 2021 (CONTINUED)</w:t>
      </w:r>
    </w:p>
    <w:p w14:paraId="552FF996" w14:textId="77777777" w:rsidR="00071FC7" w:rsidRPr="00BB08AC" w:rsidRDefault="00071FC7" w:rsidP="00071FC7">
      <w:pPr>
        <w:suppressAutoHyphens/>
        <w:autoSpaceDE w:val="0"/>
        <w:autoSpaceDN w:val="0"/>
        <w:adjustRightInd w:val="0"/>
        <w:spacing w:line="288" w:lineRule="auto"/>
        <w:jc w:val="both"/>
        <w:textAlignment w:val="center"/>
        <w:rPr>
          <w:rFonts w:ascii="Arial" w:hAnsi="Arial" w:cs="Arial"/>
          <w:b/>
          <w:color w:val="000000"/>
          <w:sz w:val="18"/>
          <w:szCs w:val="18"/>
          <w:lang w:eastAsia="en-GB"/>
        </w:rPr>
      </w:pPr>
    </w:p>
    <w:p w14:paraId="4DEE851F" w14:textId="169AFFF3" w:rsidR="00071FC7" w:rsidRPr="00CB5106"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rPr>
      </w:pPr>
      <w:r w:rsidRPr="00BB08AC">
        <w:rPr>
          <w:rFonts w:ascii="Arial" w:hAnsi="Arial" w:cs="Arial"/>
          <w:b/>
          <w:lang w:eastAsia="en-GB"/>
        </w:rPr>
        <w:t>ACHIEVEMENTS AND PERFORMANCE (continued</w:t>
      </w:r>
      <w:r w:rsidR="00751EDC">
        <w:rPr>
          <w:rFonts w:ascii="Arial" w:hAnsi="Arial" w:cs="Arial"/>
          <w:b/>
          <w:lang w:eastAsia="en-GB"/>
        </w:rPr>
        <w:t>)</w:t>
      </w:r>
    </w:p>
    <w:p w14:paraId="5275E05C" w14:textId="77777777" w:rsidR="00071FC7" w:rsidRPr="00CB5106"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rPr>
      </w:pPr>
      <w:r w:rsidRPr="00CB5106">
        <w:rPr>
          <w:rFonts w:ascii="Arial" w:hAnsi="Arial" w:cs="Arial"/>
          <w:b/>
          <w:sz w:val="20"/>
          <w:szCs w:val="20"/>
        </w:rPr>
        <w:t xml:space="preserve">ADVOCACY AND SUPPORT </w:t>
      </w:r>
    </w:p>
    <w:p w14:paraId="0F2D0B0F" w14:textId="419F9463"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Our Advocacy Service has been operating online since March 2020 providing independent support, guidance and representation and has been accessed by students across the whole University.</w:t>
      </w:r>
      <w:r w:rsidR="00856213">
        <w:rPr>
          <w:rFonts w:ascii="Arial" w:hAnsi="Arial" w:cs="Arial"/>
          <w:sz w:val="20"/>
          <w:szCs w:val="20"/>
        </w:rPr>
        <w:t xml:space="preserve"> </w:t>
      </w:r>
      <w:r w:rsidRPr="00CB5106">
        <w:rPr>
          <w:rFonts w:ascii="Arial" w:hAnsi="Arial" w:cs="Arial"/>
          <w:sz w:val="20"/>
          <w:szCs w:val="20"/>
        </w:rPr>
        <w:t>Casework has followed much of the same pattern as previous years</w:t>
      </w:r>
      <w:r>
        <w:rPr>
          <w:rFonts w:ascii="Arial" w:hAnsi="Arial" w:cs="Arial"/>
          <w:sz w:val="20"/>
          <w:szCs w:val="20"/>
        </w:rPr>
        <w:t>, al</w:t>
      </w:r>
      <w:r w:rsidRPr="00CB5106">
        <w:rPr>
          <w:rFonts w:ascii="Arial" w:hAnsi="Arial" w:cs="Arial"/>
          <w:sz w:val="20"/>
          <w:szCs w:val="20"/>
        </w:rPr>
        <w:t>though the volume increased with a significant number of cases attributed to COVID related circumstances.</w:t>
      </w:r>
    </w:p>
    <w:p w14:paraId="52C097A3" w14:textId="77777777" w:rsidR="00856213" w:rsidRDefault="00856213" w:rsidP="00071FC7">
      <w:pPr>
        <w:autoSpaceDE w:val="0"/>
        <w:autoSpaceDN w:val="0"/>
        <w:adjustRightInd w:val="0"/>
        <w:spacing w:line="276" w:lineRule="auto"/>
        <w:jc w:val="both"/>
        <w:rPr>
          <w:rFonts w:ascii="Arial" w:hAnsi="Arial" w:cs="Arial"/>
          <w:sz w:val="20"/>
          <w:szCs w:val="20"/>
        </w:rPr>
      </w:pPr>
    </w:p>
    <w:p w14:paraId="4E0DE590" w14:textId="220C73BB"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Individual students were able to access support from the service to identify the correct procedures for pursuing their cases and to submit, for example, Extenuating Circumstances, Appeals and Complaints or to provide feedback or seek further adjustments. Stage 2 Appeals also increased</w:t>
      </w:r>
      <w:r>
        <w:rPr>
          <w:rFonts w:ascii="Arial" w:hAnsi="Arial" w:cs="Arial"/>
          <w:sz w:val="20"/>
          <w:szCs w:val="20"/>
        </w:rPr>
        <w:t>,</w:t>
      </w:r>
      <w:r w:rsidRPr="00CB5106">
        <w:rPr>
          <w:rFonts w:ascii="Arial" w:hAnsi="Arial" w:cs="Arial"/>
          <w:sz w:val="20"/>
          <w:szCs w:val="20"/>
        </w:rPr>
        <w:t xml:space="preserve"> reflecting the complexities of students’ individual circumstances and the challenges of having these recognised as being ‘more’ than already adjusted for. </w:t>
      </w:r>
    </w:p>
    <w:p w14:paraId="062C981D" w14:textId="77777777" w:rsidR="00071FC7" w:rsidRPr="00CB5106" w:rsidRDefault="00071FC7" w:rsidP="00071FC7">
      <w:pPr>
        <w:autoSpaceDE w:val="0"/>
        <w:autoSpaceDN w:val="0"/>
        <w:adjustRightInd w:val="0"/>
        <w:spacing w:line="276" w:lineRule="auto"/>
        <w:jc w:val="both"/>
        <w:rPr>
          <w:rFonts w:ascii="Arial" w:hAnsi="Arial" w:cs="Arial"/>
          <w:sz w:val="20"/>
          <w:szCs w:val="20"/>
        </w:rPr>
      </w:pPr>
    </w:p>
    <w:p w14:paraId="77D438FE" w14:textId="7412F735"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The impact for parents of home schooling and lack of childcare (particularly during the post-</w:t>
      </w:r>
      <w:r w:rsidR="00856213">
        <w:rPr>
          <w:rFonts w:ascii="Arial" w:hAnsi="Arial" w:cs="Arial"/>
          <w:sz w:val="20"/>
          <w:szCs w:val="20"/>
        </w:rPr>
        <w:t>C</w:t>
      </w:r>
      <w:r w:rsidR="00856213" w:rsidRPr="00CB5106">
        <w:rPr>
          <w:rFonts w:ascii="Arial" w:hAnsi="Arial" w:cs="Arial"/>
          <w:sz w:val="20"/>
          <w:szCs w:val="20"/>
        </w:rPr>
        <w:t>hristmas</w:t>
      </w:r>
      <w:r w:rsidRPr="00CB5106">
        <w:rPr>
          <w:rFonts w:ascii="Arial" w:hAnsi="Arial" w:cs="Arial"/>
          <w:sz w:val="20"/>
          <w:szCs w:val="20"/>
        </w:rPr>
        <w:t xml:space="preserve"> lockdown); COVID infection and especially the emergence of ‘long COVID’; </w:t>
      </w:r>
      <w:r>
        <w:rPr>
          <w:rFonts w:ascii="Arial" w:hAnsi="Arial" w:cs="Arial"/>
          <w:sz w:val="20"/>
          <w:szCs w:val="20"/>
        </w:rPr>
        <w:t>d</w:t>
      </w:r>
      <w:r w:rsidRPr="00CB5106">
        <w:rPr>
          <w:rFonts w:ascii="Arial" w:hAnsi="Arial" w:cs="Arial"/>
          <w:sz w:val="20"/>
          <w:szCs w:val="20"/>
        </w:rPr>
        <w:t xml:space="preserve">isability adjustments and support being less effective or accessible remotely; </w:t>
      </w:r>
      <w:r>
        <w:rPr>
          <w:rFonts w:ascii="Arial" w:hAnsi="Arial" w:cs="Arial"/>
          <w:sz w:val="20"/>
          <w:szCs w:val="20"/>
        </w:rPr>
        <w:t>h</w:t>
      </w:r>
      <w:r w:rsidRPr="00CB5106">
        <w:rPr>
          <w:rFonts w:ascii="Arial" w:hAnsi="Arial" w:cs="Arial"/>
          <w:sz w:val="20"/>
          <w:szCs w:val="20"/>
        </w:rPr>
        <w:t>eightened levels of stress and worsening of existing mental health conditions; poor internet access or limited access to technology (digital poverty)</w:t>
      </w:r>
      <w:r>
        <w:rPr>
          <w:rFonts w:ascii="Arial" w:hAnsi="Arial" w:cs="Arial"/>
          <w:sz w:val="20"/>
          <w:szCs w:val="20"/>
        </w:rPr>
        <w:t>.</w:t>
      </w:r>
    </w:p>
    <w:p w14:paraId="239B6BC6" w14:textId="77777777"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COVID measures have particularly affected professional programmes and this was reflected in casework. Where possible we worked proactively, in partnership, to address these with Faculties and even with national bodies</w:t>
      </w:r>
      <w:r>
        <w:rPr>
          <w:rFonts w:ascii="Arial" w:hAnsi="Arial" w:cs="Arial"/>
          <w:sz w:val="20"/>
          <w:szCs w:val="20"/>
        </w:rPr>
        <w:t>,</w:t>
      </w:r>
      <w:r w:rsidRPr="00CB5106">
        <w:rPr>
          <w:rFonts w:ascii="Arial" w:hAnsi="Arial" w:cs="Arial"/>
          <w:sz w:val="20"/>
          <w:szCs w:val="20"/>
        </w:rPr>
        <w:t xml:space="preserve"> but otherwise supported students individually. </w:t>
      </w:r>
    </w:p>
    <w:p w14:paraId="3B949F70" w14:textId="77777777" w:rsidR="00522D4B" w:rsidRDefault="00522D4B" w:rsidP="00071FC7">
      <w:pPr>
        <w:autoSpaceDE w:val="0"/>
        <w:autoSpaceDN w:val="0"/>
        <w:adjustRightInd w:val="0"/>
        <w:spacing w:line="276" w:lineRule="auto"/>
        <w:jc w:val="both"/>
        <w:rPr>
          <w:rFonts w:ascii="Arial" w:hAnsi="Arial" w:cs="Arial"/>
          <w:sz w:val="20"/>
          <w:szCs w:val="20"/>
        </w:rPr>
      </w:pPr>
    </w:p>
    <w:p w14:paraId="1C825C61" w14:textId="616D5CF9" w:rsidR="00071FC7" w:rsidRPr="00381AA3"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Overall, individual cases supported 1:1 this year exceeded 300. The total number of students who have benefitted greatly exceeds that as we have ensured that – reactively and proactively – we have managed issues collectively where even one case highlighted any issues that was likely to affect larger groups or specific demographics.</w:t>
      </w:r>
      <w:r w:rsidRPr="00CB5106">
        <w:rPr>
          <w:rFonts w:ascii="Arial" w:hAnsi="Arial" w:cs="Arial"/>
          <w:sz w:val="20"/>
          <w:szCs w:val="20"/>
          <w:highlight w:val="yellow"/>
        </w:rPr>
        <w:t xml:space="preserve"> </w:t>
      </w:r>
    </w:p>
    <w:p w14:paraId="501EB9B9" w14:textId="77777777" w:rsidR="00071FC7" w:rsidRPr="00CB5106" w:rsidRDefault="00071FC7" w:rsidP="00071FC7">
      <w:pPr>
        <w:autoSpaceDE w:val="0"/>
        <w:autoSpaceDN w:val="0"/>
        <w:adjustRightInd w:val="0"/>
        <w:spacing w:line="276" w:lineRule="auto"/>
        <w:jc w:val="both"/>
        <w:rPr>
          <w:rFonts w:ascii="Arial" w:hAnsi="Arial" w:cs="Arial"/>
          <w:sz w:val="20"/>
          <w:szCs w:val="20"/>
        </w:rPr>
      </w:pPr>
    </w:p>
    <w:p w14:paraId="45C7C8CC" w14:textId="77777777" w:rsidR="00071FC7" w:rsidRPr="00CB5106" w:rsidRDefault="00071FC7" w:rsidP="00071FC7">
      <w:pPr>
        <w:autoSpaceDE w:val="0"/>
        <w:autoSpaceDN w:val="0"/>
        <w:adjustRightInd w:val="0"/>
        <w:spacing w:line="276" w:lineRule="auto"/>
        <w:jc w:val="both"/>
        <w:rPr>
          <w:rFonts w:ascii="Arial" w:hAnsi="Arial" w:cs="Arial"/>
          <w:b/>
          <w:sz w:val="20"/>
          <w:szCs w:val="20"/>
        </w:rPr>
      </w:pPr>
      <w:r w:rsidRPr="00CB5106">
        <w:rPr>
          <w:rFonts w:ascii="Arial" w:hAnsi="Arial" w:cs="Arial"/>
          <w:b/>
          <w:sz w:val="20"/>
          <w:szCs w:val="20"/>
        </w:rPr>
        <w:t xml:space="preserve">PREVENTING AND TACKLING SEXUAL VIOLENCE AND MISCONDUCT </w:t>
      </w:r>
    </w:p>
    <w:p w14:paraId="1C6F04BE" w14:textId="77777777" w:rsidR="00071FC7" w:rsidRDefault="00071FC7" w:rsidP="00071FC7">
      <w:pPr>
        <w:autoSpaceDE w:val="0"/>
        <w:autoSpaceDN w:val="0"/>
        <w:adjustRightInd w:val="0"/>
        <w:spacing w:line="276" w:lineRule="auto"/>
        <w:jc w:val="both"/>
        <w:rPr>
          <w:rFonts w:ascii="Arial" w:hAnsi="Arial" w:cs="Arial"/>
          <w:sz w:val="20"/>
          <w:szCs w:val="20"/>
        </w:rPr>
      </w:pPr>
      <w:r w:rsidRPr="00BB08AC">
        <w:rPr>
          <w:rFonts w:ascii="Arial" w:hAnsi="Arial" w:cs="Arial"/>
          <w:sz w:val="20"/>
          <w:szCs w:val="20"/>
        </w:rPr>
        <w:t>The Union works in close partnership with the University to prevent and tackle gender based violence and misconduct and the #IsThisOk Campaign. This year we’ve been working on a review of the University and Union's strategy to tackle gender</w:t>
      </w:r>
      <w:r w:rsidRPr="0087696F">
        <w:rPr>
          <w:rFonts w:ascii="Arial" w:hAnsi="Arial" w:cs="Arial"/>
          <w:sz w:val="20"/>
          <w:szCs w:val="20"/>
        </w:rPr>
        <w:t>-based violence. Alongside the introduction of resources on Canvas, we’ve been working with partners to further develop our ability to directly educate and support students.</w:t>
      </w:r>
    </w:p>
    <w:p w14:paraId="6A159D33" w14:textId="77777777"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p>
    <w:p w14:paraId="5A3CA5DC" w14:textId="77777777" w:rsidR="00071FC7" w:rsidRPr="00CB5106"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b/>
          <w:sz w:val="20"/>
          <w:szCs w:val="20"/>
        </w:rPr>
      </w:pPr>
      <w:r w:rsidRPr="00CB5106">
        <w:rPr>
          <w:rFonts w:ascii="Arial" w:hAnsi="Arial" w:cs="Arial"/>
          <w:b/>
          <w:sz w:val="20"/>
          <w:szCs w:val="20"/>
        </w:rPr>
        <w:t>REPRESENTATION IN EDUCATION</w:t>
      </w:r>
    </w:p>
    <w:p w14:paraId="63B3DE2F" w14:textId="615FDC4A"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During 2020/2</w:t>
      </w:r>
      <w:r w:rsidR="00814541">
        <w:rPr>
          <w:rFonts w:ascii="Arial" w:hAnsi="Arial" w:cs="Arial"/>
          <w:sz w:val="20"/>
          <w:szCs w:val="20"/>
        </w:rPr>
        <w:t>02</w:t>
      </w:r>
      <w:r w:rsidRPr="00CB5106">
        <w:rPr>
          <w:rFonts w:ascii="Arial" w:hAnsi="Arial" w:cs="Arial"/>
          <w:sz w:val="20"/>
          <w:szCs w:val="20"/>
        </w:rPr>
        <w:t>1, we had 18 out of 19 undergraduate Faculty Officer positions filled, 4 out of 5 postgraduate Taught Faculty Officer positions filled and 3 out of 5 postgraduate Research Faculty Officer positions</w:t>
      </w:r>
      <w:r>
        <w:rPr>
          <w:rFonts w:ascii="Arial" w:hAnsi="Arial" w:cs="Arial"/>
          <w:sz w:val="20"/>
          <w:szCs w:val="20"/>
        </w:rPr>
        <w:t xml:space="preserve"> filled</w:t>
      </w:r>
      <w:r w:rsidRPr="00CB5106">
        <w:rPr>
          <w:rFonts w:ascii="Arial" w:hAnsi="Arial" w:cs="Arial"/>
          <w:sz w:val="20"/>
          <w:szCs w:val="20"/>
        </w:rPr>
        <w:t>.</w:t>
      </w:r>
    </w:p>
    <w:p w14:paraId="065F952F" w14:textId="77777777" w:rsidR="00071FC7" w:rsidRPr="00CB5106" w:rsidRDefault="00071FC7" w:rsidP="00071FC7">
      <w:pPr>
        <w:autoSpaceDE w:val="0"/>
        <w:autoSpaceDN w:val="0"/>
        <w:adjustRightInd w:val="0"/>
        <w:spacing w:line="276" w:lineRule="auto"/>
        <w:jc w:val="both"/>
        <w:rPr>
          <w:rFonts w:ascii="Arial" w:hAnsi="Arial" w:cs="Arial"/>
          <w:sz w:val="20"/>
          <w:szCs w:val="20"/>
        </w:rPr>
      </w:pPr>
    </w:p>
    <w:p w14:paraId="1BEAD2F7" w14:textId="335B99AF"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 xml:space="preserve">Alongside this, we had almost 700 Module Reps and over 160 Programme Reps. We supported their great work with updated training and Programme Reps were provided with their own </w:t>
      </w:r>
      <w:r w:rsidR="000C55E3">
        <w:rPr>
          <w:rFonts w:ascii="Arial" w:hAnsi="Arial" w:cs="Arial"/>
          <w:sz w:val="20"/>
          <w:szCs w:val="20"/>
        </w:rPr>
        <w:t>C</w:t>
      </w:r>
      <w:r w:rsidRPr="00CB5106">
        <w:rPr>
          <w:rFonts w:ascii="Arial" w:hAnsi="Arial" w:cs="Arial"/>
          <w:sz w:val="20"/>
          <w:szCs w:val="20"/>
        </w:rPr>
        <w:t xml:space="preserve">anvas space to share information and provide feedback. We have worked closely with Faculties to provide resources plus more information and guidance for students prior to signing up to be a rep. </w:t>
      </w:r>
    </w:p>
    <w:p w14:paraId="1AAC0BA0" w14:textId="77777777" w:rsidR="00071FC7" w:rsidRPr="00CB5106" w:rsidRDefault="00071FC7" w:rsidP="00071FC7">
      <w:pPr>
        <w:autoSpaceDE w:val="0"/>
        <w:autoSpaceDN w:val="0"/>
        <w:adjustRightInd w:val="0"/>
        <w:spacing w:line="276" w:lineRule="auto"/>
        <w:jc w:val="both"/>
        <w:rPr>
          <w:rFonts w:ascii="Arial" w:hAnsi="Arial" w:cs="Arial"/>
          <w:sz w:val="20"/>
          <w:szCs w:val="20"/>
        </w:rPr>
      </w:pPr>
    </w:p>
    <w:p w14:paraId="5546ADF3" w14:textId="77777777"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The Union were active participants in the Enhancement Led Institutional Review (ELIR) process during the last year with the Vice President Education, Union President and Democracy &amp; Representation Coordinator contributing to the Reflective Analysis. 11 student volunteers (Faculty Officers, Module Reps) also took part in the Review.</w:t>
      </w:r>
    </w:p>
    <w:p w14:paraId="138C1F4B" w14:textId="77777777" w:rsidR="00071FC7" w:rsidRPr="00381AA3"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019935D3" w14:textId="77777777" w:rsidR="00071FC7" w:rsidRPr="00381AA3" w:rsidRDefault="00071FC7" w:rsidP="00071FC7">
      <w:pPr>
        <w:rPr>
          <w:rFonts w:ascii="Arial" w:hAnsi="Arial" w:cs="Arial"/>
          <w:b/>
          <w:highlight w:val="yellow"/>
        </w:rPr>
      </w:pPr>
      <w:r w:rsidRPr="00381AA3">
        <w:rPr>
          <w:rFonts w:ascii="Arial" w:hAnsi="Arial" w:cs="Arial"/>
          <w:b/>
          <w:highlight w:val="yellow"/>
        </w:rPr>
        <w:br w:type="page"/>
      </w:r>
    </w:p>
    <w:p w14:paraId="6DB28E41" w14:textId="77777777" w:rsidR="00071FC7" w:rsidRPr="00CB5106"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CB5106">
        <w:rPr>
          <w:rFonts w:ascii="Arial" w:hAnsi="Arial" w:cs="Arial"/>
          <w:b/>
        </w:rPr>
        <w:lastRenderedPageBreak/>
        <w:t>UNIVERSITY OF STIRLING STUDENTS’ UNION</w:t>
      </w:r>
    </w:p>
    <w:p w14:paraId="76085311" w14:textId="77777777" w:rsidR="00071FC7" w:rsidRPr="00CB5106"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CB5106">
        <w:rPr>
          <w:rFonts w:ascii="Arial" w:hAnsi="Arial" w:cs="Arial"/>
          <w:b/>
        </w:rPr>
        <w:t>TRUSTEES’ REPORT ON THE FINANCIAL STATEMENTS</w:t>
      </w:r>
    </w:p>
    <w:p w14:paraId="38679781" w14:textId="77777777" w:rsidR="00071FC7" w:rsidRPr="00CB5106"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CB5106">
        <w:rPr>
          <w:rFonts w:ascii="Arial" w:hAnsi="Arial" w:cs="Arial"/>
          <w:b/>
          <w:color w:val="000000"/>
          <w:lang w:eastAsia="en-GB"/>
        </w:rPr>
        <w:t>FOR THE YEAR ENDED 31</w:t>
      </w:r>
      <w:r w:rsidRPr="00CB5106">
        <w:rPr>
          <w:rFonts w:ascii="Arial" w:hAnsi="Arial" w:cs="Arial"/>
          <w:b/>
          <w:color w:val="000000"/>
          <w:vertAlign w:val="superscript"/>
          <w:lang w:eastAsia="en-GB"/>
        </w:rPr>
        <w:t>st</w:t>
      </w:r>
      <w:r w:rsidRPr="00CB5106">
        <w:rPr>
          <w:rFonts w:ascii="Arial" w:hAnsi="Arial" w:cs="Arial"/>
          <w:b/>
          <w:color w:val="000000"/>
          <w:lang w:eastAsia="en-GB"/>
        </w:rPr>
        <w:t xml:space="preserve"> MAY 2021 (CONTINUED)</w:t>
      </w:r>
    </w:p>
    <w:p w14:paraId="792C1217" w14:textId="77777777" w:rsidR="00071FC7" w:rsidRPr="00CB5106" w:rsidRDefault="00071FC7" w:rsidP="00071FC7">
      <w:pPr>
        <w:suppressAutoHyphens/>
        <w:autoSpaceDE w:val="0"/>
        <w:autoSpaceDN w:val="0"/>
        <w:adjustRightInd w:val="0"/>
        <w:spacing w:line="288" w:lineRule="auto"/>
        <w:jc w:val="both"/>
        <w:textAlignment w:val="center"/>
        <w:rPr>
          <w:rFonts w:ascii="Arial" w:hAnsi="Arial" w:cs="Arial"/>
          <w:b/>
          <w:color w:val="000000"/>
          <w:sz w:val="18"/>
          <w:szCs w:val="18"/>
          <w:lang w:eastAsia="en-GB"/>
        </w:rPr>
      </w:pPr>
    </w:p>
    <w:p w14:paraId="2ABF0194" w14:textId="27975CA0" w:rsidR="00071FC7" w:rsidRDefault="00071FC7" w:rsidP="00071FC7">
      <w:pPr>
        <w:suppressAutoHyphens/>
        <w:autoSpaceDE w:val="0"/>
        <w:autoSpaceDN w:val="0"/>
        <w:adjustRightInd w:val="0"/>
        <w:spacing w:line="288" w:lineRule="auto"/>
        <w:jc w:val="both"/>
        <w:textAlignment w:val="center"/>
        <w:rPr>
          <w:rFonts w:ascii="Arial" w:hAnsi="Arial" w:cs="Arial"/>
          <w:b/>
          <w:lang w:eastAsia="en-GB"/>
        </w:rPr>
      </w:pPr>
      <w:r w:rsidRPr="00CB5106">
        <w:rPr>
          <w:rFonts w:ascii="Arial" w:hAnsi="Arial" w:cs="Arial"/>
          <w:b/>
          <w:lang w:eastAsia="en-GB"/>
        </w:rPr>
        <w:t>ACHIEVEMENTS AND PERFORMANCE (continued)</w:t>
      </w:r>
    </w:p>
    <w:p w14:paraId="74C92C41" w14:textId="6CF252FA" w:rsidR="00E047C2" w:rsidRPr="003D4AC2" w:rsidRDefault="00E047C2" w:rsidP="00071FC7">
      <w:pPr>
        <w:suppressAutoHyphens/>
        <w:autoSpaceDE w:val="0"/>
        <w:autoSpaceDN w:val="0"/>
        <w:adjustRightInd w:val="0"/>
        <w:spacing w:line="288" w:lineRule="auto"/>
        <w:jc w:val="both"/>
        <w:textAlignment w:val="center"/>
        <w:rPr>
          <w:rFonts w:ascii="Arial" w:hAnsi="Arial" w:cs="Arial"/>
          <w:b/>
          <w:sz w:val="20"/>
          <w:szCs w:val="20"/>
          <w:lang w:eastAsia="en-GB"/>
        </w:rPr>
      </w:pPr>
      <w:r w:rsidRPr="003D4AC2">
        <w:rPr>
          <w:rFonts w:ascii="Arial" w:hAnsi="Arial" w:cs="Arial"/>
          <w:b/>
          <w:sz w:val="20"/>
          <w:szCs w:val="20"/>
          <w:lang w:eastAsia="en-GB"/>
        </w:rPr>
        <w:t>REPRESENTATION IN EDUCATION (</w:t>
      </w:r>
      <w:r w:rsidR="003D4AC2" w:rsidRPr="003D4AC2">
        <w:rPr>
          <w:rFonts w:ascii="Arial" w:hAnsi="Arial" w:cs="Arial"/>
          <w:b/>
          <w:sz w:val="20"/>
          <w:szCs w:val="20"/>
          <w:lang w:eastAsia="en-GB"/>
        </w:rPr>
        <w:t>continued)</w:t>
      </w:r>
    </w:p>
    <w:p w14:paraId="7CAC631A" w14:textId="77777777"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The Vice President Education (student enhancement themes lead) and Democracy &amp;</w:t>
      </w:r>
      <w:r>
        <w:rPr>
          <w:rFonts w:ascii="Arial" w:hAnsi="Arial" w:cs="Arial"/>
          <w:sz w:val="20"/>
          <w:szCs w:val="20"/>
        </w:rPr>
        <w:t xml:space="preserve"> </w:t>
      </w:r>
      <w:r w:rsidRPr="00CB5106">
        <w:rPr>
          <w:rFonts w:ascii="Arial" w:hAnsi="Arial" w:cs="Arial"/>
          <w:sz w:val="20"/>
          <w:szCs w:val="20"/>
        </w:rPr>
        <w:t xml:space="preserve">Representation Coordinator </w:t>
      </w:r>
      <w:r>
        <w:rPr>
          <w:rFonts w:ascii="Arial" w:hAnsi="Arial" w:cs="Arial"/>
          <w:sz w:val="20"/>
          <w:szCs w:val="20"/>
        </w:rPr>
        <w:t xml:space="preserve">took part in </w:t>
      </w:r>
      <w:r w:rsidRPr="00CB5106">
        <w:rPr>
          <w:rFonts w:ascii="Arial" w:hAnsi="Arial" w:cs="Arial"/>
          <w:sz w:val="20"/>
          <w:szCs w:val="20"/>
        </w:rPr>
        <w:t>Stirling Enhancement Themes group. Our Pandemic Pals/STEER initiative has been included as a year 1 project under the theme by the Union.</w:t>
      </w:r>
    </w:p>
    <w:p w14:paraId="7C62E290" w14:textId="77777777" w:rsidR="00071FC7" w:rsidRPr="00CB5106" w:rsidRDefault="00071FC7" w:rsidP="00071FC7">
      <w:pPr>
        <w:autoSpaceDE w:val="0"/>
        <w:autoSpaceDN w:val="0"/>
        <w:adjustRightInd w:val="0"/>
        <w:spacing w:line="276" w:lineRule="auto"/>
        <w:jc w:val="both"/>
        <w:rPr>
          <w:rFonts w:ascii="Arial" w:hAnsi="Arial" w:cs="Arial"/>
          <w:sz w:val="20"/>
          <w:szCs w:val="20"/>
        </w:rPr>
      </w:pPr>
    </w:p>
    <w:p w14:paraId="789AB3E8" w14:textId="3BCEA7B5"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r w:rsidRPr="00CB5106">
        <w:rPr>
          <w:rFonts w:ascii="Arial" w:hAnsi="Arial" w:cs="Arial"/>
          <w:sz w:val="20"/>
          <w:szCs w:val="20"/>
        </w:rPr>
        <w:t xml:space="preserve">The Vice President Education also ran a number of focus groups with students from different backgrounds and needs (Parents </w:t>
      </w:r>
      <w:r>
        <w:rPr>
          <w:rFonts w:ascii="Arial" w:hAnsi="Arial" w:cs="Arial"/>
          <w:sz w:val="20"/>
          <w:szCs w:val="20"/>
        </w:rPr>
        <w:t>and Carers, ARUAA Holders, Colle</w:t>
      </w:r>
      <w:r w:rsidRPr="00CB5106">
        <w:rPr>
          <w:rFonts w:ascii="Arial" w:hAnsi="Arial" w:cs="Arial"/>
          <w:sz w:val="20"/>
          <w:szCs w:val="20"/>
        </w:rPr>
        <w:t>ge Integrated</w:t>
      </w:r>
      <w:r>
        <w:rPr>
          <w:rFonts w:ascii="Arial" w:hAnsi="Arial" w:cs="Arial"/>
          <w:sz w:val="20"/>
          <w:szCs w:val="20"/>
        </w:rPr>
        <w:t xml:space="preserve"> </w:t>
      </w:r>
      <w:r w:rsidRPr="00CB5106">
        <w:rPr>
          <w:rFonts w:ascii="Arial" w:hAnsi="Arial" w:cs="Arial"/>
          <w:sz w:val="20"/>
          <w:szCs w:val="20"/>
        </w:rPr>
        <w:t>Students, Care Experienced and Estranged Students, Honours Progression, Autistic</w:t>
      </w:r>
      <w:r>
        <w:rPr>
          <w:rFonts w:ascii="Arial" w:hAnsi="Arial" w:cs="Arial"/>
          <w:sz w:val="20"/>
          <w:szCs w:val="20"/>
        </w:rPr>
        <w:t xml:space="preserve"> </w:t>
      </w:r>
      <w:r w:rsidRPr="00CB5106">
        <w:rPr>
          <w:rFonts w:ascii="Arial" w:hAnsi="Arial" w:cs="Arial"/>
          <w:sz w:val="20"/>
          <w:szCs w:val="20"/>
        </w:rPr>
        <w:t>Students, and Young Entrants). Feedback from</w:t>
      </w:r>
      <w:r w:rsidR="000C55E3">
        <w:rPr>
          <w:rFonts w:ascii="Arial" w:hAnsi="Arial" w:cs="Arial"/>
          <w:sz w:val="20"/>
          <w:szCs w:val="20"/>
        </w:rPr>
        <w:t xml:space="preserve"> these has allowed the Officer T</w:t>
      </w:r>
      <w:r w:rsidRPr="00CB5106">
        <w:rPr>
          <w:rFonts w:ascii="Arial" w:hAnsi="Arial" w:cs="Arial"/>
          <w:sz w:val="20"/>
          <w:szCs w:val="20"/>
        </w:rPr>
        <w:t>eam to establish key findings to assist students now and on-going.</w:t>
      </w:r>
    </w:p>
    <w:p w14:paraId="61F4C663" w14:textId="77777777"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p>
    <w:p w14:paraId="25206E1F" w14:textId="74590107" w:rsidR="00071FC7" w:rsidRPr="00381AA3" w:rsidRDefault="00071FC7" w:rsidP="00FF1D5A">
      <w:pPr>
        <w:autoSpaceDE w:val="0"/>
        <w:autoSpaceDN w:val="0"/>
        <w:adjustRightInd w:val="0"/>
        <w:spacing w:line="276" w:lineRule="auto"/>
        <w:jc w:val="both"/>
        <w:rPr>
          <w:rFonts w:ascii="Arial" w:hAnsi="Arial" w:cs="Arial"/>
          <w:sz w:val="20"/>
          <w:szCs w:val="20"/>
          <w:highlight w:val="yellow"/>
        </w:rPr>
      </w:pPr>
      <w:r w:rsidRPr="00355933">
        <w:rPr>
          <w:rFonts w:ascii="Arial" w:hAnsi="Arial" w:cs="Arial"/>
          <w:sz w:val="20"/>
          <w:szCs w:val="20"/>
        </w:rPr>
        <w:t>The National Student survey results in 2020 showed that Satisfaction in Student Voice at</w:t>
      </w:r>
      <w:r w:rsidR="00FF1D5A">
        <w:rPr>
          <w:rFonts w:ascii="Arial" w:hAnsi="Arial" w:cs="Arial"/>
          <w:sz w:val="20"/>
          <w:szCs w:val="20"/>
        </w:rPr>
        <w:t xml:space="preserve"> </w:t>
      </w:r>
      <w:r w:rsidRPr="00355933">
        <w:rPr>
          <w:rFonts w:ascii="Arial" w:hAnsi="Arial" w:cs="Arial"/>
          <w:sz w:val="20"/>
          <w:szCs w:val="20"/>
        </w:rPr>
        <w:t>Stirling (which is in relation to student voice within academia) saw the biggest increase, with the University performing above both the Scottish sector average of 73.7% and above the</w:t>
      </w:r>
      <w:r w:rsidR="00FF1D5A">
        <w:rPr>
          <w:rFonts w:ascii="Arial" w:hAnsi="Arial" w:cs="Arial"/>
          <w:sz w:val="20"/>
          <w:szCs w:val="20"/>
        </w:rPr>
        <w:t xml:space="preserve"> </w:t>
      </w:r>
      <w:r w:rsidRPr="00355933">
        <w:rPr>
          <w:rFonts w:ascii="Arial" w:hAnsi="Arial" w:cs="Arial"/>
          <w:sz w:val="20"/>
          <w:szCs w:val="20"/>
        </w:rPr>
        <w:t>UK sector average of 73.56%. Satisfaction increased from 68.53% in 2019 to 73.99% in</w:t>
      </w:r>
      <w:r w:rsidR="00FF1D5A">
        <w:rPr>
          <w:rFonts w:ascii="Arial" w:hAnsi="Arial" w:cs="Arial"/>
          <w:sz w:val="20"/>
          <w:szCs w:val="20"/>
        </w:rPr>
        <w:t xml:space="preserve"> </w:t>
      </w:r>
      <w:r w:rsidRPr="00355933">
        <w:rPr>
          <w:rFonts w:ascii="Arial" w:hAnsi="Arial" w:cs="Arial"/>
          <w:sz w:val="20"/>
          <w:szCs w:val="20"/>
        </w:rPr>
        <w:t>2020. Stirling Students’ Union moved from 8th in 2019 to 6th in 2020. </w:t>
      </w:r>
    </w:p>
    <w:p w14:paraId="682D5867" w14:textId="77777777" w:rsidR="00071FC7" w:rsidRDefault="00071FC7" w:rsidP="00071FC7">
      <w:pPr>
        <w:autoSpaceDE w:val="0"/>
        <w:autoSpaceDN w:val="0"/>
        <w:adjustRightInd w:val="0"/>
        <w:spacing w:line="276" w:lineRule="auto"/>
        <w:jc w:val="both"/>
        <w:rPr>
          <w:rFonts w:ascii="Arial" w:hAnsi="Arial" w:cs="Arial"/>
          <w:b/>
          <w:sz w:val="20"/>
          <w:szCs w:val="20"/>
          <w:highlight w:val="yellow"/>
        </w:rPr>
      </w:pPr>
    </w:p>
    <w:p w14:paraId="2EA549A6" w14:textId="77777777" w:rsidR="00071FC7" w:rsidRPr="00CB5106" w:rsidRDefault="00071FC7" w:rsidP="00071FC7">
      <w:pPr>
        <w:autoSpaceDE w:val="0"/>
        <w:autoSpaceDN w:val="0"/>
        <w:adjustRightInd w:val="0"/>
        <w:spacing w:line="276" w:lineRule="auto"/>
        <w:jc w:val="both"/>
        <w:rPr>
          <w:rFonts w:ascii="Arial" w:hAnsi="Arial" w:cs="Arial"/>
          <w:b/>
          <w:sz w:val="20"/>
          <w:szCs w:val="20"/>
        </w:rPr>
      </w:pPr>
      <w:r w:rsidRPr="00CB5106">
        <w:rPr>
          <w:rFonts w:ascii="Arial" w:hAnsi="Arial" w:cs="Arial"/>
          <w:b/>
          <w:sz w:val="20"/>
          <w:szCs w:val="20"/>
        </w:rPr>
        <w:t>RECOGNISING ACHIEVEMENT in TEACHING EXCELLENCE (RATE)</w:t>
      </w:r>
    </w:p>
    <w:p w14:paraId="2FCED773" w14:textId="3F167B55" w:rsidR="00071FC7" w:rsidRPr="00FF1D5A"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In April 2021, we hosted our 11th annual Recognising and Advancing Teaching Excellence</w:t>
      </w:r>
      <w:r w:rsidR="00FF1D5A">
        <w:rPr>
          <w:rFonts w:ascii="Arial" w:hAnsi="Arial" w:cs="Arial"/>
          <w:sz w:val="20"/>
          <w:szCs w:val="20"/>
        </w:rPr>
        <w:t xml:space="preserve"> </w:t>
      </w:r>
      <w:r w:rsidRPr="00CB5106">
        <w:rPr>
          <w:rFonts w:ascii="Arial" w:hAnsi="Arial" w:cs="Arial"/>
          <w:sz w:val="20"/>
          <w:szCs w:val="20"/>
        </w:rPr>
        <w:t>(RATE) Awards which continue to be supported by the Stirling Fund. In recognition of the year experienced, 3 new categories to reflect online learning environment were introduced: Innovation in Online Connection. Almost 1000 students took time to complete a nomination and the quality and content of responses continues to not only be an inspiration across the institution but also ensures best practice is identified and shared.</w:t>
      </w:r>
      <w:r w:rsidRPr="00CB5106">
        <w:rPr>
          <w:rFonts w:ascii="Arial" w:hAnsi="Arial" w:cs="Arial"/>
          <w:sz w:val="20"/>
          <w:szCs w:val="20"/>
          <w:highlight w:val="yellow"/>
        </w:rPr>
        <w:t xml:space="preserve"> </w:t>
      </w:r>
    </w:p>
    <w:p w14:paraId="2D2C289A" w14:textId="77777777"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p>
    <w:p w14:paraId="121E5CE9" w14:textId="77777777" w:rsidR="00071FC7" w:rsidRPr="00CB5106" w:rsidRDefault="00071FC7" w:rsidP="00071FC7">
      <w:pPr>
        <w:tabs>
          <w:tab w:val="left" w:pos="0"/>
        </w:tabs>
        <w:suppressAutoHyphens/>
        <w:overflowPunct w:val="0"/>
        <w:autoSpaceDE w:val="0"/>
        <w:autoSpaceDN w:val="0"/>
        <w:adjustRightInd w:val="0"/>
        <w:jc w:val="both"/>
        <w:textAlignment w:val="baseline"/>
        <w:rPr>
          <w:rFonts w:ascii="Arial" w:hAnsi="Arial" w:cs="Arial"/>
          <w:sz w:val="20"/>
          <w:szCs w:val="20"/>
        </w:rPr>
      </w:pPr>
      <w:r w:rsidRPr="00CB5106">
        <w:rPr>
          <w:rFonts w:ascii="Arial" w:eastAsia="Calibri" w:hAnsi="Arial" w:cs="Arial"/>
          <w:b/>
          <w:sz w:val="20"/>
          <w:szCs w:val="20"/>
        </w:rPr>
        <w:t>STUDENT SPORT PARTICIPATION AND SUCCESSES</w:t>
      </w:r>
    </w:p>
    <w:p w14:paraId="31DF1CA1" w14:textId="1E0E6B33" w:rsidR="00071FC7" w:rsidRPr="00CB5106" w:rsidRDefault="00071FC7" w:rsidP="00071FC7">
      <w:pPr>
        <w:autoSpaceDE w:val="0"/>
        <w:autoSpaceDN w:val="0"/>
        <w:adjustRightInd w:val="0"/>
        <w:spacing w:line="276" w:lineRule="auto"/>
        <w:jc w:val="both"/>
        <w:rPr>
          <w:rFonts w:ascii="Arial" w:hAnsi="Arial" w:cs="Arial"/>
          <w:sz w:val="20"/>
          <w:szCs w:val="20"/>
        </w:rPr>
      </w:pPr>
      <w:r w:rsidRPr="00CB5106">
        <w:rPr>
          <w:rFonts w:ascii="Arial" w:hAnsi="Arial" w:cs="Arial"/>
          <w:sz w:val="20"/>
          <w:szCs w:val="20"/>
        </w:rPr>
        <w:t>Whilst 2020-2</w:t>
      </w:r>
      <w:r w:rsidR="00556158">
        <w:rPr>
          <w:rFonts w:ascii="Arial" w:hAnsi="Arial" w:cs="Arial"/>
          <w:sz w:val="20"/>
          <w:szCs w:val="20"/>
        </w:rPr>
        <w:t>02</w:t>
      </w:r>
      <w:r w:rsidRPr="00CB5106">
        <w:rPr>
          <w:rFonts w:ascii="Arial" w:hAnsi="Arial" w:cs="Arial"/>
          <w:sz w:val="20"/>
          <w:szCs w:val="20"/>
        </w:rPr>
        <w:t>1 will not be remembered for the many global sporting events we hoped for, we are immensely proud of how the Sports Union came together to build a community and welcome new students as best they could. The year was not without some elements of performance with Golf, Men’s Football and Women’s Football amongst some of the sports that were permitted to participate in competitions during autumn 2020.</w:t>
      </w:r>
    </w:p>
    <w:p w14:paraId="782114E3" w14:textId="77777777" w:rsidR="00556158" w:rsidRDefault="00556158" w:rsidP="00071FC7">
      <w:pPr>
        <w:autoSpaceDE w:val="0"/>
        <w:autoSpaceDN w:val="0"/>
        <w:adjustRightInd w:val="0"/>
        <w:spacing w:line="276" w:lineRule="auto"/>
        <w:jc w:val="both"/>
        <w:rPr>
          <w:rFonts w:ascii="Arial" w:hAnsi="Arial" w:cs="Arial"/>
          <w:sz w:val="20"/>
          <w:szCs w:val="20"/>
        </w:rPr>
      </w:pPr>
    </w:p>
    <w:p w14:paraId="575A18FD" w14:textId="3EF2869E" w:rsidR="00071FC7" w:rsidRPr="00355933" w:rsidRDefault="00071FC7" w:rsidP="00071FC7">
      <w:pPr>
        <w:autoSpaceDE w:val="0"/>
        <w:autoSpaceDN w:val="0"/>
        <w:adjustRightInd w:val="0"/>
        <w:spacing w:line="276" w:lineRule="auto"/>
        <w:jc w:val="both"/>
        <w:rPr>
          <w:rFonts w:ascii="Arial" w:hAnsi="Arial" w:cs="Arial"/>
          <w:sz w:val="20"/>
          <w:szCs w:val="20"/>
        </w:rPr>
      </w:pPr>
      <w:r w:rsidRPr="00355933">
        <w:rPr>
          <w:rFonts w:ascii="Arial" w:hAnsi="Arial" w:cs="Arial"/>
          <w:sz w:val="20"/>
          <w:szCs w:val="20"/>
        </w:rPr>
        <w:t xml:space="preserve">The Sports Union became home to </w:t>
      </w:r>
      <w:r>
        <w:rPr>
          <w:rFonts w:ascii="Arial" w:hAnsi="Arial" w:cs="Arial"/>
          <w:sz w:val="20"/>
          <w:szCs w:val="20"/>
        </w:rPr>
        <w:t xml:space="preserve">a </w:t>
      </w:r>
      <w:r w:rsidRPr="00355933">
        <w:rPr>
          <w:rFonts w:ascii="Arial" w:hAnsi="Arial" w:cs="Arial"/>
          <w:sz w:val="20"/>
          <w:szCs w:val="20"/>
        </w:rPr>
        <w:t>wonderfully diverse population of almost 1</w:t>
      </w:r>
      <w:r w:rsidR="00FF1D5A">
        <w:rPr>
          <w:rFonts w:ascii="Arial" w:hAnsi="Arial" w:cs="Arial"/>
          <w:sz w:val="20"/>
          <w:szCs w:val="20"/>
        </w:rPr>
        <w:t>,</w:t>
      </w:r>
      <w:r w:rsidRPr="00355933">
        <w:rPr>
          <w:rFonts w:ascii="Arial" w:hAnsi="Arial" w:cs="Arial"/>
          <w:sz w:val="20"/>
          <w:szCs w:val="20"/>
        </w:rPr>
        <w:t>300 members. Despite the setbacks, clubs such as Dance managed to adapt terrifically by taking online classes and running events on our pitches. Stalwarts such as Hockey, Athletics and Badminton also maintained some elements of training whenever they could, including additional outdoor fitness training and coached sessions. Others such as Cricket also innovated, providing new online socials like the many other clubs who moved Give it a Go sessions and quizzes online for 2020-2</w:t>
      </w:r>
      <w:r w:rsidR="00556158">
        <w:rPr>
          <w:rFonts w:ascii="Arial" w:hAnsi="Arial" w:cs="Arial"/>
          <w:sz w:val="20"/>
          <w:szCs w:val="20"/>
        </w:rPr>
        <w:t>02</w:t>
      </w:r>
      <w:r w:rsidRPr="00355933">
        <w:rPr>
          <w:rFonts w:ascii="Arial" w:hAnsi="Arial" w:cs="Arial"/>
          <w:sz w:val="20"/>
          <w:szCs w:val="20"/>
        </w:rPr>
        <w:t>1.</w:t>
      </w:r>
    </w:p>
    <w:p w14:paraId="367D8D35" w14:textId="77777777" w:rsidR="00071FC7" w:rsidRPr="00355933" w:rsidRDefault="00071FC7" w:rsidP="00071FC7">
      <w:pPr>
        <w:autoSpaceDE w:val="0"/>
        <w:autoSpaceDN w:val="0"/>
        <w:adjustRightInd w:val="0"/>
        <w:spacing w:line="276" w:lineRule="auto"/>
        <w:jc w:val="both"/>
        <w:rPr>
          <w:rFonts w:ascii="Arial" w:hAnsi="Arial" w:cs="Arial"/>
          <w:sz w:val="20"/>
          <w:szCs w:val="20"/>
        </w:rPr>
      </w:pPr>
    </w:p>
    <w:p w14:paraId="099F084B" w14:textId="77777777" w:rsidR="00071FC7" w:rsidRPr="00355933" w:rsidRDefault="00071FC7" w:rsidP="00071FC7">
      <w:pPr>
        <w:autoSpaceDE w:val="0"/>
        <w:autoSpaceDN w:val="0"/>
        <w:adjustRightInd w:val="0"/>
        <w:spacing w:line="276" w:lineRule="auto"/>
        <w:jc w:val="both"/>
        <w:rPr>
          <w:rFonts w:ascii="Arial" w:hAnsi="Arial" w:cs="Arial"/>
          <w:sz w:val="20"/>
          <w:szCs w:val="20"/>
        </w:rPr>
      </w:pPr>
      <w:r w:rsidRPr="00355933">
        <w:rPr>
          <w:rFonts w:ascii="Arial" w:hAnsi="Arial" w:cs="Arial"/>
          <w:sz w:val="20"/>
          <w:szCs w:val="20"/>
        </w:rPr>
        <w:t>With less opportunity to compete, our clubs turned to the wider community. The greatest headline undoubtedly being £37,263 raised by 47 clubs as part of Movember for men’s health; an accolade that helped one instrumental Club President, Camy Rosen, secure the title of Scottish Student Sport Volunteer of the Semester.</w:t>
      </w:r>
    </w:p>
    <w:p w14:paraId="350DD726" w14:textId="77777777" w:rsidR="00071FC7" w:rsidRPr="00355933" w:rsidRDefault="00071FC7" w:rsidP="00071FC7">
      <w:pPr>
        <w:autoSpaceDE w:val="0"/>
        <w:autoSpaceDN w:val="0"/>
        <w:adjustRightInd w:val="0"/>
        <w:spacing w:line="276" w:lineRule="auto"/>
        <w:jc w:val="both"/>
        <w:rPr>
          <w:rFonts w:ascii="Arial" w:hAnsi="Arial" w:cs="Arial"/>
          <w:sz w:val="20"/>
          <w:szCs w:val="20"/>
        </w:rPr>
      </w:pPr>
    </w:p>
    <w:p w14:paraId="79F49B6C" w14:textId="523D7C87" w:rsidR="00071FC7" w:rsidRDefault="00071FC7" w:rsidP="00071FC7">
      <w:pPr>
        <w:autoSpaceDE w:val="0"/>
        <w:autoSpaceDN w:val="0"/>
        <w:adjustRightInd w:val="0"/>
        <w:spacing w:line="276" w:lineRule="auto"/>
        <w:jc w:val="both"/>
        <w:rPr>
          <w:rFonts w:ascii="Arial" w:hAnsi="Arial" w:cs="Arial"/>
          <w:sz w:val="20"/>
          <w:szCs w:val="20"/>
        </w:rPr>
      </w:pPr>
      <w:r w:rsidRPr="00355933">
        <w:rPr>
          <w:rFonts w:ascii="Arial" w:hAnsi="Arial" w:cs="Arial"/>
          <w:sz w:val="20"/>
          <w:szCs w:val="20"/>
        </w:rPr>
        <w:t>Through support from the Stirling Fund, multiple training workshops towards our priority of Equality, Diversity &amp; Inclusion were provided to Sports Union members from our colleagues in LEAP Sport</w:t>
      </w:r>
      <w:r w:rsidR="00FF1D5A">
        <w:rPr>
          <w:rFonts w:ascii="Arial" w:hAnsi="Arial" w:cs="Arial"/>
          <w:sz w:val="20"/>
          <w:szCs w:val="20"/>
        </w:rPr>
        <w:t xml:space="preserve"> </w:t>
      </w:r>
      <w:r w:rsidRPr="00355933">
        <w:rPr>
          <w:rFonts w:ascii="Arial" w:hAnsi="Arial" w:cs="Arial"/>
          <w:sz w:val="20"/>
          <w:szCs w:val="20"/>
        </w:rPr>
        <w:t>Scotland and Show Racism the Red Card.</w:t>
      </w:r>
    </w:p>
    <w:p w14:paraId="37FB6AF5" w14:textId="77777777" w:rsidR="00071FC7" w:rsidRDefault="00071FC7" w:rsidP="00071FC7">
      <w:pPr>
        <w:autoSpaceDE w:val="0"/>
        <w:autoSpaceDN w:val="0"/>
        <w:adjustRightInd w:val="0"/>
        <w:spacing w:line="276" w:lineRule="auto"/>
        <w:jc w:val="both"/>
        <w:rPr>
          <w:rFonts w:ascii="Arial" w:hAnsi="Arial" w:cs="Arial"/>
          <w:sz w:val="20"/>
          <w:szCs w:val="20"/>
        </w:rPr>
      </w:pPr>
    </w:p>
    <w:p w14:paraId="73F328F5" w14:textId="6DE19FA0" w:rsidR="00071FC7" w:rsidRDefault="00071FC7" w:rsidP="00071FC7">
      <w:pPr>
        <w:autoSpaceDE w:val="0"/>
        <w:autoSpaceDN w:val="0"/>
        <w:adjustRightInd w:val="0"/>
        <w:spacing w:line="276" w:lineRule="auto"/>
        <w:jc w:val="both"/>
        <w:rPr>
          <w:rFonts w:ascii="Arial" w:hAnsi="Arial" w:cs="Arial"/>
          <w:sz w:val="20"/>
          <w:szCs w:val="20"/>
        </w:rPr>
      </w:pPr>
    </w:p>
    <w:p w14:paraId="03B59D90" w14:textId="77777777" w:rsidR="0075044F" w:rsidRDefault="0075044F" w:rsidP="00071FC7">
      <w:pPr>
        <w:autoSpaceDE w:val="0"/>
        <w:autoSpaceDN w:val="0"/>
        <w:adjustRightInd w:val="0"/>
        <w:spacing w:line="276" w:lineRule="auto"/>
        <w:jc w:val="both"/>
        <w:rPr>
          <w:rFonts w:ascii="Arial" w:hAnsi="Arial" w:cs="Arial"/>
          <w:sz w:val="20"/>
          <w:szCs w:val="20"/>
        </w:rPr>
      </w:pPr>
    </w:p>
    <w:p w14:paraId="52772C79" w14:textId="77777777" w:rsidR="00071FC7" w:rsidRPr="00CB5106"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CB5106">
        <w:rPr>
          <w:rFonts w:ascii="Arial" w:hAnsi="Arial" w:cs="Arial"/>
          <w:b/>
        </w:rPr>
        <w:t>UNIVERSITY OF STIRLING STUDENTS’ UNION</w:t>
      </w:r>
    </w:p>
    <w:p w14:paraId="40F20655" w14:textId="77777777" w:rsidR="00071FC7" w:rsidRPr="00CB5106"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CB5106">
        <w:rPr>
          <w:rFonts w:ascii="Arial" w:hAnsi="Arial" w:cs="Arial"/>
          <w:b/>
        </w:rPr>
        <w:t>TRUSTEES’ REPORT ON THE FINANCIAL STATEMENTS</w:t>
      </w:r>
    </w:p>
    <w:p w14:paraId="1FE9C5B2" w14:textId="77777777" w:rsidR="00071FC7" w:rsidRPr="00CB5106"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CB5106">
        <w:rPr>
          <w:rFonts w:ascii="Arial" w:hAnsi="Arial" w:cs="Arial"/>
          <w:b/>
          <w:color w:val="000000"/>
          <w:lang w:eastAsia="en-GB"/>
        </w:rPr>
        <w:t>FOR THE YEAR ENDED 31</w:t>
      </w:r>
      <w:r w:rsidRPr="00CB5106">
        <w:rPr>
          <w:rFonts w:ascii="Arial" w:hAnsi="Arial" w:cs="Arial"/>
          <w:b/>
          <w:color w:val="000000"/>
          <w:vertAlign w:val="superscript"/>
          <w:lang w:eastAsia="en-GB"/>
        </w:rPr>
        <w:t>st</w:t>
      </w:r>
      <w:r w:rsidRPr="00CB5106">
        <w:rPr>
          <w:rFonts w:ascii="Arial" w:hAnsi="Arial" w:cs="Arial"/>
          <w:b/>
          <w:color w:val="000000"/>
          <w:lang w:eastAsia="en-GB"/>
        </w:rPr>
        <w:t xml:space="preserve"> MAY 2021 (CONTINUED)</w:t>
      </w:r>
    </w:p>
    <w:p w14:paraId="6651F6D5" w14:textId="77777777" w:rsidR="00071FC7" w:rsidRPr="00CB5106" w:rsidRDefault="00071FC7" w:rsidP="00071FC7">
      <w:pPr>
        <w:suppressAutoHyphens/>
        <w:autoSpaceDE w:val="0"/>
        <w:autoSpaceDN w:val="0"/>
        <w:adjustRightInd w:val="0"/>
        <w:spacing w:line="288" w:lineRule="auto"/>
        <w:jc w:val="both"/>
        <w:textAlignment w:val="center"/>
        <w:rPr>
          <w:rFonts w:ascii="Arial" w:hAnsi="Arial" w:cs="Arial"/>
          <w:b/>
          <w:color w:val="000000"/>
          <w:sz w:val="18"/>
          <w:szCs w:val="18"/>
          <w:lang w:eastAsia="en-GB"/>
        </w:rPr>
      </w:pPr>
    </w:p>
    <w:p w14:paraId="05F5E5D5" w14:textId="696A4818" w:rsidR="00071FC7" w:rsidRPr="0075044F" w:rsidRDefault="00071FC7" w:rsidP="0075044F">
      <w:pPr>
        <w:suppressAutoHyphens/>
        <w:autoSpaceDE w:val="0"/>
        <w:autoSpaceDN w:val="0"/>
        <w:adjustRightInd w:val="0"/>
        <w:spacing w:line="288" w:lineRule="auto"/>
        <w:jc w:val="both"/>
        <w:textAlignment w:val="center"/>
        <w:rPr>
          <w:rFonts w:ascii="Arial" w:hAnsi="Arial" w:cs="Arial"/>
          <w:b/>
          <w:lang w:eastAsia="en-GB"/>
        </w:rPr>
      </w:pPr>
      <w:r w:rsidRPr="00CB5106">
        <w:rPr>
          <w:rFonts w:ascii="Arial" w:hAnsi="Arial" w:cs="Arial"/>
          <w:b/>
          <w:lang w:eastAsia="en-GB"/>
        </w:rPr>
        <w:t>ACHIEVEMENTS AND PERFORMANCE (continued)</w:t>
      </w:r>
    </w:p>
    <w:p w14:paraId="457EE0CA" w14:textId="77777777" w:rsidR="00071FC7" w:rsidRPr="0062609B" w:rsidRDefault="00071FC7" w:rsidP="00071FC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r w:rsidRPr="0062609B">
        <w:rPr>
          <w:rFonts w:ascii="Arial" w:eastAsia="Calibri" w:hAnsi="Arial" w:cs="Arial"/>
          <w:b/>
          <w:sz w:val="20"/>
          <w:szCs w:val="20"/>
        </w:rPr>
        <w:t xml:space="preserve">CLUBS AND SOCIETIES PARTICIPATION AND SUCCESSES </w:t>
      </w:r>
    </w:p>
    <w:p w14:paraId="2F827901" w14:textId="6D12C6DD" w:rsidR="00071FC7" w:rsidRPr="0062609B" w:rsidRDefault="00071FC7" w:rsidP="00071FC7">
      <w:pPr>
        <w:spacing w:line="276" w:lineRule="auto"/>
        <w:jc w:val="both"/>
        <w:rPr>
          <w:rFonts w:ascii="Arial" w:hAnsi="Arial" w:cs="Arial"/>
          <w:sz w:val="20"/>
          <w:szCs w:val="20"/>
        </w:rPr>
      </w:pPr>
      <w:r w:rsidRPr="0062609B">
        <w:rPr>
          <w:rFonts w:ascii="Arial" w:hAnsi="Arial" w:cs="Arial"/>
          <w:sz w:val="20"/>
          <w:szCs w:val="20"/>
        </w:rPr>
        <w:t>Our Clubs &amp; Societies Awards were held online on April 1</w:t>
      </w:r>
      <w:r w:rsidRPr="0075044F">
        <w:rPr>
          <w:rFonts w:ascii="Arial" w:hAnsi="Arial" w:cs="Arial"/>
          <w:sz w:val="20"/>
          <w:szCs w:val="20"/>
          <w:vertAlign w:val="superscript"/>
        </w:rPr>
        <w:t>st</w:t>
      </w:r>
      <w:r w:rsidR="0075044F">
        <w:rPr>
          <w:rFonts w:ascii="Arial" w:hAnsi="Arial" w:cs="Arial"/>
          <w:sz w:val="20"/>
          <w:szCs w:val="20"/>
        </w:rPr>
        <w:t xml:space="preserve"> 2021</w:t>
      </w:r>
      <w:r w:rsidRPr="0062609B">
        <w:rPr>
          <w:rFonts w:ascii="Arial" w:hAnsi="Arial" w:cs="Arial"/>
          <w:sz w:val="20"/>
          <w:szCs w:val="20"/>
        </w:rPr>
        <w:t xml:space="preserve"> and the list of winners and honourable mentions gives an insight into just some of the wide-ranging and diverse things which our clubs have organised and achieved this year. With over 150 nominations and so many worthy winners, this showcased how essential and greatly appreciated our Clubs have been this year. Two new awards were introduced this year; “Community Award” and “Can do Attitude”</w:t>
      </w:r>
      <w:r>
        <w:rPr>
          <w:rFonts w:ascii="Arial" w:hAnsi="Arial" w:cs="Arial"/>
          <w:sz w:val="20"/>
          <w:szCs w:val="20"/>
        </w:rPr>
        <w:t>,</w:t>
      </w:r>
      <w:r w:rsidRPr="0062609B">
        <w:rPr>
          <w:rFonts w:ascii="Arial" w:hAnsi="Arial" w:cs="Arial"/>
          <w:sz w:val="20"/>
          <w:szCs w:val="20"/>
        </w:rPr>
        <w:t xml:space="preserve"> both of which sought to recognise the unique challenges and opportunities embraced by the Clubs &amp; Societies community this year.</w:t>
      </w:r>
    </w:p>
    <w:p w14:paraId="3B68EA1D" w14:textId="77777777" w:rsidR="00071FC7" w:rsidRPr="0062609B" w:rsidRDefault="00071FC7" w:rsidP="00071FC7">
      <w:pPr>
        <w:spacing w:line="276" w:lineRule="auto"/>
        <w:jc w:val="both"/>
        <w:rPr>
          <w:rFonts w:ascii="Arial" w:hAnsi="Arial" w:cs="Arial"/>
          <w:sz w:val="20"/>
          <w:szCs w:val="20"/>
        </w:rPr>
      </w:pPr>
    </w:p>
    <w:p w14:paraId="68B208B4" w14:textId="77777777" w:rsidR="00E5157C" w:rsidRDefault="00071FC7" w:rsidP="00071FC7">
      <w:pPr>
        <w:spacing w:line="276" w:lineRule="auto"/>
        <w:jc w:val="both"/>
        <w:rPr>
          <w:rFonts w:ascii="Arial" w:hAnsi="Arial" w:cs="Arial"/>
          <w:sz w:val="20"/>
          <w:szCs w:val="20"/>
        </w:rPr>
      </w:pPr>
      <w:r w:rsidRPr="0062609B">
        <w:rPr>
          <w:rFonts w:ascii="Arial" w:hAnsi="Arial" w:cs="Arial"/>
          <w:sz w:val="20"/>
          <w:szCs w:val="20"/>
        </w:rPr>
        <w:t>Some of our Clubs have also enjoyed individual, nationally-recognised success. From Brig Newspaper being awarded the prestigious ‘Best Publication’ award at the SPA Awards to the President of the Stirling Marine Conservation Society, named an 'Ocean Optimist’ by the national charity Marine Conservation. The environmental and conservation efforts of our students are always impressive and this year that commitment to protecting the wildlife on our beautiful campus was taken to a new level with the University being accredited Bronze Hedgehog Friendly Campus status. This is an example of a fun yet important campaign that capture</w:t>
      </w:r>
      <w:r>
        <w:rPr>
          <w:rFonts w:ascii="Arial" w:hAnsi="Arial" w:cs="Arial"/>
          <w:sz w:val="20"/>
          <w:szCs w:val="20"/>
        </w:rPr>
        <w:t>d</w:t>
      </w:r>
      <w:r w:rsidRPr="0062609B">
        <w:rPr>
          <w:rFonts w:ascii="Arial" w:hAnsi="Arial" w:cs="Arial"/>
          <w:sz w:val="20"/>
          <w:szCs w:val="20"/>
        </w:rPr>
        <w:t xml:space="preserve"> the imagination and hearts of our campus community.</w:t>
      </w:r>
      <w:r w:rsidR="00E5157C">
        <w:rPr>
          <w:rFonts w:ascii="Arial" w:hAnsi="Arial" w:cs="Arial"/>
          <w:sz w:val="20"/>
          <w:szCs w:val="20"/>
        </w:rPr>
        <w:t xml:space="preserve"> </w:t>
      </w:r>
    </w:p>
    <w:p w14:paraId="7EBAA1A8" w14:textId="77777777" w:rsidR="00E5157C" w:rsidRDefault="00E5157C" w:rsidP="00071FC7">
      <w:pPr>
        <w:spacing w:line="276" w:lineRule="auto"/>
        <w:jc w:val="both"/>
        <w:rPr>
          <w:rFonts w:ascii="Arial" w:hAnsi="Arial" w:cs="Arial"/>
          <w:sz w:val="20"/>
          <w:szCs w:val="20"/>
        </w:rPr>
      </w:pPr>
    </w:p>
    <w:p w14:paraId="2088479C" w14:textId="04FB99A7" w:rsidR="00071FC7" w:rsidRPr="0062609B" w:rsidRDefault="00071FC7" w:rsidP="00071FC7">
      <w:pPr>
        <w:spacing w:line="276" w:lineRule="auto"/>
        <w:jc w:val="both"/>
        <w:rPr>
          <w:rFonts w:ascii="Arial" w:hAnsi="Arial" w:cs="Arial"/>
          <w:sz w:val="20"/>
          <w:szCs w:val="20"/>
        </w:rPr>
      </w:pPr>
      <w:r w:rsidRPr="0062609B">
        <w:rPr>
          <w:rFonts w:ascii="Arial" w:hAnsi="Arial" w:cs="Arial"/>
          <w:sz w:val="20"/>
          <w:szCs w:val="20"/>
        </w:rPr>
        <w:t>It is not a cliché to state that the year 2020/2</w:t>
      </w:r>
      <w:r w:rsidR="00E5157C">
        <w:rPr>
          <w:rFonts w:ascii="Arial" w:hAnsi="Arial" w:cs="Arial"/>
          <w:sz w:val="20"/>
          <w:szCs w:val="20"/>
        </w:rPr>
        <w:t>02</w:t>
      </w:r>
      <w:r w:rsidRPr="0062609B">
        <w:rPr>
          <w:rFonts w:ascii="Arial" w:hAnsi="Arial" w:cs="Arial"/>
          <w:sz w:val="20"/>
          <w:szCs w:val="20"/>
        </w:rPr>
        <w:t>1 has been a year like no other but our Clubs &amp;</w:t>
      </w:r>
      <w:r w:rsidR="00FF1D5A">
        <w:rPr>
          <w:rFonts w:ascii="Arial" w:hAnsi="Arial" w:cs="Arial"/>
          <w:sz w:val="20"/>
          <w:szCs w:val="20"/>
        </w:rPr>
        <w:t xml:space="preserve"> </w:t>
      </w:r>
      <w:r w:rsidRPr="0062609B">
        <w:rPr>
          <w:rFonts w:ascii="Arial" w:hAnsi="Arial" w:cs="Arial"/>
          <w:sz w:val="20"/>
          <w:szCs w:val="20"/>
        </w:rPr>
        <w:t>Societies, in true ‘Team Communities’ style</w:t>
      </w:r>
      <w:r>
        <w:rPr>
          <w:rFonts w:ascii="Arial" w:hAnsi="Arial" w:cs="Arial"/>
          <w:sz w:val="20"/>
          <w:szCs w:val="20"/>
        </w:rPr>
        <w:t>,</w:t>
      </w:r>
      <w:r w:rsidRPr="0062609B">
        <w:rPr>
          <w:rFonts w:ascii="Arial" w:hAnsi="Arial" w:cs="Arial"/>
          <w:sz w:val="20"/>
          <w:szCs w:val="20"/>
        </w:rPr>
        <w:t xml:space="preserve"> have really pulled together and flourished in the most extreme and unusual of circumstances. Everything has moved online from pub quizzes and open mic nights to awareness raising sessions on sexual health, mental health, environmental issues and much more. Our Clubs &amp; Societies have provided a safe, inclusive and open space for students. From CV enhancing and planet improving, to fun and original, our C</w:t>
      </w:r>
      <w:r w:rsidR="00E5157C">
        <w:rPr>
          <w:rFonts w:ascii="Arial" w:hAnsi="Arial" w:cs="Arial"/>
          <w:sz w:val="20"/>
          <w:szCs w:val="20"/>
        </w:rPr>
        <w:t>l</w:t>
      </w:r>
      <w:r w:rsidRPr="0062609B">
        <w:rPr>
          <w:rFonts w:ascii="Arial" w:hAnsi="Arial" w:cs="Arial"/>
          <w:sz w:val="20"/>
          <w:szCs w:val="20"/>
        </w:rPr>
        <w:t>ubs &amp; Societies have proved their resilience and ability to deliver and achieve amazing things.</w:t>
      </w:r>
    </w:p>
    <w:p w14:paraId="272FE78B" w14:textId="77777777" w:rsidR="00071FC7" w:rsidRPr="0062609B" w:rsidRDefault="00071FC7" w:rsidP="00071FC7">
      <w:pPr>
        <w:spacing w:line="276" w:lineRule="auto"/>
        <w:jc w:val="both"/>
        <w:rPr>
          <w:rFonts w:ascii="Arial" w:hAnsi="Arial" w:cs="Arial"/>
          <w:sz w:val="20"/>
          <w:szCs w:val="20"/>
        </w:rPr>
      </w:pPr>
    </w:p>
    <w:p w14:paraId="73D277FD" w14:textId="77777777" w:rsidR="00071FC7" w:rsidRPr="00381AA3" w:rsidRDefault="00071FC7" w:rsidP="00071FC7">
      <w:pPr>
        <w:spacing w:line="276" w:lineRule="auto"/>
        <w:jc w:val="both"/>
        <w:rPr>
          <w:rFonts w:ascii="Arial" w:hAnsi="Arial" w:cs="Arial"/>
          <w:sz w:val="20"/>
          <w:szCs w:val="20"/>
          <w:highlight w:val="yellow"/>
        </w:rPr>
      </w:pPr>
      <w:r w:rsidRPr="0062609B">
        <w:rPr>
          <w:rFonts w:ascii="Arial" w:hAnsi="Arial" w:cs="Arial"/>
          <w:sz w:val="20"/>
          <w:szCs w:val="20"/>
        </w:rPr>
        <w:t>Society meetings and events have drawn interest and attendance from students all over the world and with all different sets of personal circumstances and commitments. This has made events and opportunities more easily accessible than ever</w:t>
      </w:r>
      <w:r>
        <w:rPr>
          <w:rFonts w:ascii="Arial" w:hAnsi="Arial" w:cs="Arial"/>
          <w:sz w:val="20"/>
          <w:szCs w:val="20"/>
        </w:rPr>
        <w:t>,</w:t>
      </w:r>
      <w:r w:rsidRPr="0062609B">
        <w:rPr>
          <w:rFonts w:ascii="Arial" w:hAnsi="Arial" w:cs="Arial"/>
          <w:sz w:val="20"/>
          <w:szCs w:val="20"/>
        </w:rPr>
        <w:t xml:space="preserve"> regardless of other time commitments.</w:t>
      </w:r>
      <w:r>
        <w:rPr>
          <w:rFonts w:ascii="Arial" w:hAnsi="Arial" w:cs="Arial"/>
          <w:sz w:val="20"/>
          <w:szCs w:val="20"/>
          <w:highlight w:val="yellow"/>
        </w:rPr>
        <w:t xml:space="preserve"> </w:t>
      </w:r>
    </w:p>
    <w:p w14:paraId="6C522376" w14:textId="77777777"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p>
    <w:p w14:paraId="26275E21" w14:textId="5DDB6DAA" w:rsidR="00071FC7" w:rsidRPr="00566154" w:rsidRDefault="00071FC7" w:rsidP="00071FC7">
      <w:pPr>
        <w:autoSpaceDE w:val="0"/>
        <w:autoSpaceDN w:val="0"/>
        <w:adjustRightInd w:val="0"/>
        <w:spacing w:line="276" w:lineRule="auto"/>
        <w:jc w:val="both"/>
        <w:rPr>
          <w:rFonts w:ascii="Arial" w:hAnsi="Arial" w:cs="Arial"/>
          <w:sz w:val="20"/>
          <w:szCs w:val="20"/>
        </w:rPr>
      </w:pPr>
      <w:r w:rsidRPr="00355933">
        <w:rPr>
          <w:rFonts w:ascii="Arial" w:hAnsi="Arial" w:cs="Arial"/>
          <w:sz w:val="20"/>
          <w:szCs w:val="20"/>
        </w:rPr>
        <w:t>Moving</w:t>
      </w:r>
      <w:r w:rsidRPr="00566154">
        <w:rPr>
          <w:rFonts w:ascii="Arial" w:hAnsi="Arial" w:cs="Arial"/>
          <w:sz w:val="20"/>
          <w:szCs w:val="20"/>
        </w:rPr>
        <w:t xml:space="preserve"> online has also offered an opportunity to collaborate, meet and learn from others more easily than ever before. Ranging from successful collaborations and engagement across all areas of the campus community such as Careers &amp; Employability, MacRobert and various faculties to engaging with local, national and international organisations. For example, the International Festival, a three-day event, played host to sessions ranging from a Global Café run by Friends International and the Chaplaincy, to speakers on immigration and the EU Settlement Scheme. This is just one great example of the hundreds of informative and beneficial sessions, organised and facilitated by Officers, Clubs and individuals, all with the assistance of their Union.</w:t>
      </w:r>
    </w:p>
    <w:p w14:paraId="4F52DFFE" w14:textId="77777777" w:rsidR="00071FC7" w:rsidRPr="00381AA3" w:rsidRDefault="00071FC7" w:rsidP="00071FC7">
      <w:pPr>
        <w:autoSpaceDE w:val="0"/>
        <w:autoSpaceDN w:val="0"/>
        <w:adjustRightInd w:val="0"/>
        <w:spacing w:line="276" w:lineRule="auto"/>
        <w:jc w:val="both"/>
        <w:rPr>
          <w:rFonts w:ascii="Arial" w:hAnsi="Arial" w:cs="Arial"/>
          <w:sz w:val="20"/>
          <w:szCs w:val="20"/>
          <w:highlight w:val="yellow"/>
        </w:rPr>
      </w:pPr>
    </w:p>
    <w:p w14:paraId="39680278"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66337E59"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6083047B"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1D4FCEF5"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19C3528A"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7542412F" w14:textId="77777777" w:rsidR="00071FC7"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highlight w:val="yellow"/>
        </w:rPr>
      </w:pPr>
    </w:p>
    <w:p w14:paraId="49FDEFC9" w14:textId="77777777" w:rsidR="00071FC7" w:rsidRDefault="00071FC7" w:rsidP="003773AF">
      <w:pPr>
        <w:tabs>
          <w:tab w:val="left" w:pos="0"/>
        </w:tabs>
        <w:suppressAutoHyphens/>
        <w:overflowPunct w:val="0"/>
        <w:autoSpaceDE w:val="0"/>
        <w:autoSpaceDN w:val="0"/>
        <w:adjustRightInd w:val="0"/>
        <w:spacing w:before="130"/>
        <w:textAlignment w:val="baseline"/>
        <w:rPr>
          <w:rFonts w:ascii="Arial" w:hAnsi="Arial" w:cs="Arial"/>
          <w:b/>
          <w:highlight w:val="yellow"/>
        </w:rPr>
      </w:pPr>
    </w:p>
    <w:p w14:paraId="2DE4CB1C" w14:textId="77777777" w:rsidR="00071FC7" w:rsidRPr="0062609B"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62609B">
        <w:rPr>
          <w:rFonts w:ascii="Arial" w:hAnsi="Arial" w:cs="Arial"/>
          <w:b/>
        </w:rPr>
        <w:t>UNIVERSITY OF STIRLING STUDENTS’ UNION</w:t>
      </w:r>
    </w:p>
    <w:p w14:paraId="3D50C9E3" w14:textId="77777777" w:rsidR="00071FC7" w:rsidRPr="0062609B"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62609B">
        <w:rPr>
          <w:rFonts w:ascii="Arial" w:hAnsi="Arial" w:cs="Arial"/>
          <w:b/>
        </w:rPr>
        <w:t>TRUSTEES’ REPORT ON THE FINANCIAL STATEMENTS</w:t>
      </w:r>
    </w:p>
    <w:p w14:paraId="5F5DE5B3" w14:textId="77777777" w:rsidR="00071FC7" w:rsidRPr="0062609B"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62609B">
        <w:rPr>
          <w:rFonts w:ascii="Arial" w:hAnsi="Arial" w:cs="Arial"/>
          <w:b/>
          <w:color w:val="000000"/>
          <w:lang w:eastAsia="en-GB"/>
        </w:rPr>
        <w:t>FOR THE YEAR ENDED 31</w:t>
      </w:r>
      <w:r w:rsidRPr="0062609B">
        <w:rPr>
          <w:rFonts w:ascii="Arial" w:hAnsi="Arial" w:cs="Arial"/>
          <w:b/>
          <w:color w:val="000000"/>
          <w:vertAlign w:val="superscript"/>
          <w:lang w:eastAsia="en-GB"/>
        </w:rPr>
        <w:t>st</w:t>
      </w:r>
      <w:r w:rsidRPr="0062609B">
        <w:rPr>
          <w:rFonts w:ascii="Arial" w:hAnsi="Arial" w:cs="Arial"/>
          <w:b/>
          <w:color w:val="000000"/>
          <w:lang w:eastAsia="en-GB"/>
        </w:rPr>
        <w:t xml:space="preserve"> MAY 2021 (CONTINUED)</w:t>
      </w:r>
    </w:p>
    <w:p w14:paraId="3041F4DF"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b/>
          <w:color w:val="000000"/>
          <w:sz w:val="18"/>
          <w:szCs w:val="18"/>
          <w:lang w:eastAsia="en-GB"/>
        </w:rPr>
      </w:pPr>
    </w:p>
    <w:p w14:paraId="776BA29C" w14:textId="30146DDD" w:rsidR="00071FC7" w:rsidRPr="00E5157C" w:rsidRDefault="00071FC7" w:rsidP="00E5157C">
      <w:pPr>
        <w:suppressAutoHyphens/>
        <w:autoSpaceDE w:val="0"/>
        <w:autoSpaceDN w:val="0"/>
        <w:adjustRightInd w:val="0"/>
        <w:spacing w:line="276" w:lineRule="auto"/>
        <w:jc w:val="both"/>
        <w:textAlignment w:val="center"/>
        <w:rPr>
          <w:rFonts w:ascii="Arial" w:hAnsi="Arial" w:cs="Arial"/>
          <w:color w:val="000000"/>
          <w:sz w:val="20"/>
          <w:szCs w:val="20"/>
          <w:highlight w:val="yellow"/>
          <w:lang w:eastAsia="en-GB"/>
        </w:rPr>
      </w:pPr>
      <w:r w:rsidRPr="0062609B">
        <w:rPr>
          <w:rFonts w:ascii="Arial" w:hAnsi="Arial" w:cs="Arial"/>
          <w:b/>
          <w:color w:val="000000"/>
          <w:lang w:eastAsia="en-GB"/>
        </w:rPr>
        <w:t>ACHIEVEMENTS AND PERFORMANCE (continued</w:t>
      </w:r>
      <w:r w:rsidRPr="00810D8C">
        <w:rPr>
          <w:rFonts w:ascii="Arial" w:hAnsi="Arial" w:cs="Arial"/>
          <w:b/>
          <w:color w:val="000000"/>
          <w:lang w:eastAsia="en-GB"/>
        </w:rPr>
        <w:t>)</w:t>
      </w:r>
    </w:p>
    <w:p w14:paraId="774A2F2F"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b/>
          <w:color w:val="000000"/>
          <w:sz w:val="20"/>
          <w:szCs w:val="20"/>
          <w:lang w:eastAsia="en-GB"/>
        </w:rPr>
      </w:pPr>
      <w:r w:rsidRPr="0062609B">
        <w:rPr>
          <w:rFonts w:ascii="Arial" w:hAnsi="Arial" w:cs="Arial"/>
          <w:b/>
          <w:color w:val="000000"/>
          <w:sz w:val="20"/>
          <w:szCs w:val="20"/>
          <w:lang w:eastAsia="en-GB"/>
        </w:rPr>
        <w:t xml:space="preserve">STUDENT VOLUNTEERING  </w:t>
      </w:r>
    </w:p>
    <w:p w14:paraId="7401094B"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62609B">
        <w:rPr>
          <w:rFonts w:ascii="Arial" w:hAnsi="Arial" w:cs="Arial"/>
          <w:color w:val="000000"/>
          <w:sz w:val="20"/>
          <w:szCs w:val="20"/>
          <w:lang w:eastAsia="en-GB"/>
        </w:rPr>
        <w:t>The Union continues to be IiV (Investors in Volunteers) accredited and whilst assessment only takes place every three years, we aim to continuously improve the volunteer experience for all students. We also work closely with the Careers &amp; Employability Service and have nominated many individuals, groups and campaigns in their STAR awards which recognises student volunteers.</w:t>
      </w:r>
    </w:p>
    <w:p w14:paraId="66CE7FC0"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1B07CC2F" w14:textId="094D3131"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62609B">
        <w:rPr>
          <w:rFonts w:ascii="Arial" w:hAnsi="Arial" w:cs="Arial"/>
          <w:color w:val="000000"/>
          <w:sz w:val="20"/>
          <w:szCs w:val="20"/>
          <w:lang w:eastAsia="en-GB"/>
        </w:rPr>
        <w:t>2020/2</w:t>
      </w:r>
      <w:r w:rsidR="00E5157C">
        <w:rPr>
          <w:rFonts w:ascii="Arial" w:hAnsi="Arial" w:cs="Arial"/>
          <w:color w:val="000000"/>
          <w:sz w:val="20"/>
          <w:szCs w:val="20"/>
          <w:lang w:eastAsia="en-GB"/>
        </w:rPr>
        <w:t>02</w:t>
      </w:r>
      <w:r w:rsidRPr="0062609B">
        <w:rPr>
          <w:rFonts w:ascii="Arial" w:hAnsi="Arial" w:cs="Arial"/>
          <w:color w:val="000000"/>
          <w:sz w:val="20"/>
          <w:szCs w:val="20"/>
          <w:lang w:eastAsia="en-GB"/>
        </w:rPr>
        <w:t>1 saw the launch of Pandemic Pals as an addition to the STEER-Peer Support programme. It was identified in a Student Experience Survey in the autumn semester that students required more support to help prevent experiences of social isolation and there was more of a mutual support required in addition to the mentor/mentee dynamic which</w:t>
      </w:r>
      <w:r>
        <w:rPr>
          <w:rFonts w:ascii="Arial" w:hAnsi="Arial" w:cs="Arial"/>
          <w:color w:val="000000"/>
          <w:sz w:val="20"/>
          <w:szCs w:val="20"/>
          <w:lang w:eastAsia="en-GB"/>
        </w:rPr>
        <w:t xml:space="preserve"> </w:t>
      </w:r>
      <w:r w:rsidRPr="0062609B">
        <w:rPr>
          <w:rFonts w:ascii="Arial" w:hAnsi="Arial" w:cs="Arial"/>
          <w:color w:val="000000"/>
          <w:sz w:val="20"/>
          <w:szCs w:val="20"/>
          <w:lang w:eastAsia="en-GB"/>
        </w:rPr>
        <w:t xml:space="preserve">STEER-Peer Support already provides. There were also concerns that if many students were suffering from COVID or required to self-isolate that volunteers would be required to provide practical, on the ground support. Fortunately, we never required the latter but we were </w:t>
      </w:r>
      <w:r w:rsidR="005364B2" w:rsidRPr="0062609B">
        <w:rPr>
          <w:rFonts w:ascii="Arial" w:hAnsi="Arial" w:cs="Arial"/>
          <w:color w:val="000000"/>
          <w:sz w:val="20"/>
          <w:szCs w:val="20"/>
          <w:lang w:eastAsia="en-GB"/>
        </w:rPr>
        <w:t>well prepared</w:t>
      </w:r>
      <w:r w:rsidRPr="0062609B">
        <w:rPr>
          <w:rFonts w:ascii="Arial" w:hAnsi="Arial" w:cs="Arial"/>
          <w:color w:val="000000"/>
          <w:sz w:val="20"/>
          <w:szCs w:val="20"/>
          <w:lang w:eastAsia="en-GB"/>
        </w:rPr>
        <w:t xml:space="preserve"> if </w:t>
      </w:r>
      <w:r w:rsidR="000C55E3">
        <w:rPr>
          <w:rFonts w:ascii="Arial" w:hAnsi="Arial" w:cs="Arial"/>
          <w:color w:val="000000"/>
          <w:sz w:val="20"/>
          <w:szCs w:val="20"/>
          <w:lang w:eastAsia="en-GB"/>
        </w:rPr>
        <w:t>we had</w:t>
      </w:r>
      <w:r w:rsidRPr="0062609B">
        <w:rPr>
          <w:rFonts w:ascii="Arial" w:hAnsi="Arial" w:cs="Arial"/>
          <w:color w:val="000000"/>
          <w:sz w:val="20"/>
          <w:szCs w:val="20"/>
          <w:lang w:eastAsia="en-GB"/>
        </w:rPr>
        <w:t>. The mutual peer to peer support of the Pandemic Pals has received very positive feedback from the students who took part in the programme.</w:t>
      </w:r>
    </w:p>
    <w:p w14:paraId="1530DBFA"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0E73C271" w14:textId="6C32B061"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62609B">
        <w:rPr>
          <w:rFonts w:ascii="Arial" w:hAnsi="Arial" w:cs="Arial"/>
          <w:color w:val="000000"/>
          <w:sz w:val="20"/>
          <w:szCs w:val="20"/>
          <w:lang w:eastAsia="en-GB"/>
        </w:rPr>
        <w:t>The number of students engaged in STEER this year was almost 400 which is an increase of around 400% from 2019/20</w:t>
      </w:r>
      <w:r w:rsidR="00240251">
        <w:rPr>
          <w:rFonts w:ascii="Arial" w:hAnsi="Arial" w:cs="Arial"/>
          <w:color w:val="000000"/>
          <w:sz w:val="20"/>
          <w:szCs w:val="20"/>
          <w:lang w:eastAsia="en-GB"/>
        </w:rPr>
        <w:t>20</w:t>
      </w:r>
      <w:r w:rsidRPr="0062609B">
        <w:rPr>
          <w:rFonts w:ascii="Arial" w:hAnsi="Arial" w:cs="Arial"/>
          <w:color w:val="000000"/>
          <w:sz w:val="20"/>
          <w:szCs w:val="20"/>
          <w:lang w:eastAsia="en-GB"/>
        </w:rPr>
        <w:t>. It has been amazing to see and students have highly benefitted from a feeling of contributing to the overall wellbeing of their fellow students, whilst improving their own. It has been wonderful to see such an appetite for volunteering in such trying times.</w:t>
      </w:r>
    </w:p>
    <w:p w14:paraId="09F71A82"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67C09C34"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62609B">
        <w:rPr>
          <w:rFonts w:ascii="Arial" w:hAnsi="Arial" w:cs="Arial"/>
          <w:color w:val="000000"/>
          <w:sz w:val="20"/>
          <w:szCs w:val="20"/>
          <w:lang w:eastAsia="en-GB"/>
        </w:rPr>
        <w:t xml:space="preserve">Volunteering is a huge part of what the Students’ Union is all about. From being elected to our clubs’ committees or helping in the community garden, much of the work that we do relies on and benefits greatly from the commitment and enthusiasm of volunteers. </w:t>
      </w:r>
    </w:p>
    <w:p w14:paraId="633572D2"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1482CCC4" w14:textId="77777777" w:rsidR="00071FC7" w:rsidRPr="0062609B"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62609B">
        <w:rPr>
          <w:rFonts w:ascii="Arial" w:hAnsi="Arial" w:cs="Arial"/>
          <w:color w:val="000000"/>
          <w:sz w:val="20"/>
          <w:szCs w:val="20"/>
          <w:lang w:eastAsia="en-GB"/>
        </w:rPr>
        <w:t>The benefits of volunteering are great for both the service being improved and the students taking part and we are delighted to continue to provide experiences for students that can improve many aspects of mental health, employability and general fun and enjoyment for our students.</w:t>
      </w:r>
    </w:p>
    <w:p w14:paraId="78F632F2" w14:textId="77777777" w:rsidR="00071FC7" w:rsidRPr="00381AA3" w:rsidRDefault="00071FC7" w:rsidP="00071FC7">
      <w:pPr>
        <w:spacing w:line="276" w:lineRule="auto"/>
        <w:jc w:val="both"/>
        <w:rPr>
          <w:rFonts w:ascii="Arial" w:hAnsi="Arial" w:cs="Arial"/>
          <w:sz w:val="20"/>
          <w:szCs w:val="20"/>
          <w:highlight w:val="yellow"/>
        </w:rPr>
      </w:pPr>
    </w:p>
    <w:p w14:paraId="180D7384" w14:textId="77777777" w:rsidR="00071FC7" w:rsidRPr="00381AA3"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rPr>
      </w:pPr>
    </w:p>
    <w:p w14:paraId="57153D55" w14:textId="77777777" w:rsidR="00071FC7" w:rsidRPr="00381AA3" w:rsidRDefault="00071FC7" w:rsidP="00071FC7">
      <w:pPr>
        <w:rPr>
          <w:rFonts w:ascii="Arial" w:hAnsi="Arial" w:cs="Arial"/>
          <w:b/>
          <w:highlight w:val="yellow"/>
        </w:rPr>
      </w:pPr>
      <w:r w:rsidRPr="00381AA3">
        <w:rPr>
          <w:rFonts w:ascii="Arial" w:hAnsi="Arial" w:cs="Arial"/>
          <w:b/>
          <w:highlight w:val="yellow"/>
        </w:rPr>
        <w:br w:type="page"/>
      </w:r>
    </w:p>
    <w:p w14:paraId="64DED06D" w14:textId="77777777" w:rsidR="00071FC7" w:rsidRPr="00810D8C"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10D8C">
        <w:rPr>
          <w:rFonts w:ascii="Arial" w:hAnsi="Arial" w:cs="Arial"/>
          <w:b/>
        </w:rPr>
        <w:lastRenderedPageBreak/>
        <w:t>UNIVERSITY OF STIRLING STUDENTS’ UNION</w:t>
      </w:r>
    </w:p>
    <w:p w14:paraId="52EECAAD" w14:textId="77777777" w:rsidR="00071FC7" w:rsidRPr="00810D8C"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810D8C">
        <w:rPr>
          <w:rFonts w:ascii="Arial" w:hAnsi="Arial" w:cs="Arial"/>
          <w:b/>
        </w:rPr>
        <w:t>TRUSTEES’ REPORT ON THE FINANCIAL STATEMENTS</w:t>
      </w:r>
    </w:p>
    <w:p w14:paraId="2DE229F6" w14:textId="77777777" w:rsidR="00071FC7" w:rsidRPr="00810D8C"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810D8C">
        <w:rPr>
          <w:rFonts w:ascii="Arial" w:hAnsi="Arial" w:cs="Arial"/>
          <w:b/>
          <w:color w:val="000000"/>
          <w:lang w:eastAsia="en-GB"/>
        </w:rPr>
        <w:t>FOR THE YEAR ENDED 31</w:t>
      </w:r>
      <w:r w:rsidRPr="00810D8C">
        <w:rPr>
          <w:rFonts w:ascii="Arial" w:hAnsi="Arial" w:cs="Arial"/>
          <w:b/>
          <w:color w:val="000000"/>
          <w:vertAlign w:val="superscript"/>
          <w:lang w:eastAsia="en-GB"/>
        </w:rPr>
        <w:t>st</w:t>
      </w:r>
      <w:r w:rsidRPr="00810D8C">
        <w:rPr>
          <w:rFonts w:ascii="Arial" w:hAnsi="Arial" w:cs="Arial"/>
          <w:b/>
          <w:color w:val="000000"/>
          <w:lang w:eastAsia="en-GB"/>
        </w:rPr>
        <w:t xml:space="preserve"> MAY 2021 (CONTINUED)</w:t>
      </w:r>
    </w:p>
    <w:p w14:paraId="58709769" w14:textId="77777777" w:rsidR="00071FC7" w:rsidRPr="00810D8C" w:rsidRDefault="00071FC7" w:rsidP="00071FC7">
      <w:pPr>
        <w:suppressAutoHyphens/>
        <w:autoSpaceDE w:val="0"/>
        <w:autoSpaceDN w:val="0"/>
        <w:adjustRightInd w:val="0"/>
        <w:spacing w:line="276" w:lineRule="auto"/>
        <w:jc w:val="both"/>
        <w:textAlignment w:val="center"/>
        <w:rPr>
          <w:rFonts w:ascii="Arial" w:hAnsi="Arial" w:cs="Arial"/>
          <w:b/>
          <w:color w:val="000000"/>
          <w:sz w:val="18"/>
          <w:szCs w:val="18"/>
          <w:lang w:eastAsia="en-GB"/>
        </w:rPr>
      </w:pPr>
    </w:p>
    <w:p w14:paraId="726D7733" w14:textId="77777777" w:rsidR="00071FC7" w:rsidRPr="00810D8C"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b/>
          <w:color w:val="000000"/>
          <w:lang w:eastAsia="en-GB"/>
        </w:rPr>
        <w:t>ACHIEVEMENTS AND PERFORMANCE (continued)</w:t>
      </w:r>
    </w:p>
    <w:p w14:paraId="6C82DA7B" w14:textId="77777777" w:rsidR="00071FC7" w:rsidRPr="00810D8C" w:rsidRDefault="00071FC7" w:rsidP="00071FC7">
      <w:pPr>
        <w:suppressAutoHyphens/>
        <w:autoSpaceDE w:val="0"/>
        <w:autoSpaceDN w:val="0"/>
        <w:adjustRightInd w:val="0"/>
        <w:spacing w:line="276" w:lineRule="auto"/>
        <w:jc w:val="both"/>
        <w:textAlignment w:val="center"/>
        <w:rPr>
          <w:rFonts w:ascii="Arial" w:hAnsi="Arial" w:cs="Arial"/>
          <w:b/>
          <w:color w:val="000000"/>
          <w:sz w:val="20"/>
          <w:szCs w:val="20"/>
          <w:lang w:eastAsia="en-GB"/>
        </w:rPr>
      </w:pPr>
      <w:r w:rsidRPr="00810D8C">
        <w:rPr>
          <w:rFonts w:ascii="Arial" w:hAnsi="Arial" w:cs="Arial"/>
          <w:b/>
          <w:color w:val="000000"/>
          <w:sz w:val="20"/>
          <w:szCs w:val="20"/>
          <w:lang w:eastAsia="en-GB"/>
        </w:rPr>
        <w:t xml:space="preserve">ENVIRONMENTAL </w:t>
      </w:r>
    </w:p>
    <w:p w14:paraId="7304A3BB" w14:textId="6FA57205"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color w:val="000000"/>
          <w:sz w:val="20"/>
          <w:szCs w:val="20"/>
          <w:lang w:eastAsia="en-GB"/>
        </w:rPr>
        <w:t>The Union is the only carbon neutral student Union in the UK. To support this, we continue to evaluate our carbon footprint to see how we can evaluate and reduce our impact on the planet through work we do across the University.</w:t>
      </w:r>
    </w:p>
    <w:p w14:paraId="39142287" w14:textId="77777777" w:rsidR="00240251" w:rsidRPr="00810D8C" w:rsidRDefault="00240251"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140A314D" w14:textId="547D607F"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color w:val="000000"/>
          <w:sz w:val="20"/>
          <w:szCs w:val="20"/>
          <w:lang w:eastAsia="en-GB"/>
        </w:rPr>
        <w:t>During parts of the autumn semester, our outdoor community garden provided a vital outdoor space for students to come together (safely) and enjoy what the garden had to offer. 20+ students regularly engaged with the sessions</w:t>
      </w:r>
      <w:r>
        <w:rPr>
          <w:rFonts w:ascii="Arial" w:hAnsi="Arial" w:cs="Arial"/>
          <w:color w:val="000000"/>
          <w:sz w:val="20"/>
          <w:szCs w:val="20"/>
          <w:lang w:eastAsia="en-GB"/>
        </w:rPr>
        <w:t>.</w:t>
      </w:r>
      <w:r w:rsidRPr="00810D8C">
        <w:rPr>
          <w:rFonts w:ascii="Arial" w:hAnsi="Arial" w:cs="Arial"/>
          <w:color w:val="000000"/>
          <w:sz w:val="20"/>
          <w:szCs w:val="20"/>
          <w:lang w:eastAsia="en-GB"/>
        </w:rPr>
        <w:t xml:space="preserve"> In the spring, we helped our student-led Hedgehog Friendly Campus team achieve its bronze award after only a few months and </w:t>
      </w:r>
      <w:r>
        <w:rPr>
          <w:rFonts w:ascii="Arial" w:hAnsi="Arial" w:cs="Arial"/>
          <w:color w:val="000000"/>
          <w:sz w:val="20"/>
          <w:szCs w:val="20"/>
          <w:lang w:eastAsia="en-GB"/>
        </w:rPr>
        <w:t>are</w:t>
      </w:r>
      <w:r w:rsidRPr="00810D8C">
        <w:rPr>
          <w:rFonts w:ascii="Arial" w:hAnsi="Arial" w:cs="Arial"/>
          <w:color w:val="000000"/>
          <w:sz w:val="20"/>
          <w:szCs w:val="20"/>
          <w:lang w:eastAsia="en-GB"/>
        </w:rPr>
        <w:t xml:space="preserve"> now working towards Silver, which will hopefully be achieved within the academic year.</w:t>
      </w:r>
    </w:p>
    <w:p w14:paraId="68EBBE9A" w14:textId="77777777" w:rsidR="00240251" w:rsidRPr="00810D8C" w:rsidRDefault="00240251"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66120DE5" w14:textId="17E9421E" w:rsidR="00071FC7" w:rsidRDefault="000C55E3"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Pr>
          <w:rFonts w:ascii="Arial" w:hAnsi="Arial" w:cs="Arial"/>
          <w:color w:val="000000"/>
          <w:sz w:val="20"/>
          <w:szCs w:val="20"/>
          <w:lang w:eastAsia="en-GB"/>
        </w:rPr>
        <w:t>The Environmental Enterprises S</w:t>
      </w:r>
      <w:r w:rsidR="00071FC7" w:rsidRPr="00810D8C">
        <w:rPr>
          <w:rFonts w:ascii="Arial" w:hAnsi="Arial" w:cs="Arial"/>
          <w:color w:val="000000"/>
          <w:sz w:val="20"/>
          <w:szCs w:val="20"/>
          <w:lang w:eastAsia="en-GB"/>
        </w:rPr>
        <w:t>ociety collaborated with the Indian NGO We Are One on the 2020 International Tree Plantation and contributed to the overall plantation of 700 trees.</w:t>
      </w:r>
    </w:p>
    <w:p w14:paraId="4D42AAB0" w14:textId="77777777" w:rsidR="00584151" w:rsidRPr="00810D8C" w:rsidRDefault="00584151"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5DABE980" w14:textId="3E052270"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color w:val="000000"/>
          <w:sz w:val="20"/>
          <w:szCs w:val="20"/>
          <w:lang w:eastAsia="en-GB"/>
        </w:rPr>
        <w:t xml:space="preserve">The Marine Conservation Society held their Ocean Action Week and across the year raised £1,435 for marine conservation causes, held a Dumyat </w:t>
      </w:r>
      <w:r w:rsidR="005364B2" w:rsidRPr="00810D8C">
        <w:rPr>
          <w:rFonts w:ascii="Arial" w:hAnsi="Arial" w:cs="Arial"/>
          <w:color w:val="000000"/>
          <w:sz w:val="20"/>
          <w:szCs w:val="20"/>
          <w:lang w:eastAsia="en-GB"/>
        </w:rPr>
        <w:t>clean up</w:t>
      </w:r>
      <w:r w:rsidRPr="00810D8C">
        <w:rPr>
          <w:rFonts w:ascii="Arial" w:hAnsi="Arial" w:cs="Arial"/>
          <w:color w:val="000000"/>
          <w:sz w:val="20"/>
          <w:szCs w:val="20"/>
          <w:lang w:eastAsia="en-GB"/>
        </w:rPr>
        <w:t xml:space="preserve"> and removed</w:t>
      </w:r>
      <w:r>
        <w:rPr>
          <w:rFonts w:ascii="Arial" w:hAnsi="Arial" w:cs="Arial"/>
          <w:color w:val="000000"/>
          <w:sz w:val="20"/>
          <w:szCs w:val="20"/>
          <w:lang w:eastAsia="en-GB"/>
        </w:rPr>
        <w:t xml:space="preserve"> </w:t>
      </w:r>
      <w:r w:rsidRPr="00810D8C">
        <w:rPr>
          <w:rFonts w:ascii="Arial" w:hAnsi="Arial" w:cs="Arial"/>
          <w:color w:val="000000"/>
          <w:sz w:val="20"/>
          <w:szCs w:val="20"/>
          <w:lang w:eastAsia="en-GB"/>
        </w:rPr>
        <w:t>101.2kg of waste from beaches, rivers and land (6,330 individual items).</w:t>
      </w:r>
    </w:p>
    <w:p w14:paraId="7E4ACF14" w14:textId="77777777" w:rsidR="00240251" w:rsidRPr="00810D8C" w:rsidRDefault="00240251"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2729AF24" w14:textId="1183D665"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color w:val="000000"/>
          <w:sz w:val="20"/>
          <w:szCs w:val="20"/>
          <w:lang w:eastAsia="en-GB"/>
        </w:rPr>
        <w:t xml:space="preserve">Campaigning and awareness raising are also important parts of our work. In autumn, we ran a variety of sessions for Global </w:t>
      </w:r>
      <w:r w:rsidR="00584151">
        <w:rPr>
          <w:rFonts w:ascii="Arial" w:hAnsi="Arial" w:cs="Arial"/>
          <w:color w:val="000000"/>
          <w:sz w:val="20"/>
          <w:szCs w:val="20"/>
          <w:lang w:eastAsia="en-GB"/>
        </w:rPr>
        <w:t>C</w:t>
      </w:r>
      <w:r w:rsidRPr="00810D8C">
        <w:rPr>
          <w:rFonts w:ascii="Arial" w:hAnsi="Arial" w:cs="Arial"/>
          <w:color w:val="000000"/>
          <w:sz w:val="20"/>
          <w:szCs w:val="20"/>
          <w:lang w:eastAsia="en-GB"/>
        </w:rPr>
        <w:t>limate Change Week and in the spring, worked alongside the University</w:t>
      </w:r>
      <w:r w:rsidR="00584151">
        <w:rPr>
          <w:rFonts w:ascii="Arial" w:hAnsi="Arial" w:cs="Arial"/>
          <w:color w:val="000000"/>
          <w:sz w:val="20"/>
          <w:szCs w:val="20"/>
          <w:lang w:eastAsia="en-GB"/>
        </w:rPr>
        <w:t xml:space="preserve"> to</w:t>
      </w:r>
      <w:r w:rsidRPr="00810D8C">
        <w:rPr>
          <w:rFonts w:ascii="Arial" w:hAnsi="Arial" w:cs="Arial"/>
          <w:color w:val="000000"/>
          <w:sz w:val="20"/>
          <w:szCs w:val="20"/>
          <w:lang w:eastAsia="en-GB"/>
        </w:rPr>
        <w:t xml:space="preserve"> deliver Green Week featuring 12 different events ranging from </w:t>
      </w:r>
      <w:r w:rsidR="000C55E3">
        <w:rPr>
          <w:rFonts w:ascii="Arial" w:hAnsi="Arial" w:cs="Arial"/>
          <w:color w:val="000000"/>
          <w:sz w:val="20"/>
          <w:szCs w:val="20"/>
          <w:lang w:eastAsia="en-GB"/>
        </w:rPr>
        <w:t>Climate C</w:t>
      </w:r>
      <w:r w:rsidRPr="00810D8C">
        <w:rPr>
          <w:rFonts w:ascii="Arial" w:hAnsi="Arial" w:cs="Arial"/>
          <w:color w:val="000000"/>
          <w:sz w:val="20"/>
          <w:szCs w:val="20"/>
          <w:lang w:eastAsia="en-GB"/>
        </w:rPr>
        <w:t>hange debates, educational talks on fossil fuel divestment, sustainable finance, Scottish Marine Conservation and litter picks.</w:t>
      </w:r>
    </w:p>
    <w:p w14:paraId="25D36645" w14:textId="77777777" w:rsidR="00240251" w:rsidRPr="00810D8C" w:rsidRDefault="00240251"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0530B12D" w14:textId="3A073E88"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color w:val="000000"/>
          <w:sz w:val="20"/>
          <w:szCs w:val="20"/>
          <w:lang w:eastAsia="en-GB"/>
        </w:rPr>
        <w:t>To support sustainable travel, new cycle shelters on campus were installed as a result of funding secured by the Union from Cycling Scotland. This development will help promote active travel across campus.</w:t>
      </w:r>
    </w:p>
    <w:p w14:paraId="42F6BC9A" w14:textId="77777777" w:rsidR="00240251" w:rsidRPr="00810D8C" w:rsidRDefault="00240251"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3809CE8F" w14:textId="33300DA1" w:rsidR="00071FC7" w:rsidRPr="00381AA3"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rPr>
      </w:pPr>
      <w:r w:rsidRPr="00810D8C">
        <w:rPr>
          <w:rFonts w:ascii="Arial" w:hAnsi="Arial" w:cs="Arial"/>
          <w:color w:val="000000"/>
          <w:sz w:val="20"/>
          <w:szCs w:val="20"/>
          <w:lang w:eastAsia="en-GB"/>
        </w:rPr>
        <w:t>Into the New Year, we are so excited that the Green and Blue Space will return, having secured a new and larger unit at the entrance to the Union. Due to open in time for the new semester in September</w:t>
      </w:r>
      <w:r w:rsidR="000C55E3">
        <w:rPr>
          <w:rFonts w:ascii="Arial" w:hAnsi="Arial" w:cs="Arial"/>
          <w:color w:val="000000"/>
          <w:sz w:val="20"/>
          <w:szCs w:val="20"/>
          <w:lang w:eastAsia="en-GB"/>
        </w:rPr>
        <w:t xml:space="preserve"> </w:t>
      </w:r>
      <w:r w:rsidR="005364B2">
        <w:rPr>
          <w:rFonts w:ascii="Arial" w:hAnsi="Arial" w:cs="Arial"/>
          <w:color w:val="000000"/>
          <w:sz w:val="20"/>
          <w:szCs w:val="20"/>
          <w:lang w:eastAsia="en-GB"/>
        </w:rPr>
        <w:t>2021 the</w:t>
      </w:r>
      <w:r w:rsidRPr="00810D8C">
        <w:rPr>
          <w:rFonts w:ascii="Arial" w:hAnsi="Arial" w:cs="Arial"/>
          <w:color w:val="000000"/>
          <w:sz w:val="20"/>
          <w:szCs w:val="20"/>
          <w:lang w:eastAsia="en-GB"/>
        </w:rPr>
        <w:t xml:space="preserve"> increased size and location has given the Union the chance to redevelop the Space to increase its impact and reach a greater number of students. To ensure it best meets student needs, we’ve secured funding from the Scottish Landfill Tax Community Fund and the Vice-Chancellor's Fund.</w:t>
      </w:r>
      <w:r w:rsidRPr="00381AA3">
        <w:rPr>
          <w:rFonts w:ascii="Arial" w:hAnsi="Arial" w:cs="Arial"/>
          <w:color w:val="000000"/>
          <w:sz w:val="20"/>
          <w:szCs w:val="20"/>
          <w:highlight w:val="yellow"/>
          <w:lang w:eastAsia="en-GB"/>
        </w:rPr>
        <w:t xml:space="preserve"> </w:t>
      </w:r>
    </w:p>
    <w:p w14:paraId="6B461B2A" w14:textId="77777777" w:rsidR="00071FC7" w:rsidRDefault="00071FC7" w:rsidP="00071FC7">
      <w:pPr>
        <w:autoSpaceDE w:val="0"/>
        <w:autoSpaceDN w:val="0"/>
        <w:adjustRightInd w:val="0"/>
        <w:spacing w:line="276" w:lineRule="auto"/>
        <w:jc w:val="both"/>
        <w:rPr>
          <w:rFonts w:ascii="Arial" w:hAnsi="Arial" w:cs="Arial"/>
          <w:b/>
          <w:sz w:val="20"/>
          <w:szCs w:val="20"/>
          <w:highlight w:val="yellow"/>
        </w:rPr>
      </w:pPr>
    </w:p>
    <w:p w14:paraId="4A31251E" w14:textId="77777777" w:rsidR="00240251" w:rsidRDefault="00240251" w:rsidP="00071FC7">
      <w:pPr>
        <w:autoSpaceDE w:val="0"/>
        <w:autoSpaceDN w:val="0"/>
        <w:adjustRightInd w:val="0"/>
        <w:spacing w:line="276" w:lineRule="auto"/>
        <w:jc w:val="both"/>
        <w:rPr>
          <w:rFonts w:ascii="Arial" w:hAnsi="Arial" w:cs="Arial"/>
          <w:b/>
          <w:sz w:val="20"/>
          <w:szCs w:val="20"/>
        </w:rPr>
      </w:pPr>
    </w:p>
    <w:p w14:paraId="27F44341" w14:textId="77777777" w:rsidR="00240251" w:rsidRDefault="00240251" w:rsidP="00071FC7">
      <w:pPr>
        <w:autoSpaceDE w:val="0"/>
        <w:autoSpaceDN w:val="0"/>
        <w:adjustRightInd w:val="0"/>
        <w:spacing w:line="276" w:lineRule="auto"/>
        <w:jc w:val="both"/>
        <w:rPr>
          <w:rFonts w:ascii="Arial" w:hAnsi="Arial" w:cs="Arial"/>
          <w:b/>
          <w:sz w:val="20"/>
          <w:szCs w:val="20"/>
        </w:rPr>
      </w:pPr>
    </w:p>
    <w:p w14:paraId="7DA38DD1" w14:textId="77777777" w:rsidR="00240251" w:rsidRDefault="00240251" w:rsidP="00071FC7">
      <w:pPr>
        <w:autoSpaceDE w:val="0"/>
        <w:autoSpaceDN w:val="0"/>
        <w:adjustRightInd w:val="0"/>
        <w:spacing w:line="276" w:lineRule="auto"/>
        <w:jc w:val="both"/>
        <w:rPr>
          <w:rFonts w:ascii="Arial" w:hAnsi="Arial" w:cs="Arial"/>
          <w:b/>
          <w:sz w:val="20"/>
          <w:szCs w:val="20"/>
        </w:rPr>
      </w:pPr>
    </w:p>
    <w:p w14:paraId="27AECDBB" w14:textId="77777777" w:rsidR="00240251" w:rsidRDefault="00240251" w:rsidP="00071FC7">
      <w:pPr>
        <w:autoSpaceDE w:val="0"/>
        <w:autoSpaceDN w:val="0"/>
        <w:adjustRightInd w:val="0"/>
        <w:spacing w:line="276" w:lineRule="auto"/>
        <w:jc w:val="both"/>
        <w:rPr>
          <w:rFonts w:ascii="Arial" w:hAnsi="Arial" w:cs="Arial"/>
          <w:b/>
          <w:sz w:val="20"/>
          <w:szCs w:val="20"/>
        </w:rPr>
      </w:pPr>
    </w:p>
    <w:p w14:paraId="31CCA014" w14:textId="77777777" w:rsidR="00240251" w:rsidRDefault="00240251" w:rsidP="00071FC7">
      <w:pPr>
        <w:autoSpaceDE w:val="0"/>
        <w:autoSpaceDN w:val="0"/>
        <w:adjustRightInd w:val="0"/>
        <w:spacing w:line="276" w:lineRule="auto"/>
        <w:jc w:val="both"/>
        <w:rPr>
          <w:rFonts w:ascii="Arial" w:hAnsi="Arial" w:cs="Arial"/>
          <w:b/>
          <w:sz w:val="20"/>
          <w:szCs w:val="20"/>
        </w:rPr>
      </w:pPr>
    </w:p>
    <w:p w14:paraId="540C26EA" w14:textId="77777777" w:rsidR="00240251" w:rsidRDefault="00240251" w:rsidP="00071FC7">
      <w:pPr>
        <w:autoSpaceDE w:val="0"/>
        <w:autoSpaceDN w:val="0"/>
        <w:adjustRightInd w:val="0"/>
        <w:spacing w:line="276" w:lineRule="auto"/>
        <w:jc w:val="both"/>
        <w:rPr>
          <w:rFonts w:ascii="Arial" w:hAnsi="Arial" w:cs="Arial"/>
          <w:b/>
          <w:sz w:val="20"/>
          <w:szCs w:val="20"/>
        </w:rPr>
      </w:pPr>
    </w:p>
    <w:p w14:paraId="67AFB117" w14:textId="77777777" w:rsidR="00240251" w:rsidRDefault="00240251" w:rsidP="00071FC7">
      <w:pPr>
        <w:autoSpaceDE w:val="0"/>
        <w:autoSpaceDN w:val="0"/>
        <w:adjustRightInd w:val="0"/>
        <w:spacing w:line="276" w:lineRule="auto"/>
        <w:jc w:val="both"/>
        <w:rPr>
          <w:rFonts w:ascii="Arial" w:hAnsi="Arial" w:cs="Arial"/>
          <w:b/>
          <w:sz w:val="20"/>
          <w:szCs w:val="20"/>
        </w:rPr>
      </w:pPr>
    </w:p>
    <w:p w14:paraId="09B5DB87" w14:textId="77777777" w:rsidR="00240251" w:rsidRDefault="00240251" w:rsidP="00071FC7">
      <w:pPr>
        <w:autoSpaceDE w:val="0"/>
        <w:autoSpaceDN w:val="0"/>
        <w:adjustRightInd w:val="0"/>
        <w:spacing w:line="276" w:lineRule="auto"/>
        <w:jc w:val="both"/>
        <w:rPr>
          <w:rFonts w:ascii="Arial" w:hAnsi="Arial" w:cs="Arial"/>
          <w:b/>
          <w:sz w:val="20"/>
          <w:szCs w:val="20"/>
        </w:rPr>
      </w:pPr>
    </w:p>
    <w:p w14:paraId="2258D82E" w14:textId="77777777" w:rsidR="00240251" w:rsidRDefault="00240251" w:rsidP="00071FC7">
      <w:pPr>
        <w:autoSpaceDE w:val="0"/>
        <w:autoSpaceDN w:val="0"/>
        <w:adjustRightInd w:val="0"/>
        <w:spacing w:line="276" w:lineRule="auto"/>
        <w:jc w:val="both"/>
        <w:rPr>
          <w:rFonts w:ascii="Arial" w:hAnsi="Arial" w:cs="Arial"/>
          <w:b/>
          <w:sz w:val="20"/>
          <w:szCs w:val="20"/>
        </w:rPr>
      </w:pPr>
    </w:p>
    <w:p w14:paraId="111E5190" w14:textId="77777777" w:rsidR="00240251" w:rsidRDefault="00240251" w:rsidP="00071FC7">
      <w:pPr>
        <w:autoSpaceDE w:val="0"/>
        <w:autoSpaceDN w:val="0"/>
        <w:adjustRightInd w:val="0"/>
        <w:spacing w:line="276" w:lineRule="auto"/>
        <w:jc w:val="both"/>
        <w:rPr>
          <w:rFonts w:ascii="Arial" w:hAnsi="Arial" w:cs="Arial"/>
          <w:b/>
          <w:sz w:val="20"/>
          <w:szCs w:val="20"/>
        </w:rPr>
      </w:pPr>
    </w:p>
    <w:p w14:paraId="4D08CEF8" w14:textId="77777777" w:rsidR="00240251" w:rsidRDefault="00240251" w:rsidP="00071FC7">
      <w:pPr>
        <w:autoSpaceDE w:val="0"/>
        <w:autoSpaceDN w:val="0"/>
        <w:adjustRightInd w:val="0"/>
        <w:spacing w:line="276" w:lineRule="auto"/>
        <w:jc w:val="both"/>
        <w:rPr>
          <w:rFonts w:ascii="Arial" w:hAnsi="Arial" w:cs="Arial"/>
          <w:b/>
          <w:sz w:val="20"/>
          <w:szCs w:val="20"/>
        </w:rPr>
      </w:pPr>
    </w:p>
    <w:p w14:paraId="19DB5452" w14:textId="77777777" w:rsidR="00240251" w:rsidRDefault="00240251" w:rsidP="00071FC7">
      <w:pPr>
        <w:autoSpaceDE w:val="0"/>
        <w:autoSpaceDN w:val="0"/>
        <w:adjustRightInd w:val="0"/>
        <w:spacing w:line="276" w:lineRule="auto"/>
        <w:jc w:val="both"/>
        <w:rPr>
          <w:rFonts w:ascii="Arial" w:hAnsi="Arial" w:cs="Arial"/>
          <w:b/>
          <w:sz w:val="20"/>
          <w:szCs w:val="20"/>
        </w:rPr>
      </w:pPr>
    </w:p>
    <w:p w14:paraId="135E6C6C" w14:textId="77777777" w:rsidR="00240251" w:rsidRDefault="00240251" w:rsidP="00071FC7">
      <w:pPr>
        <w:autoSpaceDE w:val="0"/>
        <w:autoSpaceDN w:val="0"/>
        <w:adjustRightInd w:val="0"/>
        <w:spacing w:line="276" w:lineRule="auto"/>
        <w:jc w:val="both"/>
        <w:rPr>
          <w:rFonts w:ascii="Arial" w:hAnsi="Arial" w:cs="Arial"/>
          <w:b/>
          <w:sz w:val="20"/>
          <w:szCs w:val="20"/>
        </w:rPr>
      </w:pPr>
    </w:p>
    <w:p w14:paraId="40E251D2" w14:textId="77777777" w:rsidR="00240251" w:rsidRDefault="00240251" w:rsidP="00071FC7">
      <w:pPr>
        <w:autoSpaceDE w:val="0"/>
        <w:autoSpaceDN w:val="0"/>
        <w:adjustRightInd w:val="0"/>
        <w:spacing w:line="276" w:lineRule="auto"/>
        <w:jc w:val="both"/>
        <w:rPr>
          <w:rFonts w:ascii="Arial" w:hAnsi="Arial" w:cs="Arial"/>
          <w:b/>
          <w:sz w:val="20"/>
          <w:szCs w:val="20"/>
        </w:rPr>
      </w:pPr>
    </w:p>
    <w:p w14:paraId="01C28A19" w14:textId="77777777" w:rsidR="00240251" w:rsidRDefault="00240251" w:rsidP="00071FC7">
      <w:pPr>
        <w:autoSpaceDE w:val="0"/>
        <w:autoSpaceDN w:val="0"/>
        <w:adjustRightInd w:val="0"/>
        <w:spacing w:line="276" w:lineRule="auto"/>
        <w:jc w:val="both"/>
        <w:rPr>
          <w:rFonts w:ascii="Arial" w:hAnsi="Arial" w:cs="Arial"/>
          <w:b/>
          <w:sz w:val="20"/>
          <w:szCs w:val="20"/>
        </w:rPr>
      </w:pPr>
    </w:p>
    <w:p w14:paraId="180AFE7E" w14:textId="77777777" w:rsidR="00240251" w:rsidRDefault="00240251" w:rsidP="00071FC7">
      <w:pPr>
        <w:autoSpaceDE w:val="0"/>
        <w:autoSpaceDN w:val="0"/>
        <w:adjustRightInd w:val="0"/>
        <w:spacing w:line="276" w:lineRule="auto"/>
        <w:jc w:val="both"/>
        <w:rPr>
          <w:rFonts w:ascii="Arial" w:hAnsi="Arial" w:cs="Arial"/>
          <w:b/>
          <w:sz w:val="20"/>
          <w:szCs w:val="20"/>
        </w:rPr>
      </w:pPr>
    </w:p>
    <w:p w14:paraId="18FE2700" w14:textId="77777777" w:rsidR="00240251" w:rsidRPr="00810D8C" w:rsidRDefault="00240251" w:rsidP="00240251">
      <w:pPr>
        <w:jc w:val="center"/>
        <w:rPr>
          <w:rFonts w:ascii="Arial" w:hAnsi="Arial" w:cs="Arial"/>
          <w:b/>
        </w:rPr>
      </w:pPr>
      <w:r>
        <w:rPr>
          <w:rFonts w:ascii="Arial" w:hAnsi="Arial" w:cs="Arial"/>
          <w:b/>
        </w:rPr>
        <w:t>U</w:t>
      </w:r>
      <w:r w:rsidRPr="00810D8C">
        <w:rPr>
          <w:rFonts w:ascii="Arial" w:hAnsi="Arial" w:cs="Arial"/>
          <w:b/>
        </w:rPr>
        <w:t>NIVERSITY OF STIRLING STUDENTS’ UNION</w:t>
      </w:r>
    </w:p>
    <w:p w14:paraId="692AF6E6" w14:textId="77777777" w:rsidR="00240251" w:rsidRPr="00810D8C" w:rsidRDefault="00240251" w:rsidP="00240251">
      <w:pPr>
        <w:tabs>
          <w:tab w:val="left" w:pos="0"/>
        </w:tabs>
        <w:suppressAutoHyphens/>
        <w:overflowPunct w:val="0"/>
        <w:autoSpaceDE w:val="0"/>
        <w:autoSpaceDN w:val="0"/>
        <w:adjustRightInd w:val="0"/>
        <w:spacing w:before="130"/>
        <w:jc w:val="center"/>
        <w:textAlignment w:val="baseline"/>
        <w:rPr>
          <w:rFonts w:ascii="Arial" w:hAnsi="Arial" w:cs="Arial"/>
          <w:b/>
        </w:rPr>
      </w:pPr>
      <w:r w:rsidRPr="00810D8C">
        <w:rPr>
          <w:rFonts w:ascii="Arial" w:hAnsi="Arial" w:cs="Arial"/>
          <w:b/>
        </w:rPr>
        <w:t>TRUSTEES’ REPORT ON THE FINANCIAL STATEMENTS</w:t>
      </w:r>
    </w:p>
    <w:p w14:paraId="304ED5D5" w14:textId="77777777" w:rsidR="00240251" w:rsidRPr="00810D8C" w:rsidRDefault="00240251" w:rsidP="00240251">
      <w:pPr>
        <w:suppressAutoHyphens/>
        <w:autoSpaceDE w:val="0"/>
        <w:autoSpaceDN w:val="0"/>
        <w:adjustRightInd w:val="0"/>
        <w:spacing w:line="288" w:lineRule="auto"/>
        <w:jc w:val="center"/>
        <w:textAlignment w:val="center"/>
        <w:rPr>
          <w:rFonts w:ascii="Arial" w:hAnsi="Arial" w:cs="Arial"/>
          <w:b/>
          <w:color w:val="000000"/>
          <w:lang w:eastAsia="en-GB"/>
        </w:rPr>
      </w:pPr>
      <w:r w:rsidRPr="00810D8C">
        <w:rPr>
          <w:rFonts w:ascii="Arial" w:hAnsi="Arial" w:cs="Arial"/>
          <w:b/>
          <w:color w:val="000000"/>
          <w:lang w:eastAsia="en-GB"/>
        </w:rPr>
        <w:t>FOR THE YEAR ENDED 31</w:t>
      </w:r>
      <w:r w:rsidRPr="00810D8C">
        <w:rPr>
          <w:rFonts w:ascii="Arial" w:hAnsi="Arial" w:cs="Arial"/>
          <w:b/>
          <w:color w:val="000000"/>
          <w:vertAlign w:val="superscript"/>
          <w:lang w:eastAsia="en-GB"/>
        </w:rPr>
        <w:t>st</w:t>
      </w:r>
      <w:r w:rsidRPr="00810D8C">
        <w:rPr>
          <w:rFonts w:ascii="Arial" w:hAnsi="Arial" w:cs="Arial"/>
          <w:b/>
          <w:color w:val="000000"/>
          <w:lang w:eastAsia="en-GB"/>
        </w:rPr>
        <w:t xml:space="preserve"> MAY 2021(CONTINUED)</w:t>
      </w:r>
    </w:p>
    <w:p w14:paraId="5B6E2505" w14:textId="77777777" w:rsidR="00240251" w:rsidRPr="00810D8C" w:rsidRDefault="00240251" w:rsidP="00240251">
      <w:pPr>
        <w:suppressAutoHyphens/>
        <w:autoSpaceDE w:val="0"/>
        <w:autoSpaceDN w:val="0"/>
        <w:adjustRightInd w:val="0"/>
        <w:spacing w:line="276" w:lineRule="auto"/>
        <w:jc w:val="both"/>
        <w:textAlignment w:val="center"/>
        <w:rPr>
          <w:rFonts w:ascii="Arial" w:hAnsi="Arial" w:cs="Arial"/>
          <w:b/>
          <w:color w:val="000000"/>
          <w:sz w:val="18"/>
          <w:szCs w:val="18"/>
          <w:lang w:eastAsia="en-GB"/>
        </w:rPr>
      </w:pPr>
    </w:p>
    <w:p w14:paraId="15C30E7C" w14:textId="28E94898" w:rsidR="00240251" w:rsidRPr="00240251" w:rsidRDefault="00240251" w:rsidP="00240251">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b/>
          <w:color w:val="000000"/>
          <w:lang w:eastAsia="en-GB"/>
        </w:rPr>
        <w:t>ACHIEVEMENTS AND PERFORMANCE (continued)</w:t>
      </w:r>
    </w:p>
    <w:p w14:paraId="7B8D0494" w14:textId="1F1F7B1F" w:rsidR="00071FC7" w:rsidRPr="005364B2" w:rsidRDefault="00071FC7" w:rsidP="00071FC7">
      <w:pPr>
        <w:autoSpaceDE w:val="0"/>
        <w:autoSpaceDN w:val="0"/>
        <w:adjustRightInd w:val="0"/>
        <w:spacing w:line="276" w:lineRule="auto"/>
        <w:jc w:val="both"/>
        <w:rPr>
          <w:rFonts w:ascii="Arial" w:hAnsi="Arial" w:cs="Arial"/>
          <w:b/>
          <w:sz w:val="20"/>
          <w:szCs w:val="20"/>
        </w:rPr>
      </w:pPr>
      <w:r w:rsidRPr="005364B2">
        <w:rPr>
          <w:rFonts w:ascii="Arial" w:hAnsi="Arial" w:cs="Arial"/>
          <w:b/>
          <w:sz w:val="20"/>
          <w:szCs w:val="20"/>
        </w:rPr>
        <w:t>STUDENT SOCIAL ACTIVITIES</w:t>
      </w:r>
    </w:p>
    <w:p w14:paraId="6BF59860" w14:textId="0F8E69C1" w:rsidR="00071FC7" w:rsidRPr="00810D8C" w:rsidRDefault="00FF1D5A" w:rsidP="00071FC7">
      <w:pPr>
        <w:autoSpaceDE w:val="0"/>
        <w:autoSpaceDN w:val="0"/>
        <w:adjustRightInd w:val="0"/>
        <w:spacing w:line="276" w:lineRule="auto"/>
        <w:jc w:val="both"/>
        <w:rPr>
          <w:rFonts w:ascii="Arial" w:hAnsi="Arial" w:cs="Arial"/>
          <w:sz w:val="20"/>
          <w:szCs w:val="20"/>
        </w:rPr>
      </w:pPr>
      <w:r>
        <w:rPr>
          <w:rFonts w:ascii="Arial" w:hAnsi="Arial" w:cs="Arial"/>
          <w:sz w:val="20"/>
          <w:szCs w:val="20"/>
        </w:rPr>
        <w:t>Throughout this year, we ha</w:t>
      </w:r>
      <w:r w:rsidR="00071FC7" w:rsidRPr="00810D8C">
        <w:rPr>
          <w:rFonts w:ascii="Arial" w:hAnsi="Arial" w:cs="Arial"/>
          <w:sz w:val="20"/>
          <w:szCs w:val="20"/>
        </w:rPr>
        <w:t>ve continued to ensure we communicate with our members whilst not being in our normal home in the Robbins Centre. From posting regular COVID related updates ahead of the autumn semester to communicating details in place for both our in-person and online offering as part of Freshers 2020, we’ve sought to inform the membership on both the latest news and opportunities available.</w:t>
      </w:r>
    </w:p>
    <w:p w14:paraId="47E38965" w14:textId="77777777" w:rsidR="00071FC7" w:rsidRPr="00810D8C" w:rsidRDefault="00071FC7" w:rsidP="00071FC7">
      <w:pPr>
        <w:autoSpaceDE w:val="0"/>
        <w:autoSpaceDN w:val="0"/>
        <w:adjustRightInd w:val="0"/>
        <w:spacing w:line="276" w:lineRule="auto"/>
        <w:jc w:val="both"/>
        <w:rPr>
          <w:rFonts w:ascii="Arial" w:hAnsi="Arial" w:cs="Arial"/>
          <w:sz w:val="20"/>
          <w:szCs w:val="20"/>
        </w:rPr>
      </w:pPr>
    </w:p>
    <w:p w14:paraId="2D5DB1D0" w14:textId="6F0442B4" w:rsidR="003773AF" w:rsidRDefault="00071FC7" w:rsidP="00240251">
      <w:pPr>
        <w:autoSpaceDE w:val="0"/>
        <w:autoSpaceDN w:val="0"/>
        <w:adjustRightInd w:val="0"/>
        <w:spacing w:line="276" w:lineRule="auto"/>
        <w:jc w:val="both"/>
        <w:rPr>
          <w:rFonts w:ascii="Arial" w:hAnsi="Arial" w:cs="Arial"/>
          <w:sz w:val="20"/>
          <w:szCs w:val="20"/>
        </w:rPr>
      </w:pPr>
      <w:r w:rsidRPr="00810D8C">
        <w:rPr>
          <w:rFonts w:ascii="Arial" w:hAnsi="Arial" w:cs="Arial"/>
          <w:sz w:val="20"/>
          <w:szCs w:val="20"/>
        </w:rPr>
        <w:t>For example, in September 2020 our Freshers programme did look a great deal different.</w:t>
      </w:r>
      <w:r>
        <w:rPr>
          <w:rFonts w:ascii="Arial" w:hAnsi="Arial" w:cs="Arial"/>
          <w:sz w:val="20"/>
          <w:szCs w:val="20"/>
        </w:rPr>
        <w:t xml:space="preserve"> </w:t>
      </w:r>
      <w:r w:rsidRPr="00810D8C">
        <w:rPr>
          <w:rFonts w:ascii="Arial" w:hAnsi="Arial" w:cs="Arial"/>
          <w:sz w:val="20"/>
          <w:szCs w:val="20"/>
        </w:rPr>
        <w:t>Despite the restrictions, we held several opp</w:t>
      </w:r>
      <w:r w:rsidR="006031DE">
        <w:rPr>
          <w:rFonts w:ascii="Arial" w:hAnsi="Arial" w:cs="Arial"/>
          <w:sz w:val="20"/>
          <w:szCs w:val="20"/>
        </w:rPr>
        <w:t>ortunities to meet the Officer Te</w:t>
      </w:r>
      <w:r w:rsidRPr="00810D8C">
        <w:rPr>
          <w:rFonts w:ascii="Arial" w:hAnsi="Arial" w:cs="Arial"/>
          <w:sz w:val="20"/>
          <w:szCs w:val="20"/>
        </w:rPr>
        <w:t>am, try a slice of</w:t>
      </w:r>
      <w:r>
        <w:rPr>
          <w:rFonts w:ascii="Arial" w:hAnsi="Arial" w:cs="Arial"/>
          <w:sz w:val="20"/>
          <w:szCs w:val="20"/>
        </w:rPr>
        <w:t xml:space="preserve"> </w:t>
      </w:r>
      <w:r w:rsidRPr="00810D8C">
        <w:rPr>
          <w:rFonts w:ascii="Arial" w:hAnsi="Arial" w:cs="Arial"/>
          <w:sz w:val="20"/>
          <w:szCs w:val="20"/>
        </w:rPr>
        <w:t xml:space="preserve">Domino’s pizza and meet fellow students. This was particularly evident in our facilities and welcomed by students socialising in our bar at night. Our </w:t>
      </w:r>
      <w:r w:rsidR="005364B2">
        <w:rPr>
          <w:rFonts w:ascii="Arial" w:hAnsi="Arial" w:cs="Arial"/>
          <w:sz w:val="20"/>
          <w:szCs w:val="20"/>
        </w:rPr>
        <w:t>T</w:t>
      </w:r>
      <w:r w:rsidRPr="00810D8C">
        <w:rPr>
          <w:rFonts w:ascii="Arial" w:hAnsi="Arial" w:cs="Arial"/>
          <w:sz w:val="20"/>
          <w:szCs w:val="20"/>
        </w:rPr>
        <w:t>eam worked hard to comply with all aspects of making our venues as safe as possible including the introduction of an online ordering platform for our food and beverage outlets. Providing a social experience (mindful of social distancing) at the start of the term was welcomed by our members</w:t>
      </w:r>
      <w:r w:rsidRPr="005451BE">
        <w:rPr>
          <w:rFonts w:ascii="Arial" w:hAnsi="Arial" w:cs="Arial"/>
          <w:sz w:val="20"/>
          <w:szCs w:val="20"/>
        </w:rPr>
        <w:t>. We</w:t>
      </w:r>
      <w:r w:rsidRPr="00194CD0">
        <w:rPr>
          <w:rFonts w:ascii="Arial" w:hAnsi="Arial" w:cs="Arial"/>
          <w:sz w:val="20"/>
          <w:szCs w:val="20"/>
        </w:rPr>
        <w:t xml:space="preserve"> also provided on-going online opportunities for meet and greets, quizzes and much more. In total, more than 250 online events were hosted by the Union, Clubs, Societies and Sports Teams during the year. It was noted that many of these allowed new ways to engage and we will be working to take the best aspects of what happened during this year forward to provide the very possible hybrid approach for students. A great exa</w:t>
      </w:r>
      <w:r w:rsidR="005364B2">
        <w:rPr>
          <w:rFonts w:ascii="Arial" w:hAnsi="Arial" w:cs="Arial"/>
          <w:sz w:val="20"/>
          <w:szCs w:val="20"/>
        </w:rPr>
        <w:t>mple of this was our Christmas Advent C</w:t>
      </w:r>
      <w:r w:rsidRPr="00194CD0">
        <w:rPr>
          <w:rFonts w:ascii="Arial" w:hAnsi="Arial" w:cs="Arial"/>
          <w:sz w:val="20"/>
          <w:szCs w:val="20"/>
        </w:rPr>
        <w:t>alendar which featured everything including a quiz, giveaways, mindfulness exercises and even recipes for Christmas treats</w:t>
      </w:r>
      <w:r w:rsidR="000550F8">
        <w:rPr>
          <w:rFonts w:ascii="Arial" w:hAnsi="Arial" w:cs="Arial"/>
          <w:sz w:val="20"/>
          <w:szCs w:val="20"/>
        </w:rPr>
        <w:t>.</w:t>
      </w:r>
    </w:p>
    <w:p w14:paraId="5919B339" w14:textId="77777777" w:rsidR="00071FC7" w:rsidRDefault="00071FC7" w:rsidP="00071FC7">
      <w:pPr>
        <w:autoSpaceDE w:val="0"/>
        <w:autoSpaceDN w:val="0"/>
        <w:adjustRightInd w:val="0"/>
        <w:spacing w:line="276" w:lineRule="auto"/>
        <w:jc w:val="both"/>
        <w:rPr>
          <w:rFonts w:ascii="Arial" w:hAnsi="Arial" w:cs="Arial"/>
          <w:sz w:val="20"/>
          <w:szCs w:val="20"/>
        </w:rPr>
      </w:pPr>
    </w:p>
    <w:p w14:paraId="49FD64F4" w14:textId="6ADBB4ED" w:rsidR="00071FC7" w:rsidRPr="00194CD0" w:rsidRDefault="00071FC7" w:rsidP="00071FC7">
      <w:pPr>
        <w:autoSpaceDE w:val="0"/>
        <w:autoSpaceDN w:val="0"/>
        <w:adjustRightInd w:val="0"/>
        <w:spacing w:line="276" w:lineRule="auto"/>
        <w:jc w:val="both"/>
        <w:rPr>
          <w:rFonts w:ascii="Arial" w:hAnsi="Arial" w:cs="Arial"/>
          <w:sz w:val="20"/>
          <w:szCs w:val="20"/>
        </w:rPr>
      </w:pPr>
      <w:r w:rsidRPr="00194CD0">
        <w:rPr>
          <w:rFonts w:ascii="Arial" w:hAnsi="Arial" w:cs="Arial"/>
          <w:sz w:val="20"/>
          <w:szCs w:val="20"/>
        </w:rPr>
        <w:t xml:space="preserve">Working remotely also allowed us to develop new ways to engage with students and provide further accessibility. From </w:t>
      </w:r>
      <w:r w:rsidR="005364B2">
        <w:rPr>
          <w:rFonts w:ascii="Arial" w:hAnsi="Arial" w:cs="Arial"/>
          <w:sz w:val="20"/>
          <w:szCs w:val="20"/>
        </w:rPr>
        <w:t>T</w:t>
      </w:r>
      <w:r w:rsidR="000550F8" w:rsidRPr="00194CD0">
        <w:rPr>
          <w:rFonts w:ascii="Arial" w:hAnsi="Arial" w:cs="Arial"/>
          <w:sz w:val="20"/>
          <w:szCs w:val="20"/>
        </w:rPr>
        <w:t>eams</w:t>
      </w:r>
      <w:r w:rsidRPr="00194CD0">
        <w:rPr>
          <w:rFonts w:ascii="Arial" w:hAnsi="Arial" w:cs="Arial"/>
          <w:sz w:val="20"/>
          <w:szCs w:val="20"/>
        </w:rPr>
        <w:t xml:space="preserve"> meetings with the Advocacy team to online check-ins with international students, we’ve made use of new forms of engagement. Another great example is with our growing Instagram following and running content which allows us to directly engage and signpost to Union services and opportunities.</w:t>
      </w:r>
    </w:p>
    <w:p w14:paraId="1916B6EA" w14:textId="77777777" w:rsidR="00071FC7" w:rsidRPr="00194CD0" w:rsidRDefault="00071FC7" w:rsidP="00071FC7">
      <w:pPr>
        <w:autoSpaceDE w:val="0"/>
        <w:autoSpaceDN w:val="0"/>
        <w:adjustRightInd w:val="0"/>
        <w:spacing w:line="276" w:lineRule="auto"/>
        <w:jc w:val="both"/>
        <w:rPr>
          <w:rFonts w:ascii="Arial" w:hAnsi="Arial" w:cs="Arial"/>
          <w:sz w:val="20"/>
          <w:szCs w:val="20"/>
        </w:rPr>
      </w:pPr>
    </w:p>
    <w:p w14:paraId="1773F36C" w14:textId="7C787C11" w:rsidR="00071FC7" w:rsidRPr="00194CD0" w:rsidRDefault="00071FC7" w:rsidP="00071FC7">
      <w:pPr>
        <w:autoSpaceDE w:val="0"/>
        <w:autoSpaceDN w:val="0"/>
        <w:adjustRightInd w:val="0"/>
        <w:spacing w:line="276" w:lineRule="auto"/>
        <w:jc w:val="both"/>
        <w:rPr>
          <w:rFonts w:ascii="Arial" w:hAnsi="Arial" w:cs="Arial"/>
          <w:sz w:val="20"/>
          <w:szCs w:val="20"/>
        </w:rPr>
      </w:pPr>
      <w:r w:rsidRPr="00194CD0">
        <w:rPr>
          <w:rFonts w:ascii="Arial" w:hAnsi="Arial" w:cs="Arial"/>
          <w:sz w:val="20"/>
          <w:szCs w:val="20"/>
        </w:rPr>
        <w:t>Another example of our ability to meet the needs of our members was with our Online Shop. With restrictions in place, we saw a huge jump both at Freshers (for the must have Stirling Uni hoodie) and throughout the year as restrictions allowed. This was also supported by the Period Poverty initiative we worked on with the University and Scottish Government, to provide free sanitary products to students and have them sent directly to their home</w:t>
      </w:r>
      <w:r w:rsidR="005364B2">
        <w:rPr>
          <w:rFonts w:ascii="Arial" w:hAnsi="Arial" w:cs="Arial"/>
          <w:sz w:val="20"/>
          <w:szCs w:val="20"/>
        </w:rPr>
        <w:t>s</w:t>
      </w:r>
      <w:r w:rsidRPr="00194CD0">
        <w:rPr>
          <w:rFonts w:ascii="Arial" w:hAnsi="Arial" w:cs="Arial"/>
          <w:sz w:val="20"/>
          <w:szCs w:val="20"/>
        </w:rPr>
        <w:t>. In the last year alone, more than 1</w:t>
      </w:r>
      <w:r w:rsidR="00FF1D5A">
        <w:rPr>
          <w:rFonts w:ascii="Arial" w:hAnsi="Arial" w:cs="Arial"/>
          <w:sz w:val="20"/>
          <w:szCs w:val="20"/>
        </w:rPr>
        <w:t>,</w:t>
      </w:r>
      <w:r w:rsidRPr="00194CD0">
        <w:rPr>
          <w:rFonts w:ascii="Arial" w:hAnsi="Arial" w:cs="Arial"/>
          <w:sz w:val="20"/>
          <w:szCs w:val="20"/>
        </w:rPr>
        <w:t>600 free products have been supplied.</w:t>
      </w:r>
    </w:p>
    <w:p w14:paraId="564E237D" w14:textId="77777777" w:rsidR="00071FC7" w:rsidRPr="00194CD0" w:rsidRDefault="00071FC7" w:rsidP="00071FC7">
      <w:pPr>
        <w:autoSpaceDE w:val="0"/>
        <w:autoSpaceDN w:val="0"/>
        <w:adjustRightInd w:val="0"/>
        <w:spacing w:line="276" w:lineRule="auto"/>
        <w:jc w:val="both"/>
        <w:rPr>
          <w:rFonts w:ascii="Arial" w:hAnsi="Arial" w:cs="Arial"/>
          <w:sz w:val="20"/>
          <w:szCs w:val="20"/>
        </w:rPr>
      </w:pPr>
    </w:p>
    <w:p w14:paraId="0EB46787" w14:textId="5F8FF720" w:rsidR="00071FC7" w:rsidRDefault="00071FC7" w:rsidP="00071FC7">
      <w:pPr>
        <w:autoSpaceDE w:val="0"/>
        <w:autoSpaceDN w:val="0"/>
        <w:adjustRightInd w:val="0"/>
        <w:spacing w:line="276" w:lineRule="auto"/>
        <w:jc w:val="both"/>
        <w:rPr>
          <w:rFonts w:ascii="Arial" w:hAnsi="Arial" w:cs="Arial"/>
          <w:sz w:val="20"/>
          <w:szCs w:val="20"/>
        </w:rPr>
      </w:pPr>
      <w:r w:rsidRPr="00194CD0">
        <w:rPr>
          <w:rFonts w:ascii="Arial" w:hAnsi="Arial" w:cs="Arial"/>
          <w:sz w:val="20"/>
          <w:szCs w:val="20"/>
        </w:rPr>
        <w:t>In 2020/2</w:t>
      </w:r>
      <w:r w:rsidR="000550F8">
        <w:rPr>
          <w:rFonts w:ascii="Arial" w:hAnsi="Arial" w:cs="Arial"/>
          <w:sz w:val="20"/>
          <w:szCs w:val="20"/>
        </w:rPr>
        <w:t>02</w:t>
      </w:r>
      <w:r w:rsidRPr="00194CD0">
        <w:rPr>
          <w:rFonts w:ascii="Arial" w:hAnsi="Arial" w:cs="Arial"/>
          <w:sz w:val="20"/>
          <w:szCs w:val="20"/>
        </w:rPr>
        <w:t>1, our overall web</w:t>
      </w:r>
      <w:r w:rsidR="000550F8">
        <w:rPr>
          <w:rFonts w:ascii="Arial" w:hAnsi="Arial" w:cs="Arial"/>
          <w:sz w:val="20"/>
          <w:szCs w:val="20"/>
        </w:rPr>
        <w:t>site</w:t>
      </w:r>
      <w:r w:rsidRPr="00194CD0">
        <w:rPr>
          <w:rFonts w:ascii="Arial" w:hAnsi="Arial" w:cs="Arial"/>
          <w:sz w:val="20"/>
          <w:szCs w:val="20"/>
        </w:rPr>
        <w:t xml:space="preserve"> visits were up more than 7%. Our Online Shop rose an incredible 222%. Communication remains central to how we continue to engage with our membership</w:t>
      </w:r>
      <w:r>
        <w:rPr>
          <w:rFonts w:ascii="Arial" w:hAnsi="Arial" w:cs="Arial"/>
          <w:sz w:val="20"/>
          <w:szCs w:val="20"/>
        </w:rPr>
        <w:t>.</w:t>
      </w:r>
      <w:r w:rsidRPr="00194CD0">
        <w:rPr>
          <w:rFonts w:ascii="Arial" w:hAnsi="Arial" w:cs="Arial"/>
          <w:sz w:val="20"/>
          <w:szCs w:val="20"/>
        </w:rPr>
        <w:t xml:space="preserve"> </w:t>
      </w:r>
    </w:p>
    <w:p w14:paraId="12124859" w14:textId="626E413E" w:rsidR="00240251" w:rsidRDefault="00240251" w:rsidP="00071FC7">
      <w:pPr>
        <w:autoSpaceDE w:val="0"/>
        <w:autoSpaceDN w:val="0"/>
        <w:adjustRightInd w:val="0"/>
        <w:spacing w:line="276" w:lineRule="auto"/>
        <w:jc w:val="both"/>
        <w:rPr>
          <w:rFonts w:ascii="Arial" w:hAnsi="Arial" w:cs="Arial"/>
          <w:sz w:val="20"/>
          <w:szCs w:val="20"/>
        </w:rPr>
      </w:pPr>
    </w:p>
    <w:p w14:paraId="3AC9C93B" w14:textId="6A39B0E0" w:rsidR="00240251" w:rsidRDefault="00240251" w:rsidP="00071FC7">
      <w:pPr>
        <w:autoSpaceDE w:val="0"/>
        <w:autoSpaceDN w:val="0"/>
        <w:adjustRightInd w:val="0"/>
        <w:spacing w:line="276" w:lineRule="auto"/>
        <w:jc w:val="both"/>
        <w:rPr>
          <w:rFonts w:ascii="Arial" w:hAnsi="Arial" w:cs="Arial"/>
          <w:sz w:val="20"/>
          <w:szCs w:val="20"/>
        </w:rPr>
      </w:pPr>
    </w:p>
    <w:p w14:paraId="4243766A" w14:textId="31228FB5" w:rsidR="00240251" w:rsidRDefault="00240251" w:rsidP="00071FC7">
      <w:pPr>
        <w:autoSpaceDE w:val="0"/>
        <w:autoSpaceDN w:val="0"/>
        <w:adjustRightInd w:val="0"/>
        <w:spacing w:line="276" w:lineRule="auto"/>
        <w:jc w:val="both"/>
        <w:rPr>
          <w:rFonts w:ascii="Arial" w:hAnsi="Arial" w:cs="Arial"/>
          <w:sz w:val="20"/>
          <w:szCs w:val="20"/>
        </w:rPr>
      </w:pPr>
    </w:p>
    <w:p w14:paraId="15EFEC5F" w14:textId="304BB548" w:rsidR="00240251" w:rsidRDefault="00240251" w:rsidP="00071FC7">
      <w:pPr>
        <w:autoSpaceDE w:val="0"/>
        <w:autoSpaceDN w:val="0"/>
        <w:adjustRightInd w:val="0"/>
        <w:spacing w:line="276" w:lineRule="auto"/>
        <w:jc w:val="both"/>
        <w:rPr>
          <w:rFonts w:ascii="Arial" w:hAnsi="Arial" w:cs="Arial"/>
          <w:sz w:val="20"/>
          <w:szCs w:val="20"/>
        </w:rPr>
      </w:pPr>
    </w:p>
    <w:p w14:paraId="63764A8B" w14:textId="4C16A9F6" w:rsidR="00240251" w:rsidRDefault="00240251" w:rsidP="00071FC7">
      <w:pPr>
        <w:autoSpaceDE w:val="0"/>
        <w:autoSpaceDN w:val="0"/>
        <w:adjustRightInd w:val="0"/>
        <w:spacing w:line="276" w:lineRule="auto"/>
        <w:jc w:val="both"/>
        <w:rPr>
          <w:rFonts w:ascii="Arial" w:hAnsi="Arial" w:cs="Arial"/>
          <w:sz w:val="20"/>
          <w:szCs w:val="20"/>
        </w:rPr>
      </w:pPr>
    </w:p>
    <w:p w14:paraId="1C8318B0" w14:textId="6C56D500" w:rsidR="00240251" w:rsidRDefault="00240251" w:rsidP="00071FC7">
      <w:pPr>
        <w:autoSpaceDE w:val="0"/>
        <w:autoSpaceDN w:val="0"/>
        <w:adjustRightInd w:val="0"/>
        <w:spacing w:line="276" w:lineRule="auto"/>
        <w:jc w:val="both"/>
        <w:rPr>
          <w:rFonts w:ascii="Arial" w:hAnsi="Arial" w:cs="Arial"/>
          <w:sz w:val="20"/>
          <w:szCs w:val="20"/>
        </w:rPr>
      </w:pPr>
    </w:p>
    <w:p w14:paraId="5A3662A0" w14:textId="73727741" w:rsidR="00240251" w:rsidRDefault="00240251" w:rsidP="00071FC7">
      <w:pPr>
        <w:autoSpaceDE w:val="0"/>
        <w:autoSpaceDN w:val="0"/>
        <w:adjustRightInd w:val="0"/>
        <w:spacing w:line="276" w:lineRule="auto"/>
        <w:jc w:val="both"/>
        <w:rPr>
          <w:rFonts w:ascii="Arial" w:hAnsi="Arial" w:cs="Arial"/>
          <w:sz w:val="20"/>
          <w:szCs w:val="20"/>
        </w:rPr>
      </w:pPr>
    </w:p>
    <w:p w14:paraId="0955DE5F" w14:textId="3E408966" w:rsidR="00240251" w:rsidRDefault="00240251" w:rsidP="00071FC7">
      <w:pPr>
        <w:autoSpaceDE w:val="0"/>
        <w:autoSpaceDN w:val="0"/>
        <w:adjustRightInd w:val="0"/>
        <w:spacing w:line="276" w:lineRule="auto"/>
        <w:jc w:val="both"/>
        <w:rPr>
          <w:rFonts w:ascii="Arial" w:hAnsi="Arial" w:cs="Arial"/>
          <w:sz w:val="20"/>
          <w:szCs w:val="20"/>
        </w:rPr>
      </w:pPr>
    </w:p>
    <w:p w14:paraId="4CE3F24F" w14:textId="5FD39BE3" w:rsidR="00240251" w:rsidRDefault="00240251" w:rsidP="00071FC7">
      <w:pPr>
        <w:autoSpaceDE w:val="0"/>
        <w:autoSpaceDN w:val="0"/>
        <w:adjustRightInd w:val="0"/>
        <w:spacing w:line="276" w:lineRule="auto"/>
        <w:jc w:val="both"/>
        <w:rPr>
          <w:rFonts w:ascii="Arial" w:hAnsi="Arial" w:cs="Arial"/>
          <w:sz w:val="20"/>
          <w:szCs w:val="20"/>
        </w:rPr>
      </w:pPr>
    </w:p>
    <w:p w14:paraId="54102F7A" w14:textId="0BFA3743" w:rsidR="00240251" w:rsidRDefault="00240251" w:rsidP="00071FC7">
      <w:pPr>
        <w:autoSpaceDE w:val="0"/>
        <w:autoSpaceDN w:val="0"/>
        <w:adjustRightInd w:val="0"/>
        <w:spacing w:line="276" w:lineRule="auto"/>
        <w:jc w:val="both"/>
        <w:rPr>
          <w:rFonts w:ascii="Arial" w:hAnsi="Arial" w:cs="Arial"/>
          <w:sz w:val="20"/>
          <w:szCs w:val="20"/>
        </w:rPr>
      </w:pPr>
    </w:p>
    <w:p w14:paraId="1926B3F3" w14:textId="7CD22400" w:rsidR="00240251" w:rsidRDefault="00240251" w:rsidP="00071FC7">
      <w:pPr>
        <w:autoSpaceDE w:val="0"/>
        <w:autoSpaceDN w:val="0"/>
        <w:adjustRightInd w:val="0"/>
        <w:spacing w:line="276" w:lineRule="auto"/>
        <w:jc w:val="both"/>
        <w:rPr>
          <w:rFonts w:ascii="Arial" w:hAnsi="Arial" w:cs="Arial"/>
          <w:sz w:val="20"/>
          <w:szCs w:val="20"/>
        </w:rPr>
      </w:pPr>
    </w:p>
    <w:p w14:paraId="24BC1315" w14:textId="5E34C280" w:rsidR="00240251" w:rsidRDefault="00240251" w:rsidP="00071FC7">
      <w:pPr>
        <w:autoSpaceDE w:val="0"/>
        <w:autoSpaceDN w:val="0"/>
        <w:adjustRightInd w:val="0"/>
        <w:spacing w:line="276" w:lineRule="auto"/>
        <w:jc w:val="both"/>
        <w:rPr>
          <w:rFonts w:ascii="Arial" w:hAnsi="Arial" w:cs="Arial"/>
          <w:sz w:val="20"/>
          <w:szCs w:val="20"/>
        </w:rPr>
      </w:pPr>
    </w:p>
    <w:p w14:paraId="29169958" w14:textId="63058D93" w:rsidR="00240251" w:rsidRDefault="00240251" w:rsidP="00071FC7">
      <w:pPr>
        <w:autoSpaceDE w:val="0"/>
        <w:autoSpaceDN w:val="0"/>
        <w:adjustRightInd w:val="0"/>
        <w:spacing w:line="276" w:lineRule="auto"/>
        <w:jc w:val="both"/>
        <w:rPr>
          <w:rFonts w:ascii="Arial" w:hAnsi="Arial" w:cs="Arial"/>
          <w:sz w:val="20"/>
          <w:szCs w:val="20"/>
        </w:rPr>
      </w:pPr>
    </w:p>
    <w:p w14:paraId="2BD31268" w14:textId="77777777" w:rsidR="00240251" w:rsidRPr="000F6EEB" w:rsidRDefault="00240251" w:rsidP="00240251">
      <w:pPr>
        <w:autoSpaceDE w:val="0"/>
        <w:autoSpaceDN w:val="0"/>
        <w:adjustRightInd w:val="0"/>
        <w:spacing w:line="276" w:lineRule="auto"/>
        <w:jc w:val="center"/>
        <w:rPr>
          <w:rFonts w:ascii="Arial" w:hAnsi="Arial" w:cs="Arial"/>
          <w:b/>
          <w:color w:val="000000"/>
          <w:lang w:eastAsia="en-GB"/>
        </w:rPr>
      </w:pPr>
      <w:r w:rsidRPr="000F6EEB">
        <w:rPr>
          <w:rFonts w:ascii="Arial" w:hAnsi="Arial" w:cs="Arial"/>
          <w:b/>
          <w:color w:val="000000"/>
          <w:lang w:eastAsia="en-GB"/>
        </w:rPr>
        <w:t>UNIVERSITY OF STIRLING STUDENTS’ UNION</w:t>
      </w:r>
    </w:p>
    <w:p w14:paraId="5B75F353" w14:textId="77777777" w:rsidR="00240251" w:rsidRPr="000F6EEB" w:rsidRDefault="00240251" w:rsidP="00240251">
      <w:pPr>
        <w:tabs>
          <w:tab w:val="left" w:pos="0"/>
        </w:tabs>
        <w:suppressAutoHyphens/>
        <w:overflowPunct w:val="0"/>
        <w:autoSpaceDE w:val="0"/>
        <w:autoSpaceDN w:val="0"/>
        <w:adjustRightInd w:val="0"/>
        <w:spacing w:before="130"/>
        <w:jc w:val="center"/>
        <w:textAlignment w:val="baseline"/>
        <w:rPr>
          <w:rFonts w:ascii="Arial" w:hAnsi="Arial" w:cs="Arial"/>
          <w:b/>
        </w:rPr>
      </w:pPr>
      <w:r w:rsidRPr="000F6EEB">
        <w:rPr>
          <w:rFonts w:ascii="Arial" w:hAnsi="Arial" w:cs="Arial"/>
          <w:b/>
        </w:rPr>
        <w:t>TRUSTEES’ REPORT ON THE FINANCIAL STATEMENTS</w:t>
      </w:r>
    </w:p>
    <w:p w14:paraId="5704A54C" w14:textId="77777777" w:rsidR="00240251" w:rsidRPr="000F6EEB" w:rsidRDefault="00240251" w:rsidP="00240251">
      <w:pPr>
        <w:suppressAutoHyphens/>
        <w:autoSpaceDE w:val="0"/>
        <w:autoSpaceDN w:val="0"/>
        <w:adjustRightInd w:val="0"/>
        <w:spacing w:line="288" w:lineRule="auto"/>
        <w:jc w:val="center"/>
        <w:textAlignment w:val="center"/>
        <w:rPr>
          <w:rFonts w:ascii="Arial" w:hAnsi="Arial" w:cs="Arial"/>
          <w:b/>
          <w:color w:val="000000"/>
          <w:lang w:eastAsia="en-GB"/>
        </w:rPr>
      </w:pPr>
      <w:r w:rsidRPr="000F6EEB">
        <w:rPr>
          <w:rFonts w:ascii="Arial" w:hAnsi="Arial" w:cs="Arial"/>
          <w:b/>
          <w:color w:val="000000"/>
          <w:lang w:eastAsia="en-GB"/>
        </w:rPr>
        <w:t>FOR THE YEAR ENDED 31</w:t>
      </w:r>
      <w:r w:rsidRPr="000F6EEB">
        <w:rPr>
          <w:rFonts w:ascii="Arial" w:hAnsi="Arial" w:cs="Arial"/>
          <w:b/>
          <w:color w:val="000000"/>
          <w:vertAlign w:val="superscript"/>
          <w:lang w:eastAsia="en-GB"/>
        </w:rPr>
        <w:t>st</w:t>
      </w:r>
      <w:r w:rsidRPr="000F6EEB">
        <w:rPr>
          <w:rFonts w:ascii="Arial" w:hAnsi="Arial" w:cs="Arial"/>
          <w:b/>
          <w:color w:val="000000"/>
          <w:lang w:eastAsia="en-GB"/>
        </w:rPr>
        <w:t xml:space="preserve"> MAY 2021 (CONTINUED)</w:t>
      </w:r>
    </w:p>
    <w:p w14:paraId="4B67FF02" w14:textId="6FAEBFD3" w:rsidR="00240251" w:rsidRDefault="00240251" w:rsidP="00071FC7">
      <w:pPr>
        <w:autoSpaceDE w:val="0"/>
        <w:autoSpaceDN w:val="0"/>
        <w:adjustRightInd w:val="0"/>
        <w:spacing w:line="276" w:lineRule="auto"/>
        <w:jc w:val="both"/>
        <w:rPr>
          <w:rFonts w:ascii="Arial" w:hAnsi="Arial" w:cs="Arial"/>
          <w:sz w:val="20"/>
          <w:szCs w:val="20"/>
        </w:rPr>
      </w:pPr>
    </w:p>
    <w:p w14:paraId="39F455D9" w14:textId="01AD6784" w:rsidR="00071FC7" w:rsidRPr="00240251" w:rsidRDefault="00240251" w:rsidP="00240251">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810D8C">
        <w:rPr>
          <w:rFonts w:ascii="Arial" w:hAnsi="Arial" w:cs="Arial"/>
          <w:b/>
          <w:color w:val="000000"/>
          <w:lang w:eastAsia="en-GB"/>
        </w:rPr>
        <w:t>ACHIEVEMENTS AND PERFORMANCE (continued)</w:t>
      </w:r>
    </w:p>
    <w:p w14:paraId="6D8E3B53" w14:textId="77777777" w:rsidR="00071FC7" w:rsidRPr="00810D8C" w:rsidRDefault="00071FC7" w:rsidP="00071FC7">
      <w:pPr>
        <w:autoSpaceDE w:val="0"/>
        <w:autoSpaceDN w:val="0"/>
        <w:adjustRightInd w:val="0"/>
        <w:spacing w:line="276" w:lineRule="auto"/>
        <w:jc w:val="both"/>
        <w:rPr>
          <w:rFonts w:ascii="Arial" w:hAnsi="Arial" w:cs="Arial"/>
          <w:b/>
          <w:sz w:val="20"/>
          <w:szCs w:val="20"/>
        </w:rPr>
      </w:pPr>
      <w:r w:rsidRPr="00810D8C">
        <w:rPr>
          <w:rFonts w:ascii="Arial" w:hAnsi="Arial" w:cs="Arial"/>
          <w:b/>
          <w:sz w:val="20"/>
          <w:szCs w:val="20"/>
        </w:rPr>
        <w:t xml:space="preserve">OPERATIONAL IMPERATIVES </w:t>
      </w:r>
    </w:p>
    <w:p w14:paraId="0486C2A9" w14:textId="391143B0" w:rsidR="00071FC7" w:rsidRDefault="00071FC7" w:rsidP="00071FC7">
      <w:pPr>
        <w:autoSpaceDE w:val="0"/>
        <w:autoSpaceDN w:val="0"/>
        <w:adjustRightInd w:val="0"/>
        <w:spacing w:line="276" w:lineRule="auto"/>
        <w:jc w:val="both"/>
        <w:rPr>
          <w:rFonts w:ascii="Arial" w:hAnsi="Arial" w:cs="Arial"/>
          <w:sz w:val="20"/>
          <w:szCs w:val="20"/>
        </w:rPr>
      </w:pPr>
      <w:r w:rsidRPr="00810D8C">
        <w:rPr>
          <w:rFonts w:ascii="Arial" w:hAnsi="Arial" w:cs="Arial"/>
          <w:sz w:val="20"/>
          <w:szCs w:val="20"/>
        </w:rPr>
        <w:t>Having undertaken our bi-annual staff survey in the previous year, we moved forward to act upon key aspect</w:t>
      </w:r>
      <w:r w:rsidR="00A33EA5">
        <w:rPr>
          <w:rFonts w:ascii="Arial" w:hAnsi="Arial" w:cs="Arial"/>
          <w:sz w:val="20"/>
          <w:szCs w:val="20"/>
        </w:rPr>
        <w:t>s of this work. Through our HR S</w:t>
      </w:r>
      <w:r w:rsidRPr="00810D8C">
        <w:rPr>
          <w:rFonts w:ascii="Arial" w:hAnsi="Arial" w:cs="Arial"/>
          <w:sz w:val="20"/>
          <w:szCs w:val="20"/>
        </w:rPr>
        <w:t>ub-</w:t>
      </w:r>
      <w:r w:rsidR="00A33EA5">
        <w:rPr>
          <w:rFonts w:ascii="Arial" w:hAnsi="Arial" w:cs="Arial"/>
          <w:sz w:val="20"/>
          <w:szCs w:val="20"/>
        </w:rPr>
        <w:t>G</w:t>
      </w:r>
      <w:r w:rsidRPr="00810D8C">
        <w:rPr>
          <w:rFonts w:ascii="Arial" w:hAnsi="Arial" w:cs="Arial"/>
          <w:sz w:val="20"/>
          <w:szCs w:val="20"/>
        </w:rPr>
        <w:t xml:space="preserve">roup we looked at all of these aspects to establish good practice and where we could make improvements for our staff. One such example is developing our </w:t>
      </w:r>
      <w:r>
        <w:rPr>
          <w:rFonts w:ascii="Arial" w:hAnsi="Arial" w:cs="Arial"/>
          <w:sz w:val="20"/>
          <w:szCs w:val="20"/>
        </w:rPr>
        <w:t xml:space="preserve">flexible working </w:t>
      </w:r>
      <w:r w:rsidRPr="00810D8C">
        <w:rPr>
          <w:rFonts w:ascii="Arial" w:hAnsi="Arial" w:cs="Arial"/>
          <w:sz w:val="20"/>
          <w:szCs w:val="20"/>
        </w:rPr>
        <w:t xml:space="preserve">policy which has stood us in good stead as this became important towards the end of </w:t>
      </w:r>
      <w:r>
        <w:rPr>
          <w:rFonts w:ascii="Arial" w:hAnsi="Arial" w:cs="Arial"/>
          <w:sz w:val="20"/>
          <w:szCs w:val="20"/>
        </w:rPr>
        <w:t>the year</w:t>
      </w:r>
      <w:r w:rsidR="000550F8">
        <w:rPr>
          <w:rFonts w:ascii="Arial" w:hAnsi="Arial" w:cs="Arial"/>
          <w:sz w:val="20"/>
          <w:szCs w:val="20"/>
        </w:rPr>
        <w:t>.</w:t>
      </w:r>
    </w:p>
    <w:p w14:paraId="2826B993" w14:textId="77777777" w:rsidR="000550F8" w:rsidRPr="00810D8C" w:rsidRDefault="000550F8" w:rsidP="00071FC7">
      <w:pPr>
        <w:autoSpaceDE w:val="0"/>
        <w:autoSpaceDN w:val="0"/>
        <w:adjustRightInd w:val="0"/>
        <w:spacing w:line="276" w:lineRule="auto"/>
        <w:jc w:val="both"/>
        <w:rPr>
          <w:rFonts w:ascii="Arial" w:hAnsi="Arial" w:cs="Arial"/>
          <w:sz w:val="20"/>
          <w:szCs w:val="20"/>
        </w:rPr>
      </w:pPr>
    </w:p>
    <w:p w14:paraId="40E68943" w14:textId="20F08BBE" w:rsidR="00071FC7" w:rsidRDefault="00071FC7" w:rsidP="00071FC7">
      <w:pPr>
        <w:autoSpaceDE w:val="0"/>
        <w:autoSpaceDN w:val="0"/>
        <w:adjustRightInd w:val="0"/>
        <w:spacing w:line="276" w:lineRule="auto"/>
        <w:jc w:val="both"/>
        <w:rPr>
          <w:rFonts w:ascii="Arial" w:hAnsi="Arial" w:cs="Arial"/>
          <w:sz w:val="20"/>
          <w:szCs w:val="20"/>
        </w:rPr>
      </w:pPr>
      <w:r w:rsidRPr="00810D8C">
        <w:rPr>
          <w:rFonts w:ascii="Arial" w:hAnsi="Arial" w:cs="Arial"/>
          <w:sz w:val="20"/>
          <w:szCs w:val="20"/>
        </w:rPr>
        <w:t>Communication with the staff teams continues to be a key focus and during the year we en</w:t>
      </w:r>
      <w:r w:rsidR="00A33EA5">
        <w:rPr>
          <w:rFonts w:ascii="Arial" w:hAnsi="Arial" w:cs="Arial"/>
          <w:sz w:val="20"/>
          <w:szCs w:val="20"/>
        </w:rPr>
        <w:t>sured commercial staff had email a</w:t>
      </w:r>
      <w:r w:rsidRPr="00810D8C">
        <w:rPr>
          <w:rFonts w:ascii="Arial" w:hAnsi="Arial" w:cs="Arial"/>
          <w:sz w:val="20"/>
          <w:szCs w:val="20"/>
        </w:rPr>
        <w:t>ccounts setup to have better access to staff roundups and our regularly updated intranet, but al</w:t>
      </w:r>
      <w:r w:rsidR="00A33EA5">
        <w:rPr>
          <w:rFonts w:ascii="Arial" w:hAnsi="Arial" w:cs="Arial"/>
          <w:sz w:val="20"/>
          <w:szCs w:val="20"/>
        </w:rPr>
        <w:t>so set up a dedicated Facebook G</w:t>
      </w:r>
      <w:r w:rsidRPr="00810D8C">
        <w:rPr>
          <w:rFonts w:ascii="Arial" w:hAnsi="Arial" w:cs="Arial"/>
          <w:sz w:val="20"/>
          <w:szCs w:val="20"/>
        </w:rPr>
        <w:t>roup to ensure cons</w:t>
      </w:r>
      <w:r w:rsidR="00A33EA5">
        <w:rPr>
          <w:rFonts w:ascii="Arial" w:hAnsi="Arial" w:cs="Arial"/>
          <w:sz w:val="20"/>
          <w:szCs w:val="20"/>
        </w:rPr>
        <w:t>istent communication with that G</w:t>
      </w:r>
      <w:r w:rsidRPr="00810D8C">
        <w:rPr>
          <w:rFonts w:ascii="Arial" w:hAnsi="Arial" w:cs="Arial"/>
          <w:sz w:val="20"/>
          <w:szCs w:val="20"/>
        </w:rPr>
        <w:t>roup. We</w:t>
      </w:r>
      <w:r w:rsidR="00A33EA5">
        <w:rPr>
          <w:rFonts w:ascii="Arial" w:hAnsi="Arial" w:cs="Arial"/>
          <w:sz w:val="20"/>
          <w:szCs w:val="20"/>
        </w:rPr>
        <w:t xml:space="preserve"> have</w:t>
      </w:r>
      <w:r w:rsidRPr="00810D8C">
        <w:rPr>
          <w:rFonts w:ascii="Arial" w:hAnsi="Arial" w:cs="Arial"/>
          <w:sz w:val="20"/>
          <w:szCs w:val="20"/>
        </w:rPr>
        <w:t xml:space="preserve"> expanded our use of Whatsapp to ensure a balance of fun </w:t>
      </w:r>
      <w:r w:rsidR="00A33EA5">
        <w:rPr>
          <w:rFonts w:ascii="Arial" w:hAnsi="Arial" w:cs="Arial"/>
          <w:sz w:val="20"/>
          <w:szCs w:val="20"/>
        </w:rPr>
        <w:t>community building amongst the Team and also for S</w:t>
      </w:r>
      <w:r w:rsidRPr="00810D8C">
        <w:rPr>
          <w:rFonts w:ascii="Arial" w:hAnsi="Arial" w:cs="Arial"/>
          <w:sz w:val="20"/>
          <w:szCs w:val="20"/>
        </w:rPr>
        <w:t xml:space="preserve">enior Managers to catch up quickly. </w:t>
      </w:r>
    </w:p>
    <w:p w14:paraId="48075B7D" w14:textId="77777777" w:rsidR="000550F8" w:rsidRPr="00810D8C" w:rsidRDefault="000550F8" w:rsidP="00071FC7">
      <w:pPr>
        <w:autoSpaceDE w:val="0"/>
        <w:autoSpaceDN w:val="0"/>
        <w:adjustRightInd w:val="0"/>
        <w:spacing w:line="276" w:lineRule="auto"/>
        <w:jc w:val="both"/>
        <w:rPr>
          <w:rFonts w:ascii="Arial" w:hAnsi="Arial" w:cs="Arial"/>
          <w:sz w:val="20"/>
          <w:szCs w:val="20"/>
        </w:rPr>
      </w:pPr>
    </w:p>
    <w:p w14:paraId="672CAE32" w14:textId="173685A3" w:rsidR="00071FC7" w:rsidRPr="00810D8C" w:rsidRDefault="00A33EA5" w:rsidP="00071FC7">
      <w:pPr>
        <w:autoSpaceDE w:val="0"/>
        <w:autoSpaceDN w:val="0"/>
        <w:adjustRightInd w:val="0"/>
        <w:spacing w:line="276" w:lineRule="auto"/>
        <w:jc w:val="both"/>
        <w:rPr>
          <w:rFonts w:ascii="Arial" w:hAnsi="Arial" w:cs="Arial"/>
          <w:sz w:val="20"/>
          <w:szCs w:val="20"/>
        </w:rPr>
      </w:pPr>
      <w:r>
        <w:rPr>
          <w:rFonts w:ascii="Arial" w:hAnsi="Arial" w:cs="Arial"/>
          <w:sz w:val="20"/>
          <w:szCs w:val="20"/>
        </w:rPr>
        <w:t>Communication within the Union T</w:t>
      </w:r>
      <w:r w:rsidR="00071FC7" w:rsidRPr="00810D8C">
        <w:rPr>
          <w:rFonts w:ascii="Arial" w:hAnsi="Arial" w:cs="Arial"/>
          <w:sz w:val="20"/>
          <w:szCs w:val="20"/>
        </w:rPr>
        <w:t xml:space="preserve">eam, as well as to and from students, is a core aspect of our work. We introduced a new automated email </w:t>
      </w:r>
      <w:r>
        <w:rPr>
          <w:rFonts w:ascii="Arial" w:hAnsi="Arial" w:cs="Arial"/>
          <w:sz w:val="20"/>
          <w:szCs w:val="20"/>
        </w:rPr>
        <w:t xml:space="preserve">notification when </w:t>
      </w:r>
      <w:r w:rsidR="00071FC7" w:rsidRPr="00810D8C">
        <w:rPr>
          <w:rFonts w:ascii="Arial" w:hAnsi="Arial" w:cs="Arial"/>
          <w:sz w:val="20"/>
          <w:szCs w:val="20"/>
        </w:rPr>
        <w:t>new members joined us</w:t>
      </w:r>
      <w:r>
        <w:rPr>
          <w:rFonts w:ascii="Arial" w:hAnsi="Arial" w:cs="Arial"/>
          <w:sz w:val="20"/>
          <w:szCs w:val="20"/>
        </w:rPr>
        <w:t xml:space="preserve"> in order</w:t>
      </w:r>
      <w:r w:rsidR="00071FC7" w:rsidRPr="00810D8C">
        <w:rPr>
          <w:rFonts w:ascii="Arial" w:hAnsi="Arial" w:cs="Arial"/>
          <w:sz w:val="20"/>
          <w:szCs w:val="20"/>
        </w:rPr>
        <w:t xml:space="preserve"> to outline the key functions their Students' Union </w:t>
      </w:r>
      <w:r>
        <w:rPr>
          <w:rFonts w:ascii="Arial" w:hAnsi="Arial" w:cs="Arial"/>
          <w:sz w:val="20"/>
          <w:szCs w:val="20"/>
        </w:rPr>
        <w:t xml:space="preserve">would </w:t>
      </w:r>
      <w:r w:rsidR="00071FC7" w:rsidRPr="00810D8C">
        <w:rPr>
          <w:rFonts w:ascii="Arial" w:hAnsi="Arial" w:cs="Arial"/>
          <w:sz w:val="20"/>
          <w:szCs w:val="20"/>
        </w:rPr>
        <w:t>provide to them. We continue to develop our social media presence each year.</w:t>
      </w:r>
      <w:r w:rsidR="00E83323">
        <w:rPr>
          <w:rFonts w:ascii="Arial" w:hAnsi="Arial" w:cs="Arial"/>
          <w:sz w:val="20"/>
          <w:szCs w:val="20"/>
        </w:rPr>
        <w:t xml:space="preserve"> </w:t>
      </w:r>
      <w:r>
        <w:rPr>
          <w:rFonts w:ascii="Arial" w:hAnsi="Arial" w:cs="Arial"/>
          <w:sz w:val="20"/>
          <w:szCs w:val="20"/>
        </w:rPr>
        <w:t>Using our Freshers Facebook G</w:t>
      </w:r>
      <w:r w:rsidR="00071FC7" w:rsidRPr="00810D8C">
        <w:rPr>
          <w:rFonts w:ascii="Arial" w:hAnsi="Arial" w:cs="Arial"/>
          <w:sz w:val="20"/>
          <w:szCs w:val="20"/>
        </w:rPr>
        <w:t xml:space="preserve">roup as </w:t>
      </w:r>
      <w:r>
        <w:rPr>
          <w:rFonts w:ascii="Arial" w:hAnsi="Arial" w:cs="Arial"/>
          <w:sz w:val="20"/>
          <w:szCs w:val="20"/>
        </w:rPr>
        <w:t xml:space="preserve">a </w:t>
      </w:r>
      <w:r w:rsidR="00071FC7" w:rsidRPr="00810D8C">
        <w:rPr>
          <w:rFonts w:ascii="Arial" w:hAnsi="Arial" w:cs="Arial"/>
          <w:sz w:val="20"/>
          <w:szCs w:val="20"/>
        </w:rPr>
        <w:t xml:space="preserve">way of introduction and regularly reviewing and updating content on our website to meet student demand, we develop communication plans to support the vast range of activities, outlets and operations we provide to our members. </w:t>
      </w:r>
    </w:p>
    <w:p w14:paraId="3823B2B8" w14:textId="77777777" w:rsidR="00071FC7" w:rsidRPr="00381AA3" w:rsidRDefault="00071FC7" w:rsidP="00071FC7">
      <w:pPr>
        <w:ind w:left="720" w:firstLine="720"/>
        <w:rPr>
          <w:rFonts w:ascii="Arial" w:hAnsi="Arial" w:cs="Arial"/>
          <w:b/>
          <w:color w:val="000000"/>
          <w:highlight w:val="yellow"/>
          <w:lang w:eastAsia="en-GB"/>
        </w:rPr>
      </w:pPr>
      <w:r w:rsidRPr="00381AA3">
        <w:rPr>
          <w:rFonts w:ascii="Arial" w:hAnsi="Arial" w:cs="Arial"/>
          <w:b/>
          <w:highlight w:val="yellow"/>
        </w:rPr>
        <w:br w:type="page"/>
      </w:r>
    </w:p>
    <w:p w14:paraId="4C8C0EAA" w14:textId="77777777" w:rsidR="00071FC7" w:rsidRPr="000F6EEB" w:rsidRDefault="00071FC7" w:rsidP="00071FC7">
      <w:pPr>
        <w:autoSpaceDE w:val="0"/>
        <w:autoSpaceDN w:val="0"/>
        <w:adjustRightInd w:val="0"/>
        <w:spacing w:line="276" w:lineRule="auto"/>
        <w:jc w:val="center"/>
        <w:rPr>
          <w:rFonts w:ascii="Arial" w:hAnsi="Arial" w:cs="Arial"/>
          <w:b/>
          <w:color w:val="000000"/>
          <w:lang w:eastAsia="en-GB"/>
        </w:rPr>
      </w:pPr>
      <w:r w:rsidRPr="000F6EEB">
        <w:rPr>
          <w:rFonts w:ascii="Arial" w:hAnsi="Arial" w:cs="Arial"/>
          <w:b/>
          <w:color w:val="000000"/>
          <w:lang w:eastAsia="en-GB"/>
        </w:rPr>
        <w:lastRenderedPageBreak/>
        <w:t>UNIVERSITY OF STIRLING STUDENTS’ UNION</w:t>
      </w:r>
    </w:p>
    <w:p w14:paraId="341B7716" w14:textId="77777777" w:rsidR="00071FC7" w:rsidRPr="000F6EEB"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0F6EEB">
        <w:rPr>
          <w:rFonts w:ascii="Arial" w:hAnsi="Arial" w:cs="Arial"/>
          <w:b/>
        </w:rPr>
        <w:t>TRUSTEES’ REPORT ON THE FINANCIAL STATEMENTS</w:t>
      </w:r>
    </w:p>
    <w:p w14:paraId="1CB44CFA" w14:textId="77777777" w:rsidR="00071FC7" w:rsidRPr="000F6EEB"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0F6EEB">
        <w:rPr>
          <w:rFonts w:ascii="Arial" w:hAnsi="Arial" w:cs="Arial"/>
          <w:b/>
          <w:color w:val="000000"/>
          <w:lang w:eastAsia="en-GB"/>
        </w:rPr>
        <w:t>FOR THE YEAR ENDED 31</w:t>
      </w:r>
      <w:r w:rsidRPr="000F6EEB">
        <w:rPr>
          <w:rFonts w:ascii="Arial" w:hAnsi="Arial" w:cs="Arial"/>
          <w:b/>
          <w:color w:val="000000"/>
          <w:vertAlign w:val="superscript"/>
          <w:lang w:eastAsia="en-GB"/>
        </w:rPr>
        <w:t>st</w:t>
      </w:r>
      <w:r w:rsidRPr="000F6EEB">
        <w:rPr>
          <w:rFonts w:ascii="Arial" w:hAnsi="Arial" w:cs="Arial"/>
          <w:b/>
          <w:color w:val="000000"/>
          <w:lang w:eastAsia="en-GB"/>
        </w:rPr>
        <w:t xml:space="preserve"> MAY 2021 (CONTINUED)</w:t>
      </w:r>
    </w:p>
    <w:p w14:paraId="4BF9DF52" w14:textId="77777777" w:rsidR="00071FC7" w:rsidRPr="000F6EEB"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p>
    <w:p w14:paraId="4BF93816" w14:textId="77777777" w:rsidR="00071FC7" w:rsidRPr="000F6EEB" w:rsidRDefault="00071FC7" w:rsidP="003773AF">
      <w:pPr>
        <w:jc w:val="both"/>
        <w:rPr>
          <w:rFonts w:ascii="Arial" w:hAnsi="Arial" w:cs="Arial"/>
          <w:b/>
        </w:rPr>
      </w:pPr>
      <w:r w:rsidRPr="000F6EEB">
        <w:rPr>
          <w:rFonts w:ascii="Arial" w:hAnsi="Arial" w:cs="Arial"/>
          <w:b/>
        </w:rPr>
        <w:t>FINANCIAL REVIEW</w:t>
      </w:r>
    </w:p>
    <w:p w14:paraId="32E98207" w14:textId="77777777" w:rsidR="00071FC7" w:rsidRPr="000F6EEB" w:rsidRDefault="00071FC7" w:rsidP="00071FC7">
      <w:pPr>
        <w:suppressAutoHyphens/>
        <w:autoSpaceDE w:val="0"/>
        <w:autoSpaceDN w:val="0"/>
        <w:adjustRightInd w:val="0"/>
        <w:spacing w:line="276" w:lineRule="auto"/>
        <w:jc w:val="both"/>
        <w:textAlignment w:val="center"/>
        <w:rPr>
          <w:rFonts w:ascii="Arial" w:hAnsi="Arial" w:cs="Arial"/>
          <w:b/>
          <w:sz w:val="20"/>
          <w:szCs w:val="20"/>
          <w:lang w:eastAsia="en-GB"/>
        </w:rPr>
      </w:pPr>
      <w:r w:rsidRPr="000F6EEB">
        <w:rPr>
          <w:rFonts w:ascii="Arial" w:hAnsi="Arial" w:cs="Arial"/>
          <w:b/>
          <w:sz w:val="20"/>
          <w:szCs w:val="20"/>
          <w:lang w:eastAsia="en-GB"/>
        </w:rPr>
        <w:t>Results</w:t>
      </w:r>
    </w:p>
    <w:p w14:paraId="432E1ECF" w14:textId="6A91AAFB" w:rsidR="00071FC7" w:rsidRPr="000F6EEB" w:rsidRDefault="00071FC7" w:rsidP="00071FC7">
      <w:pPr>
        <w:suppressAutoHyphens/>
        <w:autoSpaceDE w:val="0"/>
        <w:autoSpaceDN w:val="0"/>
        <w:adjustRightInd w:val="0"/>
        <w:spacing w:line="276" w:lineRule="auto"/>
        <w:jc w:val="both"/>
        <w:textAlignment w:val="center"/>
        <w:rPr>
          <w:rFonts w:ascii="Arial" w:hAnsi="Arial" w:cs="Arial"/>
          <w:sz w:val="20"/>
          <w:szCs w:val="20"/>
          <w:lang w:eastAsia="en-GB"/>
        </w:rPr>
      </w:pPr>
      <w:r w:rsidRPr="000F6EEB">
        <w:rPr>
          <w:rFonts w:ascii="Arial" w:hAnsi="Arial" w:cs="Arial"/>
          <w:sz w:val="20"/>
          <w:szCs w:val="20"/>
          <w:lang w:eastAsia="en-GB"/>
        </w:rPr>
        <w:t>The 2020/2021 financial year saw income</w:t>
      </w:r>
      <w:r w:rsidR="00CB5F88">
        <w:rPr>
          <w:rFonts w:ascii="Arial" w:hAnsi="Arial" w:cs="Arial"/>
          <w:sz w:val="20"/>
          <w:szCs w:val="20"/>
          <w:lang w:eastAsia="en-GB"/>
        </w:rPr>
        <w:t xml:space="preserve"> (including Government Grants of £284,576)</w:t>
      </w:r>
      <w:r w:rsidRPr="000F6EEB">
        <w:rPr>
          <w:rFonts w:ascii="Arial" w:hAnsi="Arial" w:cs="Arial"/>
          <w:sz w:val="20"/>
          <w:szCs w:val="20"/>
          <w:lang w:eastAsia="en-GB"/>
        </w:rPr>
        <w:t xml:space="preserve"> at £</w:t>
      </w:r>
      <w:r>
        <w:rPr>
          <w:rFonts w:ascii="Arial" w:hAnsi="Arial" w:cs="Arial"/>
          <w:sz w:val="20"/>
          <w:szCs w:val="20"/>
          <w:lang w:eastAsia="en-GB"/>
        </w:rPr>
        <w:t xml:space="preserve">995,588 </w:t>
      </w:r>
      <w:r w:rsidRPr="000F6EEB">
        <w:rPr>
          <w:rFonts w:ascii="Arial" w:hAnsi="Arial" w:cs="Arial"/>
          <w:sz w:val="20"/>
          <w:szCs w:val="20"/>
          <w:lang w:eastAsia="en-GB"/>
        </w:rPr>
        <w:t>(2020: £1,555,328</w:t>
      </w:r>
      <w:r w:rsidR="00CB5F88">
        <w:rPr>
          <w:rFonts w:ascii="Arial" w:hAnsi="Arial" w:cs="Arial"/>
          <w:sz w:val="20"/>
          <w:szCs w:val="20"/>
          <w:lang w:eastAsia="en-GB"/>
        </w:rPr>
        <w:t>, including Government Grants of £62,089)</w:t>
      </w:r>
      <w:r w:rsidRPr="000F6EEB">
        <w:rPr>
          <w:rFonts w:ascii="Arial" w:hAnsi="Arial" w:cs="Arial"/>
          <w:sz w:val="20"/>
          <w:szCs w:val="20"/>
          <w:lang w:eastAsia="en-GB"/>
        </w:rPr>
        <w:t xml:space="preserve"> with expenditure at £</w:t>
      </w:r>
      <w:r>
        <w:rPr>
          <w:rFonts w:ascii="Arial" w:hAnsi="Arial" w:cs="Arial"/>
          <w:sz w:val="20"/>
          <w:szCs w:val="20"/>
          <w:lang w:eastAsia="en-GB"/>
        </w:rPr>
        <w:t>997,885</w:t>
      </w:r>
      <w:r w:rsidRPr="000F6EEB">
        <w:rPr>
          <w:rFonts w:ascii="Arial" w:hAnsi="Arial" w:cs="Arial"/>
          <w:sz w:val="20"/>
          <w:szCs w:val="20"/>
          <w:lang w:eastAsia="en-GB"/>
        </w:rPr>
        <w:t xml:space="preserve"> (2020: £1,554,961) and a surplus for the year of £</w:t>
      </w:r>
      <w:r>
        <w:rPr>
          <w:rFonts w:ascii="Arial" w:hAnsi="Arial" w:cs="Arial"/>
          <w:sz w:val="20"/>
          <w:szCs w:val="20"/>
          <w:lang w:eastAsia="en-GB"/>
        </w:rPr>
        <w:t>17,703</w:t>
      </w:r>
      <w:r w:rsidRPr="000F6EEB">
        <w:rPr>
          <w:rFonts w:ascii="Arial" w:hAnsi="Arial" w:cs="Arial"/>
          <w:sz w:val="20"/>
          <w:szCs w:val="20"/>
          <w:lang w:eastAsia="en-GB"/>
        </w:rPr>
        <w:t xml:space="preserve"> (2020:</w:t>
      </w:r>
      <w:r w:rsidRPr="000F6EEB">
        <w:rPr>
          <w:rFonts w:ascii="Minion Pro" w:hAnsi="Minion Pro" w:cs="Minion Pro"/>
          <w:color w:val="000000"/>
          <w:lang w:eastAsia="en-GB"/>
        </w:rPr>
        <w:t xml:space="preserve"> </w:t>
      </w:r>
      <w:r w:rsidRPr="000F6EEB">
        <w:rPr>
          <w:rFonts w:ascii="Arial" w:hAnsi="Arial" w:cs="Arial"/>
          <w:sz w:val="20"/>
          <w:szCs w:val="20"/>
          <w:lang w:eastAsia="en-GB"/>
        </w:rPr>
        <w:t xml:space="preserve">£367). </w:t>
      </w:r>
      <w:r w:rsidRPr="000F6EEB">
        <w:rPr>
          <w:rFonts w:ascii="Arial" w:hAnsi="Arial" w:cs="Arial"/>
          <w:sz w:val="20"/>
          <w:szCs w:val="20"/>
        </w:rPr>
        <w:t>The Union has had a very challenging year in 2020/2021</w:t>
      </w:r>
      <w:r>
        <w:rPr>
          <w:rFonts w:ascii="Arial" w:hAnsi="Arial" w:cs="Arial"/>
          <w:sz w:val="20"/>
          <w:szCs w:val="20"/>
        </w:rPr>
        <w:t>.</w:t>
      </w:r>
    </w:p>
    <w:p w14:paraId="5B60C3FD" w14:textId="77777777" w:rsidR="00071FC7" w:rsidRPr="00381AA3"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rPr>
      </w:pPr>
    </w:p>
    <w:p w14:paraId="2A4BA41E" w14:textId="2C5A0D72" w:rsidR="00071FC7" w:rsidRPr="00381AA3"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rPr>
      </w:pPr>
      <w:r w:rsidRPr="00AA29AD">
        <w:rPr>
          <w:rFonts w:ascii="Arial" w:hAnsi="Arial" w:cs="Arial"/>
          <w:sz w:val="20"/>
          <w:szCs w:val="20"/>
        </w:rPr>
        <w:t xml:space="preserve">Prior to the </w:t>
      </w:r>
      <w:r w:rsidR="00FF1D5A">
        <w:rPr>
          <w:rFonts w:ascii="Arial" w:hAnsi="Arial" w:cs="Arial"/>
          <w:sz w:val="20"/>
          <w:szCs w:val="20"/>
        </w:rPr>
        <w:t>COVID-19</w:t>
      </w:r>
      <w:r w:rsidRPr="00AA29AD">
        <w:rPr>
          <w:rFonts w:ascii="Arial" w:hAnsi="Arial" w:cs="Arial"/>
          <w:sz w:val="20"/>
          <w:szCs w:val="20"/>
        </w:rPr>
        <w:t xml:space="preserve"> pandemic the Union was already being impacted financially, mainly in our commercial areas</w:t>
      </w:r>
      <w:r>
        <w:rPr>
          <w:rFonts w:ascii="Arial" w:hAnsi="Arial" w:cs="Arial"/>
          <w:sz w:val="20"/>
          <w:szCs w:val="20"/>
        </w:rPr>
        <w:t>,</w:t>
      </w:r>
      <w:r w:rsidRPr="00AA29AD">
        <w:rPr>
          <w:rFonts w:ascii="Arial" w:hAnsi="Arial" w:cs="Arial"/>
          <w:sz w:val="20"/>
          <w:szCs w:val="20"/>
        </w:rPr>
        <w:t xml:space="preserve"> due to the Atrium redevelopment and strike action in December 2019 and planned strike action for March 2020.</w:t>
      </w:r>
      <w:r w:rsidRPr="00381AA3">
        <w:rPr>
          <w:rFonts w:ascii="Arial" w:hAnsi="Arial" w:cs="Arial"/>
          <w:sz w:val="20"/>
          <w:szCs w:val="20"/>
          <w:highlight w:val="yellow"/>
        </w:rPr>
        <w:t xml:space="preserve"> </w:t>
      </w:r>
    </w:p>
    <w:p w14:paraId="32E3D942" w14:textId="77777777" w:rsidR="00071FC7" w:rsidRPr="00E47B5B" w:rsidRDefault="00071FC7" w:rsidP="00071FC7">
      <w:pPr>
        <w:suppressAutoHyphens/>
        <w:autoSpaceDE w:val="0"/>
        <w:autoSpaceDN w:val="0"/>
        <w:adjustRightInd w:val="0"/>
        <w:spacing w:line="276" w:lineRule="auto"/>
        <w:jc w:val="both"/>
        <w:textAlignment w:val="center"/>
        <w:rPr>
          <w:rFonts w:ascii="Arial" w:hAnsi="Arial" w:cs="Arial"/>
          <w:sz w:val="20"/>
          <w:szCs w:val="20"/>
        </w:rPr>
      </w:pPr>
      <w:r w:rsidRPr="00E47B5B">
        <w:rPr>
          <w:rFonts w:ascii="Arial" w:hAnsi="Arial" w:cs="Arial"/>
          <w:sz w:val="20"/>
          <w:szCs w:val="20"/>
        </w:rPr>
        <w:t xml:space="preserve"> </w:t>
      </w:r>
    </w:p>
    <w:p w14:paraId="6A1281F4" w14:textId="147747EA" w:rsidR="00071FC7" w:rsidRPr="00381AA3"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rPr>
      </w:pPr>
      <w:r w:rsidRPr="00E47B5B">
        <w:rPr>
          <w:rFonts w:ascii="Arial" w:hAnsi="Arial" w:cs="Arial"/>
          <w:sz w:val="20"/>
          <w:szCs w:val="20"/>
        </w:rPr>
        <w:t>The organisation finished an extremely challenging year with a £17,703 surplus.</w:t>
      </w:r>
      <w:r>
        <w:rPr>
          <w:rFonts w:ascii="Arial" w:hAnsi="Arial" w:cs="Arial"/>
          <w:sz w:val="20"/>
          <w:szCs w:val="20"/>
        </w:rPr>
        <w:t xml:space="preserve"> This surplus was ha</w:t>
      </w:r>
      <w:r w:rsidR="00CB5F88">
        <w:rPr>
          <w:rFonts w:ascii="Arial" w:hAnsi="Arial" w:cs="Arial"/>
          <w:sz w:val="20"/>
          <w:szCs w:val="20"/>
        </w:rPr>
        <w:t>rd fought with the Senior M</w:t>
      </w:r>
      <w:r>
        <w:rPr>
          <w:rFonts w:ascii="Arial" w:hAnsi="Arial" w:cs="Arial"/>
          <w:sz w:val="20"/>
          <w:szCs w:val="20"/>
        </w:rPr>
        <w:t xml:space="preserve">anagement </w:t>
      </w:r>
      <w:r w:rsidR="00CB5F88">
        <w:rPr>
          <w:rFonts w:ascii="Arial" w:hAnsi="Arial" w:cs="Arial"/>
          <w:sz w:val="20"/>
          <w:szCs w:val="20"/>
        </w:rPr>
        <w:t>T</w:t>
      </w:r>
      <w:r>
        <w:rPr>
          <w:rFonts w:ascii="Arial" w:hAnsi="Arial" w:cs="Arial"/>
          <w:sz w:val="20"/>
          <w:szCs w:val="20"/>
        </w:rPr>
        <w:t xml:space="preserve">eam having to make difficult operational decisions to secure it. </w:t>
      </w:r>
      <w:r w:rsidRPr="00E47B5B">
        <w:rPr>
          <w:rFonts w:ascii="Arial" w:hAnsi="Arial" w:cs="Arial"/>
          <w:sz w:val="20"/>
          <w:szCs w:val="20"/>
        </w:rPr>
        <w:t>All commercial services remained closed during the summer and all membership services were delivered remotely. All actions that could possibly be taken to mitigate and prevent further financial loss were being actioned</w:t>
      </w:r>
      <w:r>
        <w:rPr>
          <w:rFonts w:ascii="Arial" w:hAnsi="Arial" w:cs="Arial"/>
          <w:sz w:val="20"/>
          <w:szCs w:val="20"/>
        </w:rPr>
        <w:t>.  A</w:t>
      </w:r>
      <w:r w:rsidRPr="00E47B5B">
        <w:rPr>
          <w:rFonts w:ascii="Arial" w:hAnsi="Arial" w:cs="Arial"/>
          <w:sz w:val="20"/>
          <w:szCs w:val="20"/>
        </w:rPr>
        <w:t>lthough the bar reopened during September and October 2020</w:t>
      </w:r>
      <w:r>
        <w:rPr>
          <w:rFonts w:ascii="Arial" w:hAnsi="Arial" w:cs="Arial"/>
          <w:sz w:val="20"/>
          <w:szCs w:val="20"/>
        </w:rPr>
        <w:t>,</w:t>
      </w:r>
      <w:r w:rsidRPr="00E47B5B">
        <w:rPr>
          <w:rFonts w:ascii="Arial" w:hAnsi="Arial" w:cs="Arial"/>
          <w:sz w:val="20"/>
          <w:szCs w:val="20"/>
        </w:rPr>
        <w:t xml:space="preserve"> the Catering provision was not financially viable</w:t>
      </w:r>
      <w:r>
        <w:rPr>
          <w:rFonts w:ascii="Arial" w:hAnsi="Arial" w:cs="Arial"/>
          <w:sz w:val="20"/>
          <w:szCs w:val="20"/>
        </w:rPr>
        <w:t>.</w:t>
      </w:r>
      <w:r w:rsidRPr="00E47B5B">
        <w:rPr>
          <w:rFonts w:ascii="Arial" w:hAnsi="Arial" w:cs="Arial"/>
          <w:sz w:val="20"/>
          <w:szCs w:val="20"/>
        </w:rPr>
        <w:t xml:space="preserve"> Due to this uncertain situation</w:t>
      </w:r>
      <w:r>
        <w:rPr>
          <w:rFonts w:ascii="Arial" w:hAnsi="Arial" w:cs="Arial"/>
          <w:sz w:val="20"/>
          <w:szCs w:val="20"/>
        </w:rPr>
        <w:t>,</w:t>
      </w:r>
      <w:r w:rsidRPr="00E47B5B">
        <w:rPr>
          <w:rFonts w:ascii="Arial" w:hAnsi="Arial" w:cs="Arial"/>
          <w:sz w:val="20"/>
          <w:szCs w:val="20"/>
        </w:rPr>
        <w:t xml:space="preserve"> and with no end to </w:t>
      </w:r>
      <w:r w:rsidR="00FF1D5A">
        <w:rPr>
          <w:rFonts w:ascii="Arial" w:hAnsi="Arial" w:cs="Arial"/>
          <w:sz w:val="20"/>
          <w:szCs w:val="20"/>
        </w:rPr>
        <w:t>COVID-19</w:t>
      </w:r>
      <w:r w:rsidRPr="00E47B5B">
        <w:rPr>
          <w:rFonts w:ascii="Arial" w:hAnsi="Arial" w:cs="Arial"/>
          <w:sz w:val="20"/>
          <w:szCs w:val="20"/>
        </w:rPr>
        <w:t xml:space="preserve"> in sight</w:t>
      </w:r>
      <w:r>
        <w:rPr>
          <w:rFonts w:ascii="Arial" w:hAnsi="Arial" w:cs="Arial"/>
          <w:sz w:val="20"/>
          <w:szCs w:val="20"/>
        </w:rPr>
        <w:t>,</w:t>
      </w:r>
      <w:r w:rsidRPr="00E47B5B">
        <w:rPr>
          <w:rFonts w:ascii="Arial" w:hAnsi="Arial" w:cs="Arial"/>
          <w:sz w:val="20"/>
          <w:szCs w:val="20"/>
        </w:rPr>
        <w:t xml:space="preserve"> an organisational restructuring took place in October 2020. This restructure </w:t>
      </w:r>
      <w:r>
        <w:rPr>
          <w:rFonts w:ascii="Arial" w:hAnsi="Arial" w:cs="Arial"/>
          <w:sz w:val="20"/>
          <w:szCs w:val="20"/>
        </w:rPr>
        <w:t xml:space="preserve">unfortunately </w:t>
      </w:r>
      <w:r w:rsidRPr="00E47B5B">
        <w:rPr>
          <w:rFonts w:ascii="Arial" w:hAnsi="Arial" w:cs="Arial"/>
          <w:sz w:val="20"/>
          <w:szCs w:val="20"/>
        </w:rPr>
        <w:t>resulted in 9 staff redundancies</w:t>
      </w:r>
      <w:r>
        <w:rPr>
          <w:rFonts w:ascii="Arial" w:hAnsi="Arial" w:cs="Arial"/>
          <w:sz w:val="20"/>
          <w:szCs w:val="20"/>
        </w:rPr>
        <w:t xml:space="preserve">, some of these staff </w:t>
      </w:r>
      <w:r w:rsidR="00FF1D5A">
        <w:rPr>
          <w:rFonts w:ascii="Arial" w:hAnsi="Arial" w:cs="Arial"/>
          <w:sz w:val="20"/>
          <w:szCs w:val="20"/>
        </w:rPr>
        <w:t xml:space="preserve">members </w:t>
      </w:r>
      <w:r>
        <w:rPr>
          <w:rFonts w:ascii="Arial" w:hAnsi="Arial" w:cs="Arial"/>
          <w:sz w:val="20"/>
          <w:szCs w:val="20"/>
        </w:rPr>
        <w:t>had worked for the organisation for over 30 years</w:t>
      </w:r>
      <w:r w:rsidRPr="00E47B5B">
        <w:rPr>
          <w:rFonts w:ascii="Arial" w:hAnsi="Arial" w:cs="Arial"/>
          <w:sz w:val="20"/>
          <w:szCs w:val="20"/>
        </w:rPr>
        <w:t xml:space="preserve">.  </w:t>
      </w:r>
    </w:p>
    <w:p w14:paraId="63106AB2" w14:textId="77777777" w:rsidR="00071FC7"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rPr>
      </w:pPr>
    </w:p>
    <w:p w14:paraId="07DA0E93" w14:textId="01DA2523" w:rsidR="00071FC7" w:rsidRDefault="00071FC7" w:rsidP="00071FC7">
      <w:pPr>
        <w:suppressAutoHyphens/>
        <w:autoSpaceDE w:val="0"/>
        <w:autoSpaceDN w:val="0"/>
        <w:adjustRightInd w:val="0"/>
        <w:spacing w:line="276" w:lineRule="auto"/>
        <w:jc w:val="both"/>
        <w:textAlignment w:val="center"/>
        <w:rPr>
          <w:rFonts w:ascii="Arial" w:hAnsi="Arial" w:cs="Arial"/>
          <w:sz w:val="20"/>
          <w:szCs w:val="20"/>
        </w:rPr>
      </w:pPr>
      <w:r w:rsidRPr="00826E9D">
        <w:rPr>
          <w:rFonts w:ascii="Arial" w:hAnsi="Arial" w:cs="Arial"/>
          <w:sz w:val="20"/>
          <w:szCs w:val="20"/>
        </w:rPr>
        <w:t xml:space="preserve">In order to keep the financial viability of the organisation intact and where normal activities had either stopped or were not continuing as normal we continued to furlough employees utilising the Job Retention Scheme (JRS). During </w:t>
      </w:r>
      <w:r w:rsidR="00CB5F88">
        <w:rPr>
          <w:rFonts w:ascii="Arial" w:hAnsi="Arial" w:cs="Arial"/>
          <w:sz w:val="20"/>
          <w:szCs w:val="20"/>
        </w:rPr>
        <w:t xml:space="preserve">the </w:t>
      </w:r>
      <w:r w:rsidRPr="00826E9D">
        <w:rPr>
          <w:rFonts w:ascii="Arial" w:hAnsi="Arial" w:cs="Arial"/>
          <w:sz w:val="20"/>
          <w:szCs w:val="20"/>
        </w:rPr>
        <w:t xml:space="preserve">2020/2021 </w:t>
      </w:r>
      <w:r w:rsidR="00CB5F88">
        <w:rPr>
          <w:rFonts w:ascii="Arial" w:hAnsi="Arial" w:cs="Arial"/>
          <w:sz w:val="20"/>
          <w:szCs w:val="20"/>
        </w:rPr>
        <w:t xml:space="preserve">year </w:t>
      </w:r>
      <w:r w:rsidRPr="00826E9D">
        <w:rPr>
          <w:rFonts w:ascii="Arial" w:hAnsi="Arial" w:cs="Arial"/>
          <w:sz w:val="20"/>
          <w:szCs w:val="20"/>
        </w:rPr>
        <w:t>we claimed £205</w:t>
      </w:r>
      <w:r w:rsidR="00CB5F88">
        <w:rPr>
          <w:rFonts w:ascii="Arial" w:hAnsi="Arial" w:cs="Arial"/>
          <w:sz w:val="20"/>
          <w:szCs w:val="20"/>
        </w:rPr>
        <w:t>,701</w:t>
      </w:r>
      <w:r w:rsidRPr="00826E9D">
        <w:rPr>
          <w:rFonts w:ascii="Arial" w:hAnsi="Arial" w:cs="Arial"/>
          <w:sz w:val="20"/>
          <w:szCs w:val="20"/>
        </w:rPr>
        <w:t xml:space="preserve"> from the JRS which helped to achieve this positive variance.</w:t>
      </w:r>
    </w:p>
    <w:p w14:paraId="536DE40F" w14:textId="77777777" w:rsidR="00071FC7" w:rsidRPr="00826E9D" w:rsidRDefault="00071FC7" w:rsidP="00071FC7">
      <w:pPr>
        <w:suppressAutoHyphens/>
        <w:autoSpaceDE w:val="0"/>
        <w:autoSpaceDN w:val="0"/>
        <w:adjustRightInd w:val="0"/>
        <w:spacing w:line="276" w:lineRule="auto"/>
        <w:jc w:val="both"/>
        <w:textAlignment w:val="center"/>
        <w:rPr>
          <w:rFonts w:ascii="Arial" w:hAnsi="Arial" w:cs="Arial"/>
          <w:sz w:val="20"/>
          <w:szCs w:val="20"/>
        </w:rPr>
      </w:pPr>
    </w:p>
    <w:p w14:paraId="39D2F84E" w14:textId="77777777" w:rsidR="00071FC7" w:rsidRPr="0009094A" w:rsidRDefault="00071FC7" w:rsidP="00071FC7">
      <w:pPr>
        <w:suppressAutoHyphens/>
        <w:autoSpaceDE w:val="0"/>
        <w:autoSpaceDN w:val="0"/>
        <w:adjustRightInd w:val="0"/>
        <w:spacing w:line="276" w:lineRule="auto"/>
        <w:jc w:val="both"/>
        <w:textAlignment w:val="center"/>
        <w:rPr>
          <w:rFonts w:ascii="Arial" w:hAnsi="Arial" w:cs="Arial"/>
          <w:sz w:val="20"/>
          <w:szCs w:val="20"/>
        </w:rPr>
      </w:pPr>
      <w:r w:rsidRPr="00826E9D">
        <w:rPr>
          <w:rFonts w:ascii="Arial" w:hAnsi="Arial" w:cs="Arial"/>
          <w:sz w:val="20"/>
          <w:szCs w:val="20"/>
        </w:rPr>
        <w:t xml:space="preserve">Throughout the most challenging </w:t>
      </w:r>
      <w:r w:rsidRPr="0009094A">
        <w:rPr>
          <w:rFonts w:ascii="Arial" w:hAnsi="Arial" w:cs="Arial"/>
          <w:sz w:val="20"/>
          <w:szCs w:val="20"/>
        </w:rPr>
        <w:t xml:space="preserve">of years we have continued to engage with students and have delivered effectively in areas of student representation, support, sport, activities, the environment and volunteering to ensure a sustainable future and to provide the best possible student experience in a mainly digital landscape. </w:t>
      </w:r>
    </w:p>
    <w:p w14:paraId="6D8C8E8B" w14:textId="77777777" w:rsidR="00071FC7" w:rsidRPr="00381AA3" w:rsidRDefault="00071FC7" w:rsidP="00071FC7">
      <w:pPr>
        <w:suppressAutoHyphens/>
        <w:autoSpaceDE w:val="0"/>
        <w:autoSpaceDN w:val="0"/>
        <w:adjustRightInd w:val="0"/>
        <w:jc w:val="both"/>
        <w:textAlignment w:val="center"/>
        <w:rPr>
          <w:rFonts w:ascii="Arial" w:hAnsi="Arial" w:cs="Arial"/>
          <w:b/>
          <w:sz w:val="20"/>
          <w:szCs w:val="20"/>
          <w:highlight w:val="yellow"/>
          <w:lang w:eastAsia="en-GB"/>
        </w:rPr>
      </w:pPr>
    </w:p>
    <w:p w14:paraId="44454BE7" w14:textId="77777777" w:rsidR="00071FC7" w:rsidRPr="0009094A" w:rsidRDefault="00071FC7" w:rsidP="00071FC7">
      <w:pPr>
        <w:suppressAutoHyphens/>
        <w:autoSpaceDE w:val="0"/>
        <w:autoSpaceDN w:val="0"/>
        <w:adjustRightInd w:val="0"/>
        <w:jc w:val="both"/>
        <w:textAlignment w:val="center"/>
        <w:rPr>
          <w:rFonts w:ascii="Arial" w:hAnsi="Arial" w:cs="Arial"/>
          <w:b/>
          <w:sz w:val="20"/>
          <w:szCs w:val="20"/>
          <w:lang w:eastAsia="en-GB"/>
        </w:rPr>
      </w:pPr>
      <w:r w:rsidRPr="0009094A">
        <w:rPr>
          <w:rFonts w:ascii="Arial" w:hAnsi="Arial" w:cs="Arial"/>
          <w:b/>
          <w:sz w:val="20"/>
          <w:szCs w:val="20"/>
          <w:lang w:eastAsia="en-GB"/>
        </w:rPr>
        <w:t xml:space="preserve">Reserves Policy </w:t>
      </w:r>
    </w:p>
    <w:p w14:paraId="317DBBDA" w14:textId="6FDC5F20" w:rsidR="00071FC7" w:rsidRPr="0009094A" w:rsidRDefault="00071FC7" w:rsidP="00071FC7">
      <w:pPr>
        <w:spacing w:line="276" w:lineRule="auto"/>
        <w:jc w:val="both"/>
        <w:rPr>
          <w:rFonts w:ascii="Arial" w:hAnsi="Arial" w:cs="Arial"/>
          <w:b/>
          <w:bCs/>
          <w:color w:val="1F497D"/>
          <w:sz w:val="20"/>
          <w:szCs w:val="20"/>
        </w:rPr>
      </w:pPr>
      <w:r w:rsidRPr="0009094A">
        <w:rPr>
          <w:rFonts w:ascii="Arial" w:hAnsi="Arial" w:cs="Arial"/>
          <w:sz w:val="20"/>
          <w:szCs w:val="20"/>
          <w:lang w:eastAsia="en-GB"/>
        </w:rPr>
        <w:t>At 31 May 2021 there were unrestricted general funds of £</w:t>
      </w:r>
      <w:r>
        <w:rPr>
          <w:rFonts w:ascii="Arial" w:hAnsi="Arial" w:cs="Arial"/>
          <w:sz w:val="20"/>
          <w:szCs w:val="20"/>
          <w:lang w:eastAsia="en-GB"/>
        </w:rPr>
        <w:t>59,180</w:t>
      </w:r>
      <w:r w:rsidRPr="0009094A">
        <w:rPr>
          <w:rFonts w:ascii="Arial" w:hAnsi="Arial" w:cs="Arial"/>
          <w:sz w:val="20"/>
          <w:szCs w:val="20"/>
          <w:lang w:eastAsia="en-GB"/>
        </w:rPr>
        <w:t xml:space="preserve"> (2020: £41,477). The policy is to hold unrestricted general funds of approximately £100</w:t>
      </w:r>
      <w:r>
        <w:rPr>
          <w:rFonts w:ascii="Arial" w:hAnsi="Arial" w:cs="Arial"/>
          <w:sz w:val="20"/>
          <w:szCs w:val="20"/>
          <w:lang w:eastAsia="en-GB"/>
        </w:rPr>
        <w:t>,</w:t>
      </w:r>
      <w:r w:rsidRPr="0009094A">
        <w:rPr>
          <w:rFonts w:ascii="Arial" w:hAnsi="Arial" w:cs="Arial"/>
          <w:sz w:val="20"/>
          <w:szCs w:val="20"/>
          <w:lang w:eastAsia="en-GB"/>
        </w:rPr>
        <w:t>000.</w:t>
      </w:r>
      <w:r w:rsidRPr="0009094A">
        <w:rPr>
          <w:rFonts w:ascii="Arial" w:hAnsi="Arial" w:cs="Arial"/>
          <w:sz w:val="20"/>
          <w:szCs w:val="20"/>
        </w:rPr>
        <w:t xml:space="preserve"> </w:t>
      </w:r>
      <w:r w:rsidRPr="0009094A">
        <w:rPr>
          <w:rFonts w:ascii="Arial" w:hAnsi="Arial" w:cs="Arial"/>
          <w:bCs/>
          <w:sz w:val="20"/>
          <w:szCs w:val="20"/>
        </w:rPr>
        <w:t>Based on a number of benchmarks this is equivalent to: around 10% of primary purpose trading income, approximately 75% of amounts due to Sports Clubs and Societies at the end of the year, and equivalent to the net book value of the fixed asset register.</w:t>
      </w:r>
      <w:r w:rsidRPr="0009094A">
        <w:rPr>
          <w:rFonts w:ascii="Arial" w:hAnsi="Arial" w:cs="Arial"/>
          <w:sz w:val="20"/>
          <w:szCs w:val="20"/>
          <w:lang w:eastAsia="en-GB"/>
        </w:rPr>
        <w:t xml:space="preserve"> Although the Union has produced a surplus for 20</w:t>
      </w:r>
      <w:r>
        <w:rPr>
          <w:rFonts w:ascii="Arial" w:hAnsi="Arial" w:cs="Arial"/>
          <w:sz w:val="20"/>
          <w:szCs w:val="20"/>
          <w:lang w:eastAsia="en-GB"/>
        </w:rPr>
        <w:t>20</w:t>
      </w:r>
      <w:r w:rsidRPr="0009094A">
        <w:rPr>
          <w:rFonts w:ascii="Arial" w:hAnsi="Arial" w:cs="Arial"/>
          <w:sz w:val="20"/>
          <w:szCs w:val="20"/>
          <w:lang w:eastAsia="en-GB"/>
        </w:rPr>
        <w:t>/202</w:t>
      </w:r>
      <w:r>
        <w:rPr>
          <w:rFonts w:ascii="Arial" w:hAnsi="Arial" w:cs="Arial"/>
          <w:sz w:val="20"/>
          <w:szCs w:val="20"/>
          <w:lang w:eastAsia="en-GB"/>
        </w:rPr>
        <w:t>1</w:t>
      </w:r>
      <w:r w:rsidRPr="0009094A">
        <w:rPr>
          <w:rFonts w:ascii="Arial" w:hAnsi="Arial" w:cs="Arial"/>
          <w:sz w:val="20"/>
          <w:szCs w:val="20"/>
          <w:lang w:eastAsia="en-GB"/>
        </w:rPr>
        <w:t xml:space="preserve"> it has been in a deficit position for three of the previous five years. This means the target level of reserves has not yet been achieved. Trustees do intend to meet the reserves policy objective over the next five years. For this to be achieved a more substantial increa</w:t>
      </w:r>
      <w:r w:rsidR="00334169">
        <w:rPr>
          <w:rFonts w:ascii="Arial" w:hAnsi="Arial" w:cs="Arial"/>
          <w:sz w:val="20"/>
          <w:szCs w:val="20"/>
          <w:lang w:eastAsia="en-GB"/>
        </w:rPr>
        <w:t>se to the Block grant would  require</w:t>
      </w:r>
      <w:r w:rsidRPr="0009094A">
        <w:rPr>
          <w:rFonts w:ascii="Arial" w:hAnsi="Arial" w:cs="Arial"/>
          <w:sz w:val="20"/>
          <w:szCs w:val="20"/>
          <w:lang w:eastAsia="en-GB"/>
        </w:rPr>
        <w:t xml:space="preserve"> to be negotiated. </w:t>
      </w:r>
    </w:p>
    <w:p w14:paraId="3F9C795B" w14:textId="77777777" w:rsidR="00071FC7" w:rsidRPr="00381AA3" w:rsidRDefault="00071FC7" w:rsidP="00071FC7">
      <w:pPr>
        <w:suppressAutoHyphens/>
        <w:autoSpaceDE w:val="0"/>
        <w:autoSpaceDN w:val="0"/>
        <w:adjustRightInd w:val="0"/>
        <w:spacing w:line="276" w:lineRule="auto"/>
        <w:textAlignment w:val="center"/>
        <w:rPr>
          <w:rFonts w:ascii="Arial" w:hAnsi="Arial" w:cs="Arial"/>
          <w:sz w:val="20"/>
          <w:szCs w:val="20"/>
          <w:highlight w:val="yellow"/>
          <w:lang w:eastAsia="en-GB"/>
        </w:rPr>
      </w:pPr>
    </w:p>
    <w:p w14:paraId="70E865C2" w14:textId="77777777" w:rsidR="00071FC7" w:rsidRPr="0009094A" w:rsidRDefault="00071FC7" w:rsidP="00071FC7">
      <w:pPr>
        <w:suppressAutoHyphens/>
        <w:autoSpaceDE w:val="0"/>
        <w:autoSpaceDN w:val="0"/>
        <w:adjustRightInd w:val="0"/>
        <w:spacing w:line="288" w:lineRule="auto"/>
        <w:jc w:val="both"/>
        <w:textAlignment w:val="center"/>
        <w:rPr>
          <w:rFonts w:ascii="Arial" w:hAnsi="Arial" w:cs="Arial"/>
          <w:b/>
          <w:sz w:val="20"/>
          <w:szCs w:val="20"/>
          <w:lang w:eastAsia="en-GB"/>
        </w:rPr>
      </w:pPr>
      <w:r w:rsidRPr="0009094A">
        <w:rPr>
          <w:rFonts w:ascii="Arial" w:hAnsi="Arial" w:cs="Arial"/>
          <w:b/>
          <w:sz w:val="20"/>
          <w:szCs w:val="20"/>
          <w:lang w:eastAsia="en-GB"/>
        </w:rPr>
        <w:t xml:space="preserve">Related Parties </w:t>
      </w:r>
    </w:p>
    <w:p w14:paraId="1E94AB2E" w14:textId="77777777" w:rsidR="00071FC7" w:rsidRPr="00381AA3" w:rsidRDefault="00071FC7" w:rsidP="00071FC7">
      <w:pPr>
        <w:suppressAutoHyphens/>
        <w:autoSpaceDE w:val="0"/>
        <w:autoSpaceDN w:val="0"/>
        <w:adjustRightInd w:val="0"/>
        <w:spacing w:line="276" w:lineRule="auto"/>
        <w:jc w:val="both"/>
        <w:textAlignment w:val="center"/>
        <w:rPr>
          <w:rFonts w:ascii="Arial" w:hAnsi="Arial" w:cs="Arial"/>
          <w:sz w:val="20"/>
          <w:szCs w:val="20"/>
          <w:highlight w:val="yellow"/>
          <w:lang w:eastAsia="en-GB"/>
        </w:rPr>
      </w:pPr>
      <w:r w:rsidRPr="0009094A">
        <w:rPr>
          <w:rFonts w:ascii="Arial" w:hAnsi="Arial" w:cs="Arial"/>
          <w:color w:val="000000"/>
          <w:sz w:val="20"/>
          <w:szCs w:val="20"/>
          <w:lang w:eastAsia="en-GB"/>
        </w:rPr>
        <w:t xml:space="preserve">The University of Stirling provided a block grant of £488,000 (2020: £548,000). The University also underwrites several Student Sport accounts to reduce volatility where costs are impacted by sporting achievement. </w:t>
      </w:r>
      <w:r>
        <w:rPr>
          <w:rFonts w:ascii="Arial" w:hAnsi="Arial" w:cs="Arial"/>
          <w:color w:val="000000"/>
          <w:sz w:val="20"/>
          <w:szCs w:val="20"/>
          <w:lang w:eastAsia="en-GB"/>
        </w:rPr>
        <w:t xml:space="preserve">Due to limited in person activities being able to take place, the underwriting of sports clubs was not required during 2020/2021.  </w:t>
      </w:r>
    </w:p>
    <w:p w14:paraId="4877C62C" w14:textId="77777777" w:rsidR="00071FC7" w:rsidRPr="00381AA3" w:rsidRDefault="00071FC7" w:rsidP="00071FC7">
      <w:pPr>
        <w:suppressAutoHyphens/>
        <w:autoSpaceDE w:val="0"/>
        <w:autoSpaceDN w:val="0"/>
        <w:adjustRightInd w:val="0"/>
        <w:spacing w:line="288" w:lineRule="auto"/>
        <w:jc w:val="both"/>
        <w:textAlignment w:val="center"/>
        <w:rPr>
          <w:rFonts w:ascii="Arial" w:hAnsi="Arial" w:cs="Arial"/>
          <w:b/>
          <w:color w:val="000000"/>
          <w:sz w:val="20"/>
          <w:szCs w:val="20"/>
          <w:highlight w:val="yellow"/>
          <w:lang w:eastAsia="en-GB"/>
        </w:rPr>
      </w:pPr>
    </w:p>
    <w:p w14:paraId="35FA643F" w14:textId="77777777" w:rsidR="00071FC7" w:rsidRPr="00381AA3" w:rsidRDefault="00071FC7" w:rsidP="00071FC7">
      <w:pPr>
        <w:suppressAutoHyphens/>
        <w:autoSpaceDE w:val="0"/>
        <w:autoSpaceDN w:val="0"/>
        <w:adjustRightInd w:val="0"/>
        <w:spacing w:line="288" w:lineRule="auto"/>
        <w:jc w:val="both"/>
        <w:textAlignment w:val="center"/>
        <w:rPr>
          <w:rFonts w:ascii="Arial" w:hAnsi="Arial" w:cs="Arial"/>
          <w:color w:val="000000"/>
          <w:sz w:val="20"/>
          <w:szCs w:val="20"/>
          <w:highlight w:val="yellow"/>
          <w:lang w:eastAsia="en-GB"/>
        </w:rPr>
      </w:pPr>
    </w:p>
    <w:p w14:paraId="61E48BB1" w14:textId="77777777" w:rsidR="00071FC7" w:rsidRPr="00381AA3" w:rsidRDefault="00071FC7" w:rsidP="00071FC7">
      <w:pPr>
        <w:suppressAutoHyphens/>
        <w:autoSpaceDE w:val="0"/>
        <w:autoSpaceDN w:val="0"/>
        <w:adjustRightInd w:val="0"/>
        <w:spacing w:line="288" w:lineRule="auto"/>
        <w:jc w:val="both"/>
        <w:textAlignment w:val="center"/>
        <w:rPr>
          <w:rFonts w:ascii="Arial" w:hAnsi="Arial" w:cs="Arial"/>
          <w:color w:val="000000"/>
          <w:sz w:val="20"/>
          <w:szCs w:val="20"/>
          <w:highlight w:val="yellow"/>
          <w:lang w:eastAsia="en-GB"/>
        </w:rPr>
      </w:pPr>
    </w:p>
    <w:p w14:paraId="17CFF818" w14:textId="77777777" w:rsidR="00071FC7" w:rsidRPr="00381AA3" w:rsidRDefault="00071FC7" w:rsidP="00071FC7">
      <w:pPr>
        <w:autoSpaceDE w:val="0"/>
        <w:autoSpaceDN w:val="0"/>
        <w:adjustRightInd w:val="0"/>
        <w:spacing w:line="276" w:lineRule="auto"/>
        <w:jc w:val="center"/>
        <w:rPr>
          <w:rFonts w:ascii="Arial" w:hAnsi="Arial" w:cs="Arial"/>
          <w:b/>
          <w:color w:val="000000"/>
          <w:highlight w:val="yellow"/>
          <w:lang w:eastAsia="en-GB"/>
        </w:rPr>
      </w:pPr>
    </w:p>
    <w:p w14:paraId="1C1F0633" w14:textId="77777777" w:rsidR="00071FC7" w:rsidRPr="00B47769" w:rsidRDefault="00071FC7" w:rsidP="00071FC7">
      <w:pPr>
        <w:autoSpaceDE w:val="0"/>
        <w:autoSpaceDN w:val="0"/>
        <w:adjustRightInd w:val="0"/>
        <w:spacing w:line="276" w:lineRule="auto"/>
        <w:jc w:val="center"/>
        <w:rPr>
          <w:rFonts w:ascii="Arial" w:hAnsi="Arial" w:cs="Arial"/>
          <w:b/>
          <w:color w:val="000000"/>
          <w:lang w:eastAsia="en-GB"/>
        </w:rPr>
      </w:pPr>
      <w:r w:rsidRPr="00B47769">
        <w:rPr>
          <w:rFonts w:ascii="Arial" w:hAnsi="Arial" w:cs="Arial"/>
          <w:b/>
          <w:color w:val="000000"/>
          <w:lang w:eastAsia="en-GB"/>
        </w:rPr>
        <w:lastRenderedPageBreak/>
        <w:t>UNIVERSITY OF STIRLING STUDENTS’ UNION</w:t>
      </w:r>
    </w:p>
    <w:p w14:paraId="6D3D86C0" w14:textId="77777777" w:rsidR="00071FC7" w:rsidRPr="00B47769"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B47769">
        <w:rPr>
          <w:rFonts w:ascii="Arial" w:hAnsi="Arial" w:cs="Arial"/>
          <w:b/>
        </w:rPr>
        <w:t>TRUSTEES’ REPORT ON THE FINANCIAL STATEMENTS</w:t>
      </w:r>
    </w:p>
    <w:p w14:paraId="6C6764BD" w14:textId="77777777" w:rsidR="00071FC7" w:rsidRPr="00B47769"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B47769">
        <w:rPr>
          <w:rFonts w:ascii="Arial" w:hAnsi="Arial" w:cs="Arial"/>
          <w:b/>
          <w:color w:val="000000"/>
          <w:lang w:eastAsia="en-GB"/>
        </w:rPr>
        <w:t>FOR THE YEAR ENDED 31</w:t>
      </w:r>
      <w:r w:rsidRPr="00B47769">
        <w:rPr>
          <w:rFonts w:ascii="Arial" w:hAnsi="Arial" w:cs="Arial"/>
          <w:b/>
          <w:color w:val="000000"/>
          <w:vertAlign w:val="superscript"/>
          <w:lang w:eastAsia="en-GB"/>
        </w:rPr>
        <w:t>st</w:t>
      </w:r>
      <w:r w:rsidRPr="00B47769">
        <w:rPr>
          <w:rFonts w:ascii="Arial" w:hAnsi="Arial" w:cs="Arial"/>
          <w:b/>
          <w:color w:val="000000"/>
          <w:lang w:eastAsia="en-GB"/>
        </w:rPr>
        <w:t xml:space="preserve"> MAY 2021 (CONTINUED)</w:t>
      </w:r>
    </w:p>
    <w:p w14:paraId="5590A391" w14:textId="77777777" w:rsidR="00071FC7" w:rsidRPr="00B47769" w:rsidRDefault="00071FC7" w:rsidP="00071FC7">
      <w:pPr>
        <w:suppressAutoHyphens/>
        <w:autoSpaceDE w:val="0"/>
        <w:autoSpaceDN w:val="0"/>
        <w:adjustRightInd w:val="0"/>
        <w:spacing w:line="288" w:lineRule="auto"/>
        <w:jc w:val="both"/>
        <w:textAlignment w:val="center"/>
        <w:rPr>
          <w:rFonts w:ascii="Arial" w:hAnsi="Arial" w:cs="Arial"/>
          <w:color w:val="000000"/>
          <w:sz w:val="20"/>
          <w:szCs w:val="20"/>
          <w:lang w:eastAsia="en-GB"/>
        </w:rPr>
      </w:pPr>
    </w:p>
    <w:p w14:paraId="28DFC3B9" w14:textId="77777777" w:rsidR="00071FC7" w:rsidRPr="00B47769" w:rsidRDefault="00071FC7" w:rsidP="003773AF">
      <w:pPr>
        <w:jc w:val="both"/>
        <w:rPr>
          <w:rFonts w:ascii="Arial" w:hAnsi="Arial" w:cs="Arial"/>
          <w:b/>
        </w:rPr>
      </w:pPr>
      <w:r w:rsidRPr="00B47769">
        <w:rPr>
          <w:rFonts w:ascii="Arial" w:hAnsi="Arial" w:cs="Arial"/>
          <w:b/>
        </w:rPr>
        <w:t>FINANCIAL REVIEW (CONTINUED)</w:t>
      </w:r>
    </w:p>
    <w:p w14:paraId="7D43E14C" w14:textId="43FF4040" w:rsidR="00841AF6" w:rsidRPr="001F08D5" w:rsidRDefault="00841AF6" w:rsidP="00841AF6">
      <w:pPr>
        <w:rPr>
          <w:rFonts w:ascii="Arial" w:hAnsi="Arial" w:cs="Arial"/>
          <w:b/>
          <w:sz w:val="20"/>
          <w:szCs w:val="20"/>
        </w:rPr>
      </w:pPr>
      <w:r w:rsidRPr="001F08D5">
        <w:rPr>
          <w:rFonts w:ascii="Arial" w:hAnsi="Arial" w:cs="Arial"/>
          <w:b/>
          <w:sz w:val="20"/>
          <w:szCs w:val="20"/>
        </w:rPr>
        <w:t xml:space="preserve">Risk Management </w:t>
      </w:r>
    </w:p>
    <w:p w14:paraId="30271D97" w14:textId="46B3548C" w:rsidR="00841AF6" w:rsidRPr="001F08D5" w:rsidRDefault="00841AF6" w:rsidP="00CE5D59">
      <w:pPr>
        <w:jc w:val="both"/>
        <w:rPr>
          <w:rFonts w:ascii="Arial" w:hAnsi="Arial" w:cs="Arial"/>
          <w:sz w:val="20"/>
          <w:szCs w:val="20"/>
        </w:rPr>
      </w:pPr>
      <w:r w:rsidRPr="001F08D5">
        <w:rPr>
          <w:rFonts w:ascii="Arial" w:hAnsi="Arial" w:cs="Arial"/>
          <w:sz w:val="20"/>
          <w:szCs w:val="20"/>
        </w:rPr>
        <w:t>The Trustee Board reviews the Risk Register annually. The Register is used to track all organisational risk factors, assess the risk likelihood and risk impact, ensure control procedures are in place and also to detail any individual’s responsibilities in relation to the risk monitoring processes and if further action is required. The Risk Register has been amended to better account for the impact our mitigating actions are having in reducing organisational risks.</w:t>
      </w:r>
    </w:p>
    <w:p w14:paraId="68BF5E8A" w14:textId="77777777" w:rsidR="00841AF6" w:rsidRPr="001F08D5" w:rsidRDefault="00841AF6" w:rsidP="00CE5D59">
      <w:pPr>
        <w:jc w:val="both"/>
        <w:rPr>
          <w:rFonts w:ascii="Arial" w:hAnsi="Arial" w:cs="Arial"/>
          <w:sz w:val="20"/>
          <w:szCs w:val="20"/>
        </w:rPr>
      </w:pPr>
    </w:p>
    <w:p w14:paraId="67A702CB" w14:textId="255880B5" w:rsidR="00841AF6" w:rsidRPr="001F08D5" w:rsidRDefault="00841AF6" w:rsidP="00CE5D59">
      <w:pPr>
        <w:jc w:val="both"/>
        <w:rPr>
          <w:rFonts w:ascii="Arial" w:hAnsi="Arial" w:cs="Arial"/>
          <w:sz w:val="20"/>
          <w:szCs w:val="20"/>
        </w:rPr>
      </w:pPr>
      <w:r w:rsidRPr="001F08D5">
        <w:rPr>
          <w:rFonts w:ascii="Arial" w:hAnsi="Arial" w:cs="Arial"/>
          <w:sz w:val="20"/>
          <w:szCs w:val="20"/>
        </w:rPr>
        <w:t xml:space="preserve">The impact of Covid-19 was business critical to the Student Union </w:t>
      </w:r>
      <w:r w:rsidR="00CA5FF8" w:rsidRPr="001F08D5">
        <w:rPr>
          <w:rFonts w:ascii="Arial" w:hAnsi="Arial" w:cs="Arial"/>
          <w:sz w:val="20"/>
          <w:szCs w:val="20"/>
        </w:rPr>
        <w:t>therefore a full review of the Risk Re</w:t>
      </w:r>
      <w:r w:rsidRPr="001F08D5">
        <w:rPr>
          <w:rFonts w:ascii="Arial" w:hAnsi="Arial" w:cs="Arial"/>
          <w:sz w:val="20"/>
          <w:szCs w:val="20"/>
        </w:rPr>
        <w:t>gister was undertaken in March 2020 and further updated in the Annual review which was completed in November 2020. The highest risks were highlighted and prioritised, with any mitigations and interventions reported to the Trustee Board in November 2020.</w:t>
      </w:r>
      <w:r w:rsidR="00CE5D59" w:rsidRPr="001F08D5">
        <w:rPr>
          <w:rFonts w:ascii="Arial" w:hAnsi="Arial" w:cs="Arial"/>
          <w:sz w:val="20"/>
          <w:szCs w:val="20"/>
        </w:rPr>
        <w:t xml:space="preserve">  </w:t>
      </w:r>
      <w:r w:rsidRPr="001F08D5">
        <w:rPr>
          <w:rFonts w:ascii="Arial" w:hAnsi="Arial" w:cs="Arial"/>
          <w:sz w:val="20"/>
          <w:szCs w:val="20"/>
        </w:rPr>
        <w:t xml:space="preserve">Also reported were the main mitigating interventions/actions planned for 2020/2021 to minimise risk and protect the organisation. </w:t>
      </w:r>
    </w:p>
    <w:p w14:paraId="4750EC70" w14:textId="77777777" w:rsidR="00841AF6" w:rsidRPr="001F08D5" w:rsidRDefault="00841AF6" w:rsidP="00CE5D59">
      <w:pPr>
        <w:jc w:val="both"/>
        <w:rPr>
          <w:rFonts w:ascii="Arial" w:hAnsi="Arial" w:cs="Arial"/>
          <w:sz w:val="20"/>
          <w:szCs w:val="20"/>
        </w:rPr>
      </w:pPr>
    </w:p>
    <w:p w14:paraId="0D2316E4" w14:textId="0DF6FBA3" w:rsidR="00841AF6" w:rsidRPr="001F08D5" w:rsidRDefault="00841AF6" w:rsidP="00CE5D59">
      <w:pPr>
        <w:jc w:val="both"/>
        <w:rPr>
          <w:rFonts w:ascii="Arial" w:hAnsi="Arial" w:cs="Arial"/>
          <w:sz w:val="20"/>
          <w:szCs w:val="20"/>
        </w:rPr>
      </w:pPr>
      <w:r w:rsidRPr="001F08D5">
        <w:rPr>
          <w:rFonts w:ascii="Arial" w:hAnsi="Arial" w:cs="Arial"/>
          <w:sz w:val="20"/>
          <w:szCs w:val="20"/>
        </w:rPr>
        <w:t xml:space="preserve">The highest risks identified in every part of </w:t>
      </w:r>
      <w:r w:rsidR="00CA5FF8" w:rsidRPr="001F08D5">
        <w:rPr>
          <w:rFonts w:ascii="Arial" w:hAnsi="Arial" w:cs="Arial"/>
          <w:sz w:val="20"/>
          <w:szCs w:val="20"/>
        </w:rPr>
        <w:t>the Risk R</w:t>
      </w:r>
      <w:r w:rsidRPr="001F08D5">
        <w:rPr>
          <w:rFonts w:ascii="Arial" w:hAnsi="Arial" w:cs="Arial"/>
          <w:sz w:val="20"/>
          <w:szCs w:val="20"/>
        </w:rPr>
        <w:t xml:space="preserve">egister in November 2020 were: </w:t>
      </w:r>
    </w:p>
    <w:p w14:paraId="0D609B29" w14:textId="77777777" w:rsidR="001F08D5" w:rsidRDefault="001F08D5" w:rsidP="00CE5D59">
      <w:pPr>
        <w:jc w:val="both"/>
        <w:rPr>
          <w:rFonts w:ascii="Arial" w:hAnsi="Arial" w:cs="Arial"/>
          <w:sz w:val="20"/>
          <w:szCs w:val="20"/>
        </w:rPr>
      </w:pPr>
    </w:p>
    <w:p w14:paraId="1631E6F2" w14:textId="76F0C273" w:rsidR="00841AF6" w:rsidRPr="001F08D5" w:rsidRDefault="00CA5FF8" w:rsidP="001F08D5">
      <w:pPr>
        <w:pStyle w:val="ListParagraph"/>
        <w:numPr>
          <w:ilvl w:val="0"/>
          <w:numId w:val="25"/>
        </w:numPr>
        <w:jc w:val="both"/>
        <w:rPr>
          <w:rFonts w:ascii="Arial" w:hAnsi="Arial" w:cs="Arial"/>
          <w:sz w:val="20"/>
          <w:szCs w:val="20"/>
        </w:rPr>
      </w:pPr>
      <w:r w:rsidRPr="001F08D5">
        <w:rPr>
          <w:rFonts w:ascii="Arial" w:hAnsi="Arial" w:cs="Arial"/>
          <w:sz w:val="20"/>
          <w:szCs w:val="20"/>
        </w:rPr>
        <w:t>Finance, Strategy and O</w:t>
      </w:r>
      <w:r w:rsidR="00841AF6" w:rsidRPr="001F08D5">
        <w:rPr>
          <w:rFonts w:ascii="Arial" w:hAnsi="Arial" w:cs="Arial"/>
          <w:sz w:val="20"/>
          <w:szCs w:val="20"/>
        </w:rPr>
        <w:t xml:space="preserve">bjectives - </w:t>
      </w:r>
      <w:r w:rsidRPr="001F08D5">
        <w:rPr>
          <w:rFonts w:ascii="Arial" w:hAnsi="Arial" w:cs="Arial"/>
          <w:sz w:val="20"/>
          <w:szCs w:val="20"/>
        </w:rPr>
        <w:t>negotiating a Letter of S</w:t>
      </w:r>
      <w:r w:rsidR="00841AF6" w:rsidRPr="001F08D5">
        <w:rPr>
          <w:rFonts w:ascii="Arial" w:hAnsi="Arial" w:cs="Arial"/>
          <w:sz w:val="20"/>
          <w:szCs w:val="20"/>
        </w:rPr>
        <w:t>upport and going concern wording for 2019/2020 accounts from the University, whilst retaining our autonomy and ensuring our ability to generate income in the future.</w:t>
      </w:r>
    </w:p>
    <w:p w14:paraId="4ECE2411" w14:textId="77777777" w:rsidR="00841AF6" w:rsidRPr="001F08D5" w:rsidRDefault="00841AF6" w:rsidP="00CE5D59">
      <w:pPr>
        <w:jc w:val="both"/>
        <w:rPr>
          <w:rFonts w:ascii="Arial" w:hAnsi="Arial" w:cs="Arial"/>
          <w:sz w:val="20"/>
          <w:szCs w:val="20"/>
        </w:rPr>
      </w:pPr>
    </w:p>
    <w:p w14:paraId="13759BA6" w14:textId="26FC9C92" w:rsidR="00841AF6" w:rsidRPr="001F08D5" w:rsidRDefault="00CA5FF8" w:rsidP="001F08D5">
      <w:pPr>
        <w:pStyle w:val="ListParagraph"/>
        <w:numPr>
          <w:ilvl w:val="0"/>
          <w:numId w:val="25"/>
        </w:numPr>
        <w:jc w:val="both"/>
        <w:rPr>
          <w:rFonts w:ascii="Arial" w:hAnsi="Arial" w:cs="Arial"/>
          <w:sz w:val="20"/>
          <w:szCs w:val="20"/>
        </w:rPr>
      </w:pPr>
      <w:r w:rsidRPr="001F08D5">
        <w:rPr>
          <w:rFonts w:ascii="Arial" w:hAnsi="Arial" w:cs="Arial"/>
          <w:sz w:val="20"/>
          <w:szCs w:val="20"/>
        </w:rPr>
        <w:t>HR, disaster recovery - b</w:t>
      </w:r>
      <w:r w:rsidR="00841AF6" w:rsidRPr="001F08D5">
        <w:rPr>
          <w:rFonts w:ascii="Arial" w:hAnsi="Arial" w:cs="Arial"/>
          <w:sz w:val="20"/>
          <w:szCs w:val="20"/>
        </w:rPr>
        <w:t>eing too reactive (dealing with all the daily issues) not making time or having the energy to work on a Covid-19 recovery action plan.</w:t>
      </w:r>
    </w:p>
    <w:p w14:paraId="34E5EE8B" w14:textId="77777777" w:rsidR="00841AF6" w:rsidRPr="001F08D5" w:rsidRDefault="00841AF6" w:rsidP="00CE5D59">
      <w:pPr>
        <w:jc w:val="both"/>
        <w:rPr>
          <w:rFonts w:ascii="Arial" w:hAnsi="Arial" w:cs="Arial"/>
          <w:sz w:val="20"/>
          <w:szCs w:val="20"/>
        </w:rPr>
      </w:pPr>
    </w:p>
    <w:p w14:paraId="21E0D898" w14:textId="30303148" w:rsidR="00841AF6" w:rsidRPr="001F08D5" w:rsidRDefault="00CA5FF8" w:rsidP="001F08D5">
      <w:pPr>
        <w:pStyle w:val="ListParagraph"/>
        <w:numPr>
          <w:ilvl w:val="0"/>
          <w:numId w:val="25"/>
        </w:numPr>
        <w:jc w:val="both"/>
        <w:rPr>
          <w:rFonts w:ascii="Arial" w:hAnsi="Arial" w:cs="Arial"/>
          <w:sz w:val="20"/>
          <w:szCs w:val="20"/>
        </w:rPr>
      </w:pPr>
      <w:r w:rsidRPr="001F08D5">
        <w:rPr>
          <w:rFonts w:ascii="Arial" w:hAnsi="Arial" w:cs="Arial"/>
          <w:sz w:val="20"/>
          <w:szCs w:val="20"/>
        </w:rPr>
        <w:t>Governance, Management and Relationships - w</w:t>
      </w:r>
      <w:r w:rsidR="00841AF6" w:rsidRPr="001F08D5">
        <w:rPr>
          <w:rFonts w:ascii="Arial" w:hAnsi="Arial" w:cs="Arial"/>
          <w:sz w:val="20"/>
          <w:szCs w:val="20"/>
        </w:rPr>
        <w:t xml:space="preserve">ork in partnership with the University to ensure that communications to students </w:t>
      </w:r>
      <w:r w:rsidRPr="001F08D5">
        <w:rPr>
          <w:rFonts w:ascii="Arial" w:hAnsi="Arial" w:cs="Arial"/>
          <w:sz w:val="20"/>
          <w:szCs w:val="20"/>
        </w:rPr>
        <w:t>are as effective as possible – a</w:t>
      </w:r>
      <w:r w:rsidR="00841AF6" w:rsidRPr="001F08D5">
        <w:rPr>
          <w:rFonts w:ascii="Arial" w:hAnsi="Arial" w:cs="Arial"/>
          <w:sz w:val="20"/>
          <w:szCs w:val="20"/>
        </w:rPr>
        <w:t>ct quickly with the relevant department</w:t>
      </w:r>
      <w:r w:rsidRPr="001F08D5">
        <w:rPr>
          <w:rFonts w:ascii="Arial" w:hAnsi="Arial" w:cs="Arial"/>
          <w:sz w:val="20"/>
          <w:szCs w:val="20"/>
        </w:rPr>
        <w:t xml:space="preserve">s if concerns from students are </w:t>
      </w:r>
      <w:r w:rsidR="00841AF6" w:rsidRPr="001F08D5">
        <w:rPr>
          <w:rFonts w:ascii="Arial" w:hAnsi="Arial" w:cs="Arial"/>
          <w:sz w:val="20"/>
          <w:szCs w:val="20"/>
        </w:rPr>
        <w:t xml:space="preserve">raised. </w:t>
      </w:r>
    </w:p>
    <w:p w14:paraId="2B7AD45C" w14:textId="77777777" w:rsidR="00841AF6" w:rsidRPr="001F08D5" w:rsidRDefault="00841AF6" w:rsidP="00CE5D59">
      <w:pPr>
        <w:jc w:val="both"/>
        <w:rPr>
          <w:rFonts w:ascii="Arial" w:hAnsi="Arial" w:cs="Arial"/>
          <w:sz w:val="20"/>
          <w:szCs w:val="20"/>
        </w:rPr>
      </w:pPr>
    </w:p>
    <w:p w14:paraId="49E1F5EB" w14:textId="5BFDFEA0" w:rsidR="00841AF6" w:rsidRPr="001F08D5" w:rsidRDefault="00841AF6" w:rsidP="00CE5D59">
      <w:pPr>
        <w:jc w:val="both"/>
        <w:rPr>
          <w:rFonts w:ascii="Arial" w:hAnsi="Arial" w:cs="Arial"/>
          <w:sz w:val="20"/>
          <w:szCs w:val="20"/>
        </w:rPr>
      </w:pPr>
      <w:r w:rsidRPr="001F08D5">
        <w:rPr>
          <w:rFonts w:ascii="Arial" w:hAnsi="Arial" w:cs="Arial"/>
          <w:sz w:val="20"/>
          <w:szCs w:val="20"/>
        </w:rPr>
        <w:t>Overall the exceptions reported the most significant Ris</w:t>
      </w:r>
      <w:r w:rsidR="001F08D5">
        <w:rPr>
          <w:rFonts w:ascii="Arial" w:hAnsi="Arial" w:cs="Arial"/>
          <w:sz w:val="20"/>
          <w:szCs w:val="20"/>
        </w:rPr>
        <w:t>ks to be in the following areas:</w:t>
      </w:r>
    </w:p>
    <w:p w14:paraId="53F98354" w14:textId="77777777" w:rsidR="00CE5D59" w:rsidRPr="001F08D5" w:rsidRDefault="00CE5D59" w:rsidP="00CE5D59">
      <w:pPr>
        <w:jc w:val="both"/>
        <w:rPr>
          <w:rFonts w:ascii="Arial" w:hAnsi="Arial" w:cs="Arial"/>
          <w:sz w:val="20"/>
          <w:szCs w:val="20"/>
        </w:rPr>
      </w:pPr>
    </w:p>
    <w:p w14:paraId="0257DC52" w14:textId="77777777" w:rsidR="001F08D5" w:rsidRDefault="00841AF6" w:rsidP="001F08D5">
      <w:pPr>
        <w:pStyle w:val="ListParagraph"/>
        <w:numPr>
          <w:ilvl w:val="0"/>
          <w:numId w:val="27"/>
        </w:numPr>
        <w:jc w:val="both"/>
        <w:rPr>
          <w:rFonts w:ascii="Arial" w:hAnsi="Arial" w:cs="Arial"/>
          <w:sz w:val="20"/>
          <w:szCs w:val="20"/>
        </w:rPr>
      </w:pPr>
      <w:r w:rsidRPr="001F08D5">
        <w:rPr>
          <w:rFonts w:ascii="Arial" w:hAnsi="Arial" w:cs="Arial"/>
          <w:sz w:val="20"/>
          <w:szCs w:val="20"/>
        </w:rPr>
        <w:t xml:space="preserve">Internal </w:t>
      </w:r>
      <w:r w:rsidR="00CA5FF8" w:rsidRPr="001F08D5">
        <w:rPr>
          <w:rFonts w:ascii="Arial" w:hAnsi="Arial" w:cs="Arial"/>
          <w:sz w:val="20"/>
          <w:szCs w:val="20"/>
        </w:rPr>
        <w:t>and E</w:t>
      </w:r>
      <w:r w:rsidRPr="001F08D5">
        <w:rPr>
          <w:rFonts w:ascii="Arial" w:hAnsi="Arial" w:cs="Arial"/>
          <w:sz w:val="20"/>
          <w:szCs w:val="20"/>
        </w:rPr>
        <w:t>xternal finance; fun</w:t>
      </w:r>
      <w:r w:rsidR="00CA5FF8" w:rsidRPr="001F08D5">
        <w:rPr>
          <w:rFonts w:ascii="Arial" w:hAnsi="Arial" w:cs="Arial"/>
          <w:sz w:val="20"/>
          <w:szCs w:val="20"/>
        </w:rPr>
        <w:t>ding and fraud financial risk;</w:t>
      </w:r>
    </w:p>
    <w:p w14:paraId="17D23E49" w14:textId="77777777" w:rsidR="001F08D5" w:rsidRDefault="00CA5FF8" w:rsidP="001F08D5">
      <w:pPr>
        <w:pStyle w:val="ListParagraph"/>
        <w:numPr>
          <w:ilvl w:val="0"/>
          <w:numId w:val="27"/>
        </w:numPr>
        <w:jc w:val="both"/>
        <w:rPr>
          <w:rFonts w:ascii="Arial" w:hAnsi="Arial" w:cs="Arial"/>
          <w:sz w:val="20"/>
          <w:szCs w:val="20"/>
        </w:rPr>
      </w:pPr>
      <w:r w:rsidRPr="001F08D5">
        <w:rPr>
          <w:rFonts w:ascii="Arial" w:hAnsi="Arial" w:cs="Arial"/>
          <w:sz w:val="20"/>
          <w:szCs w:val="20"/>
        </w:rPr>
        <w:t>Internal and E</w:t>
      </w:r>
      <w:r w:rsidR="00841AF6" w:rsidRPr="001F08D5">
        <w:rPr>
          <w:rFonts w:ascii="Arial" w:hAnsi="Arial" w:cs="Arial"/>
          <w:sz w:val="20"/>
          <w:szCs w:val="20"/>
        </w:rPr>
        <w:t>xternal risks in relation to</w:t>
      </w:r>
      <w:r w:rsidRPr="001F08D5">
        <w:rPr>
          <w:rFonts w:ascii="Arial" w:hAnsi="Arial" w:cs="Arial"/>
          <w:sz w:val="20"/>
          <w:szCs w:val="20"/>
        </w:rPr>
        <w:t xml:space="preserve"> HR; relationships and morale;</w:t>
      </w:r>
    </w:p>
    <w:p w14:paraId="6B2FDBB2" w14:textId="77777777" w:rsidR="001F08D5" w:rsidRDefault="00CA5FF8" w:rsidP="001F08D5">
      <w:pPr>
        <w:pStyle w:val="ListParagraph"/>
        <w:numPr>
          <w:ilvl w:val="0"/>
          <w:numId w:val="27"/>
        </w:numPr>
        <w:jc w:val="both"/>
        <w:rPr>
          <w:rFonts w:ascii="Arial" w:hAnsi="Arial" w:cs="Arial"/>
          <w:sz w:val="20"/>
          <w:szCs w:val="20"/>
        </w:rPr>
      </w:pPr>
      <w:r w:rsidRPr="001F08D5">
        <w:rPr>
          <w:rFonts w:ascii="Arial" w:hAnsi="Arial" w:cs="Arial"/>
          <w:sz w:val="20"/>
          <w:szCs w:val="20"/>
        </w:rPr>
        <w:t>Internal and E</w:t>
      </w:r>
      <w:r w:rsidR="00841AF6" w:rsidRPr="001F08D5">
        <w:rPr>
          <w:rFonts w:ascii="Arial" w:hAnsi="Arial" w:cs="Arial"/>
          <w:sz w:val="20"/>
          <w:szCs w:val="20"/>
        </w:rPr>
        <w:t>xternal ri</w:t>
      </w:r>
      <w:r w:rsidRPr="001F08D5">
        <w:rPr>
          <w:rFonts w:ascii="Arial" w:hAnsi="Arial" w:cs="Arial"/>
          <w:sz w:val="20"/>
          <w:szCs w:val="20"/>
        </w:rPr>
        <w:t>sks in relation to Governance; Management and Relationships;</w:t>
      </w:r>
    </w:p>
    <w:p w14:paraId="0A231827" w14:textId="77777777" w:rsidR="001F08D5" w:rsidRDefault="00CA5FF8" w:rsidP="001F08D5">
      <w:pPr>
        <w:pStyle w:val="ListParagraph"/>
        <w:numPr>
          <w:ilvl w:val="0"/>
          <w:numId w:val="27"/>
        </w:numPr>
        <w:jc w:val="both"/>
        <w:rPr>
          <w:rFonts w:ascii="Arial" w:hAnsi="Arial" w:cs="Arial"/>
          <w:sz w:val="20"/>
          <w:szCs w:val="20"/>
        </w:rPr>
      </w:pPr>
      <w:r w:rsidRPr="001F08D5">
        <w:rPr>
          <w:rFonts w:ascii="Arial" w:hAnsi="Arial" w:cs="Arial"/>
          <w:sz w:val="20"/>
          <w:szCs w:val="20"/>
        </w:rPr>
        <w:t>Internal and E</w:t>
      </w:r>
      <w:r w:rsidR="00841AF6" w:rsidRPr="001F08D5">
        <w:rPr>
          <w:rFonts w:ascii="Arial" w:hAnsi="Arial" w:cs="Arial"/>
          <w:sz w:val="20"/>
          <w:szCs w:val="20"/>
        </w:rPr>
        <w:t>xternal risks in relation to</w:t>
      </w:r>
      <w:r w:rsidRPr="001F08D5">
        <w:rPr>
          <w:rFonts w:ascii="Arial" w:hAnsi="Arial" w:cs="Arial"/>
          <w:sz w:val="20"/>
          <w:szCs w:val="20"/>
        </w:rPr>
        <w:t xml:space="preserve"> Strategy and O</w:t>
      </w:r>
      <w:r w:rsidR="00841AF6" w:rsidRPr="001F08D5">
        <w:rPr>
          <w:rFonts w:ascii="Arial" w:hAnsi="Arial" w:cs="Arial"/>
          <w:sz w:val="20"/>
          <w:szCs w:val="20"/>
        </w:rPr>
        <w:t>bjectives i</w:t>
      </w:r>
      <w:r w:rsidRPr="001F08D5">
        <w:rPr>
          <w:rFonts w:ascii="Arial" w:hAnsi="Arial" w:cs="Arial"/>
          <w:sz w:val="20"/>
          <w:szCs w:val="20"/>
        </w:rPr>
        <w:t>n a fast changing environment;</w:t>
      </w:r>
    </w:p>
    <w:p w14:paraId="7CA402C6" w14:textId="51491C10" w:rsidR="00841AF6" w:rsidRPr="001F08D5" w:rsidRDefault="00CA5FF8" w:rsidP="001F08D5">
      <w:pPr>
        <w:pStyle w:val="ListParagraph"/>
        <w:numPr>
          <w:ilvl w:val="0"/>
          <w:numId w:val="27"/>
        </w:numPr>
        <w:jc w:val="both"/>
        <w:rPr>
          <w:rFonts w:ascii="Arial" w:hAnsi="Arial" w:cs="Arial"/>
          <w:sz w:val="20"/>
          <w:szCs w:val="20"/>
        </w:rPr>
      </w:pPr>
      <w:r w:rsidRPr="001F08D5">
        <w:rPr>
          <w:rFonts w:ascii="Arial" w:hAnsi="Arial" w:cs="Arial"/>
          <w:sz w:val="20"/>
          <w:szCs w:val="20"/>
        </w:rPr>
        <w:t>Internal and External risks in relation to Democratic S</w:t>
      </w:r>
      <w:r w:rsidR="00841AF6" w:rsidRPr="001F08D5">
        <w:rPr>
          <w:rFonts w:ascii="Arial" w:hAnsi="Arial" w:cs="Arial"/>
          <w:sz w:val="20"/>
          <w:szCs w:val="20"/>
        </w:rPr>
        <w:t>tructures in a virtual environment.</w:t>
      </w:r>
    </w:p>
    <w:p w14:paraId="3B0B4DEE" w14:textId="77777777" w:rsidR="00841AF6" w:rsidRPr="001F08D5" w:rsidRDefault="00841AF6" w:rsidP="00CE5D59">
      <w:pPr>
        <w:jc w:val="both"/>
        <w:rPr>
          <w:rFonts w:ascii="Arial" w:hAnsi="Arial" w:cs="Arial"/>
          <w:sz w:val="20"/>
          <w:szCs w:val="20"/>
        </w:rPr>
      </w:pPr>
      <w:r w:rsidRPr="001F08D5">
        <w:rPr>
          <w:rFonts w:ascii="Arial" w:hAnsi="Arial" w:cs="Arial"/>
          <w:sz w:val="20"/>
          <w:szCs w:val="20"/>
        </w:rPr>
        <w:t>Funding remains by far the highest organisational risk.</w:t>
      </w:r>
    </w:p>
    <w:p w14:paraId="7B44F87B" w14:textId="570E4CCA" w:rsidR="00841AF6" w:rsidRDefault="00841AF6">
      <w:pPr>
        <w:rPr>
          <w:rFonts w:ascii="Arial" w:hAnsi="Arial" w:cs="Arial"/>
          <w:b/>
          <w:color w:val="000000"/>
          <w:highlight w:val="yellow"/>
          <w:lang w:eastAsia="en-GB"/>
        </w:rPr>
      </w:pPr>
      <w:r>
        <w:rPr>
          <w:rFonts w:ascii="Arial" w:hAnsi="Arial" w:cs="Arial"/>
          <w:b/>
          <w:color w:val="000000"/>
          <w:highlight w:val="yellow"/>
          <w:lang w:eastAsia="en-GB"/>
        </w:rPr>
        <w:br w:type="page"/>
      </w:r>
    </w:p>
    <w:p w14:paraId="4CD4DC90" w14:textId="77777777" w:rsidR="00071FC7" w:rsidRPr="00103F04"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103F04">
        <w:rPr>
          <w:rFonts w:ascii="Arial" w:hAnsi="Arial" w:cs="Arial"/>
          <w:b/>
          <w:color w:val="000000"/>
          <w:lang w:eastAsia="en-GB"/>
        </w:rPr>
        <w:lastRenderedPageBreak/>
        <w:t>UNIVERSITY OF STIRLING STUDENTS’ UNION</w:t>
      </w:r>
    </w:p>
    <w:p w14:paraId="1D1E6AA3" w14:textId="77777777" w:rsidR="00071FC7" w:rsidRPr="00103F04"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103F04">
        <w:rPr>
          <w:rFonts w:ascii="Arial" w:hAnsi="Arial" w:cs="Arial"/>
          <w:b/>
        </w:rPr>
        <w:t>TRUSTEES’ REPORT ON THE FINANCIAL STATEMENTS</w:t>
      </w:r>
    </w:p>
    <w:p w14:paraId="32EDBF64" w14:textId="77777777" w:rsidR="00071FC7" w:rsidRPr="00103F04"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103F04">
        <w:rPr>
          <w:rFonts w:ascii="Arial" w:hAnsi="Arial" w:cs="Arial"/>
          <w:b/>
          <w:color w:val="000000"/>
          <w:lang w:eastAsia="en-GB"/>
        </w:rPr>
        <w:t>FOR THE YEAR ENDED 31</w:t>
      </w:r>
      <w:r w:rsidRPr="00103F04">
        <w:rPr>
          <w:rFonts w:ascii="Arial" w:hAnsi="Arial" w:cs="Arial"/>
          <w:b/>
          <w:color w:val="000000"/>
          <w:vertAlign w:val="superscript"/>
          <w:lang w:eastAsia="en-GB"/>
        </w:rPr>
        <w:t>st</w:t>
      </w:r>
      <w:r w:rsidRPr="00103F04">
        <w:rPr>
          <w:rFonts w:ascii="Arial" w:hAnsi="Arial" w:cs="Arial"/>
          <w:b/>
          <w:color w:val="000000"/>
          <w:lang w:eastAsia="en-GB"/>
        </w:rPr>
        <w:t xml:space="preserve"> MAY 2021 (CONTINUED)</w:t>
      </w:r>
    </w:p>
    <w:p w14:paraId="65D42070" w14:textId="77777777" w:rsidR="00071FC7" w:rsidRPr="00103F04" w:rsidRDefault="00071FC7" w:rsidP="00071FC7">
      <w:pPr>
        <w:suppressAutoHyphens/>
        <w:autoSpaceDE w:val="0"/>
        <w:autoSpaceDN w:val="0"/>
        <w:adjustRightInd w:val="0"/>
        <w:spacing w:line="288" w:lineRule="auto"/>
        <w:jc w:val="both"/>
        <w:textAlignment w:val="center"/>
        <w:rPr>
          <w:rFonts w:ascii="Arial" w:hAnsi="Arial" w:cs="Arial"/>
          <w:b/>
          <w:color w:val="000000"/>
          <w:lang w:eastAsia="en-GB"/>
        </w:rPr>
      </w:pPr>
    </w:p>
    <w:p w14:paraId="15ED62F9" w14:textId="77777777" w:rsidR="00071FC7" w:rsidRPr="00103F04" w:rsidRDefault="00071FC7" w:rsidP="00071FC7">
      <w:pPr>
        <w:suppressAutoHyphens/>
        <w:autoSpaceDE w:val="0"/>
        <w:autoSpaceDN w:val="0"/>
        <w:adjustRightInd w:val="0"/>
        <w:spacing w:line="288" w:lineRule="auto"/>
        <w:jc w:val="both"/>
        <w:textAlignment w:val="center"/>
        <w:rPr>
          <w:rFonts w:ascii="Arial" w:hAnsi="Arial" w:cs="Arial"/>
          <w:b/>
          <w:sz w:val="20"/>
          <w:szCs w:val="20"/>
          <w:u w:val="single"/>
        </w:rPr>
      </w:pPr>
      <w:r w:rsidRPr="00103F04">
        <w:rPr>
          <w:rFonts w:ascii="Arial" w:hAnsi="Arial" w:cs="Arial"/>
          <w:b/>
          <w:color w:val="000000"/>
          <w:lang w:eastAsia="en-GB"/>
        </w:rPr>
        <w:t xml:space="preserve">PLANS FOR FUTURE PERIODS </w:t>
      </w:r>
    </w:p>
    <w:p w14:paraId="4EFAAEB7" w14:textId="77777777" w:rsidR="00071FC7" w:rsidRPr="00091D38" w:rsidRDefault="00071FC7" w:rsidP="003773AF">
      <w:pPr>
        <w:jc w:val="both"/>
        <w:rPr>
          <w:rFonts w:ascii="Arial" w:hAnsi="Arial" w:cs="Arial"/>
          <w:b/>
          <w:bCs/>
        </w:rPr>
      </w:pPr>
      <w:r w:rsidRPr="00091D38">
        <w:rPr>
          <w:rFonts w:ascii="Arial" w:hAnsi="Arial" w:cs="Arial"/>
          <w:b/>
          <w:bCs/>
        </w:rPr>
        <w:t xml:space="preserve">Sabbatical Officers 2021/2022 - War Room Team Objectives </w:t>
      </w:r>
    </w:p>
    <w:p w14:paraId="5D21A809" w14:textId="397E8317" w:rsidR="00071FC7" w:rsidRPr="00091D38" w:rsidRDefault="00071FC7" w:rsidP="00091D38">
      <w:pPr>
        <w:suppressAutoHyphens/>
        <w:autoSpaceDE w:val="0"/>
        <w:autoSpaceDN w:val="0"/>
        <w:adjustRightInd w:val="0"/>
        <w:spacing w:line="288" w:lineRule="auto"/>
        <w:jc w:val="both"/>
        <w:textAlignment w:val="center"/>
        <w:rPr>
          <w:rFonts w:ascii="Arial" w:hAnsi="Arial" w:cs="Arial"/>
          <w:b/>
          <w:color w:val="000000"/>
          <w:lang w:eastAsia="en-GB"/>
        </w:rPr>
      </w:pPr>
      <w:r w:rsidRPr="00091D38">
        <w:rPr>
          <w:rFonts w:ascii="Arial" w:hAnsi="Arial" w:cs="Arial"/>
          <w:b/>
          <w:color w:val="000000"/>
          <w:lang w:eastAsia="en-GB"/>
        </w:rPr>
        <w:t xml:space="preserve">Team Vision ‘What we will do by 2022’ </w:t>
      </w:r>
    </w:p>
    <w:p w14:paraId="6F3836B0" w14:textId="77777777" w:rsidR="00071FC7" w:rsidRPr="00091D38" w:rsidRDefault="00071FC7" w:rsidP="003773AF">
      <w:pPr>
        <w:spacing w:after="160" w:line="259" w:lineRule="auto"/>
        <w:jc w:val="both"/>
        <w:rPr>
          <w:rFonts w:ascii="Arial" w:eastAsia="Calibri" w:hAnsi="Arial" w:cs="Arial"/>
          <w:b/>
          <w:bCs/>
          <w:sz w:val="20"/>
          <w:szCs w:val="20"/>
        </w:rPr>
      </w:pPr>
      <w:r w:rsidRPr="00091D38">
        <w:rPr>
          <w:rFonts w:ascii="Arial" w:eastAsia="Calibri" w:hAnsi="Arial" w:cs="Arial"/>
          <w:b/>
          <w:bCs/>
          <w:sz w:val="20"/>
          <w:szCs w:val="20"/>
        </w:rPr>
        <w:t xml:space="preserve">Equalities </w:t>
      </w:r>
    </w:p>
    <w:p w14:paraId="3882D1D8" w14:textId="77777777" w:rsidR="00091D38" w:rsidRDefault="00071FC7" w:rsidP="00701C24">
      <w:pPr>
        <w:pStyle w:val="ListParagraph"/>
        <w:numPr>
          <w:ilvl w:val="0"/>
          <w:numId w:val="21"/>
        </w:numPr>
        <w:spacing w:after="160" w:line="259" w:lineRule="auto"/>
        <w:jc w:val="both"/>
        <w:rPr>
          <w:rFonts w:ascii="Arial" w:eastAsia="Calibri" w:hAnsi="Arial" w:cs="Arial"/>
          <w:sz w:val="20"/>
          <w:szCs w:val="20"/>
        </w:rPr>
      </w:pPr>
      <w:r w:rsidRPr="00091D38">
        <w:rPr>
          <w:rFonts w:ascii="Arial" w:eastAsia="Calibri" w:hAnsi="Arial" w:cs="Arial"/>
          <w:sz w:val="20"/>
          <w:szCs w:val="20"/>
        </w:rPr>
        <w:t>Empower minorities to be more engaged in the University community</w:t>
      </w:r>
      <w:r w:rsidR="00091D38">
        <w:rPr>
          <w:rFonts w:ascii="Arial" w:eastAsia="Calibri" w:hAnsi="Arial" w:cs="Arial"/>
          <w:sz w:val="20"/>
          <w:szCs w:val="20"/>
        </w:rPr>
        <w:t xml:space="preserve"> </w:t>
      </w:r>
      <w:r w:rsidRPr="00091D38">
        <w:rPr>
          <w:rFonts w:ascii="Arial" w:eastAsia="Calibri" w:hAnsi="Arial" w:cs="Arial"/>
          <w:sz w:val="20"/>
          <w:szCs w:val="20"/>
        </w:rPr>
        <w:t>and feel empowered to participate.</w:t>
      </w:r>
    </w:p>
    <w:p w14:paraId="48EBBE60" w14:textId="77777777" w:rsidR="00091D38" w:rsidRDefault="00071FC7" w:rsidP="00701C24">
      <w:pPr>
        <w:pStyle w:val="ListParagraph"/>
        <w:numPr>
          <w:ilvl w:val="0"/>
          <w:numId w:val="21"/>
        </w:numPr>
        <w:spacing w:after="160" w:line="259" w:lineRule="auto"/>
        <w:jc w:val="both"/>
        <w:rPr>
          <w:rFonts w:ascii="Arial" w:eastAsia="Calibri" w:hAnsi="Arial" w:cs="Arial"/>
          <w:sz w:val="20"/>
          <w:szCs w:val="20"/>
        </w:rPr>
      </w:pPr>
      <w:r w:rsidRPr="00091D38">
        <w:rPr>
          <w:rFonts w:ascii="Arial" w:eastAsia="Calibri" w:hAnsi="Arial" w:cs="Arial"/>
          <w:sz w:val="20"/>
          <w:szCs w:val="20"/>
        </w:rPr>
        <w:t>Give minorities the tools to engage in the Union/University and advance their skills.</w:t>
      </w:r>
    </w:p>
    <w:p w14:paraId="741A2D91" w14:textId="77777777" w:rsidR="00091D38" w:rsidRDefault="00071FC7" w:rsidP="00701C24">
      <w:pPr>
        <w:pStyle w:val="ListParagraph"/>
        <w:numPr>
          <w:ilvl w:val="0"/>
          <w:numId w:val="21"/>
        </w:numPr>
        <w:spacing w:after="160" w:line="259" w:lineRule="auto"/>
        <w:jc w:val="both"/>
        <w:rPr>
          <w:rFonts w:ascii="Arial" w:eastAsia="Calibri" w:hAnsi="Arial" w:cs="Arial"/>
          <w:sz w:val="20"/>
          <w:szCs w:val="20"/>
        </w:rPr>
      </w:pPr>
      <w:r w:rsidRPr="00091D38">
        <w:rPr>
          <w:rFonts w:ascii="Arial" w:eastAsia="Calibri" w:hAnsi="Arial" w:cs="Arial"/>
          <w:sz w:val="20"/>
          <w:szCs w:val="20"/>
        </w:rPr>
        <w:t>Increased help and support for all students, particularly minority students who feel underrepresented.</w:t>
      </w:r>
    </w:p>
    <w:p w14:paraId="2171E4EF" w14:textId="77777777" w:rsidR="00091D38" w:rsidRDefault="00071FC7" w:rsidP="00701C24">
      <w:pPr>
        <w:pStyle w:val="ListParagraph"/>
        <w:numPr>
          <w:ilvl w:val="0"/>
          <w:numId w:val="21"/>
        </w:numPr>
        <w:spacing w:after="160" w:line="259" w:lineRule="auto"/>
        <w:jc w:val="both"/>
        <w:rPr>
          <w:rFonts w:ascii="Arial" w:eastAsia="Calibri" w:hAnsi="Arial" w:cs="Arial"/>
          <w:sz w:val="20"/>
          <w:szCs w:val="20"/>
        </w:rPr>
      </w:pPr>
      <w:r w:rsidRPr="00091D38">
        <w:rPr>
          <w:rFonts w:ascii="Arial" w:eastAsia="Calibri" w:hAnsi="Arial" w:cs="Arial"/>
          <w:sz w:val="20"/>
          <w:szCs w:val="20"/>
        </w:rPr>
        <w:t>Improve mental health and wellbeing amongst students and providing the support and guidance to achieve this.</w:t>
      </w:r>
    </w:p>
    <w:p w14:paraId="357D6BBF" w14:textId="77777777" w:rsidR="00091D38" w:rsidRDefault="00071FC7" w:rsidP="00701C24">
      <w:pPr>
        <w:pStyle w:val="ListParagraph"/>
        <w:numPr>
          <w:ilvl w:val="0"/>
          <w:numId w:val="21"/>
        </w:numPr>
        <w:spacing w:after="160" w:line="259" w:lineRule="auto"/>
        <w:jc w:val="both"/>
        <w:rPr>
          <w:rFonts w:ascii="Arial" w:eastAsia="Calibri" w:hAnsi="Arial" w:cs="Arial"/>
          <w:sz w:val="20"/>
          <w:szCs w:val="20"/>
        </w:rPr>
      </w:pPr>
      <w:r w:rsidRPr="00091D38">
        <w:rPr>
          <w:rFonts w:ascii="Arial" w:eastAsia="Calibri" w:hAnsi="Arial" w:cs="Arial"/>
          <w:sz w:val="20"/>
          <w:szCs w:val="20"/>
        </w:rPr>
        <w:t>Increase support for international students so they truly engage and feel part of the university.</w:t>
      </w:r>
    </w:p>
    <w:p w14:paraId="30BBCFC5" w14:textId="682052A6" w:rsidR="00071FC7" w:rsidRPr="00091D38" w:rsidRDefault="00071FC7" w:rsidP="00701C24">
      <w:pPr>
        <w:pStyle w:val="ListParagraph"/>
        <w:numPr>
          <w:ilvl w:val="0"/>
          <w:numId w:val="21"/>
        </w:numPr>
        <w:spacing w:after="160" w:line="259" w:lineRule="auto"/>
        <w:jc w:val="both"/>
        <w:rPr>
          <w:rFonts w:ascii="Arial" w:eastAsia="Calibri" w:hAnsi="Arial" w:cs="Arial"/>
          <w:sz w:val="20"/>
          <w:szCs w:val="20"/>
        </w:rPr>
      </w:pPr>
      <w:r w:rsidRPr="00091D38">
        <w:rPr>
          <w:rFonts w:ascii="Arial" w:eastAsia="Calibri" w:hAnsi="Arial" w:cs="Arial"/>
          <w:sz w:val="20"/>
          <w:szCs w:val="20"/>
        </w:rPr>
        <w:t xml:space="preserve">Intersectionality awareness and training for clubs and societies </w:t>
      </w:r>
    </w:p>
    <w:p w14:paraId="301E799B" w14:textId="77777777" w:rsidR="00071FC7" w:rsidRPr="00091D38" w:rsidRDefault="00071FC7" w:rsidP="003773AF">
      <w:pPr>
        <w:spacing w:after="160" w:line="259" w:lineRule="auto"/>
        <w:jc w:val="both"/>
        <w:rPr>
          <w:rFonts w:ascii="Arial" w:eastAsia="Calibri" w:hAnsi="Arial" w:cs="Arial"/>
          <w:b/>
          <w:bCs/>
          <w:sz w:val="20"/>
          <w:szCs w:val="20"/>
        </w:rPr>
      </w:pPr>
      <w:r w:rsidRPr="00091D38">
        <w:rPr>
          <w:rFonts w:ascii="Arial" w:eastAsia="Calibri" w:hAnsi="Arial" w:cs="Arial"/>
          <w:b/>
          <w:bCs/>
          <w:sz w:val="20"/>
          <w:szCs w:val="20"/>
        </w:rPr>
        <w:t xml:space="preserve">Communities </w:t>
      </w:r>
    </w:p>
    <w:p w14:paraId="4E14AC9C" w14:textId="31F75C33" w:rsidR="00091D38" w:rsidRDefault="00071FC7" w:rsidP="00701C24">
      <w:pPr>
        <w:pStyle w:val="ListParagraph"/>
        <w:numPr>
          <w:ilvl w:val="0"/>
          <w:numId w:val="22"/>
        </w:numPr>
        <w:spacing w:after="160" w:line="259" w:lineRule="auto"/>
        <w:jc w:val="both"/>
        <w:rPr>
          <w:rFonts w:ascii="Arial" w:eastAsia="Calibri" w:hAnsi="Arial" w:cs="Arial"/>
          <w:sz w:val="20"/>
          <w:szCs w:val="20"/>
        </w:rPr>
      </w:pPr>
      <w:r w:rsidRPr="00091D38">
        <w:rPr>
          <w:rFonts w:ascii="Arial" w:eastAsia="Calibri" w:hAnsi="Arial" w:cs="Arial"/>
          <w:sz w:val="20"/>
          <w:szCs w:val="20"/>
        </w:rPr>
        <w:t>Ensure all clubs and societies accredited in at least 2 modules (e.g., Bystander training, First Aid Training, and Autism Awareness) and</w:t>
      </w:r>
      <w:r w:rsidR="00334169">
        <w:rPr>
          <w:rFonts w:ascii="Arial" w:eastAsia="Calibri" w:hAnsi="Arial" w:cs="Arial"/>
          <w:sz w:val="20"/>
          <w:szCs w:val="20"/>
        </w:rPr>
        <w:t xml:space="preserve"> also</w:t>
      </w:r>
      <w:r w:rsidRPr="00091D38">
        <w:rPr>
          <w:rFonts w:ascii="Arial" w:eastAsia="Calibri" w:hAnsi="Arial" w:cs="Arial"/>
          <w:sz w:val="20"/>
          <w:szCs w:val="20"/>
        </w:rPr>
        <w:t xml:space="preserve"> this is advertised. </w:t>
      </w:r>
    </w:p>
    <w:p w14:paraId="1E669FF4" w14:textId="1FB52E8A" w:rsidR="00091D38" w:rsidRDefault="00071FC7" w:rsidP="00701C24">
      <w:pPr>
        <w:pStyle w:val="ListParagraph"/>
        <w:numPr>
          <w:ilvl w:val="0"/>
          <w:numId w:val="22"/>
        </w:numPr>
        <w:spacing w:after="160" w:line="259" w:lineRule="auto"/>
        <w:jc w:val="both"/>
        <w:rPr>
          <w:rFonts w:ascii="Arial" w:eastAsia="Calibri" w:hAnsi="Arial" w:cs="Arial"/>
          <w:sz w:val="20"/>
          <w:szCs w:val="20"/>
        </w:rPr>
      </w:pPr>
      <w:r w:rsidRPr="00091D38">
        <w:rPr>
          <w:rFonts w:ascii="Arial" w:eastAsia="Calibri" w:hAnsi="Arial" w:cs="Arial"/>
          <w:sz w:val="20"/>
          <w:szCs w:val="20"/>
        </w:rPr>
        <w:t>Deliver NUS Decolonise Education project is a success, with all 9 schools involved and the project can be re</w:t>
      </w:r>
      <w:r w:rsidR="00334169">
        <w:rPr>
          <w:rFonts w:ascii="Arial" w:eastAsia="Calibri" w:hAnsi="Arial" w:cs="Arial"/>
          <w:sz w:val="20"/>
          <w:szCs w:val="20"/>
        </w:rPr>
        <w:t xml:space="preserve">- </w:t>
      </w:r>
      <w:r w:rsidRPr="00091D38">
        <w:rPr>
          <w:rFonts w:ascii="Arial" w:eastAsia="Calibri" w:hAnsi="Arial" w:cs="Arial"/>
          <w:sz w:val="20"/>
          <w:szCs w:val="20"/>
        </w:rPr>
        <w:t>used and adapted year on year. Potentially applied to other youth groups in the Stirling area.</w:t>
      </w:r>
    </w:p>
    <w:p w14:paraId="4E16EB6F" w14:textId="77777777" w:rsidR="00091D38" w:rsidRDefault="00071FC7" w:rsidP="00701C24">
      <w:pPr>
        <w:pStyle w:val="ListParagraph"/>
        <w:numPr>
          <w:ilvl w:val="0"/>
          <w:numId w:val="22"/>
        </w:numPr>
        <w:spacing w:after="160" w:line="259" w:lineRule="auto"/>
        <w:jc w:val="both"/>
        <w:rPr>
          <w:rFonts w:ascii="Arial" w:eastAsia="Calibri" w:hAnsi="Arial" w:cs="Arial"/>
          <w:sz w:val="20"/>
          <w:szCs w:val="20"/>
        </w:rPr>
      </w:pPr>
      <w:r w:rsidRPr="00091D38">
        <w:rPr>
          <w:rFonts w:ascii="Arial" w:eastAsia="Calibri" w:hAnsi="Arial" w:cs="Arial"/>
          <w:sz w:val="20"/>
          <w:szCs w:val="20"/>
        </w:rPr>
        <w:t xml:space="preserve">STEER Training continues and grows. </w:t>
      </w:r>
    </w:p>
    <w:p w14:paraId="6E7FCA33" w14:textId="77777777" w:rsidR="00091D38" w:rsidRDefault="00071FC7" w:rsidP="00701C24">
      <w:pPr>
        <w:pStyle w:val="ListParagraph"/>
        <w:numPr>
          <w:ilvl w:val="0"/>
          <w:numId w:val="22"/>
        </w:numPr>
        <w:spacing w:after="160" w:line="259" w:lineRule="auto"/>
        <w:jc w:val="both"/>
        <w:rPr>
          <w:rFonts w:ascii="Arial" w:eastAsia="Calibri" w:hAnsi="Arial" w:cs="Arial"/>
          <w:sz w:val="20"/>
          <w:szCs w:val="20"/>
        </w:rPr>
      </w:pPr>
      <w:r w:rsidRPr="00091D38">
        <w:rPr>
          <w:rFonts w:ascii="Arial" w:eastAsia="Calibri" w:hAnsi="Arial" w:cs="Arial"/>
          <w:sz w:val="20"/>
          <w:szCs w:val="20"/>
        </w:rPr>
        <w:t>Pandemic Pals continues, no longer “pandemic” but just “pals”. For all students.</w:t>
      </w:r>
    </w:p>
    <w:p w14:paraId="01F76148" w14:textId="50461C26" w:rsidR="00071FC7" w:rsidRPr="00091D38" w:rsidRDefault="00071FC7" w:rsidP="00701C24">
      <w:pPr>
        <w:pStyle w:val="ListParagraph"/>
        <w:numPr>
          <w:ilvl w:val="0"/>
          <w:numId w:val="22"/>
        </w:numPr>
        <w:spacing w:after="160" w:line="259" w:lineRule="auto"/>
        <w:jc w:val="both"/>
        <w:rPr>
          <w:rFonts w:ascii="Arial" w:eastAsia="Calibri" w:hAnsi="Arial" w:cs="Arial"/>
          <w:sz w:val="20"/>
          <w:szCs w:val="20"/>
        </w:rPr>
      </w:pPr>
      <w:r w:rsidRPr="00091D38">
        <w:rPr>
          <w:rFonts w:ascii="Arial" w:eastAsia="Calibri" w:hAnsi="Arial" w:cs="Arial"/>
          <w:sz w:val="20"/>
          <w:szCs w:val="20"/>
        </w:rPr>
        <w:t>Influence the University commit to Net Zero</w:t>
      </w:r>
      <w:r w:rsidR="00091D38">
        <w:rPr>
          <w:rFonts w:ascii="Arial" w:eastAsia="Calibri" w:hAnsi="Arial" w:cs="Arial"/>
          <w:sz w:val="20"/>
          <w:szCs w:val="20"/>
        </w:rPr>
        <w:t>.</w:t>
      </w:r>
    </w:p>
    <w:p w14:paraId="3121154B" w14:textId="77777777" w:rsidR="00091D38" w:rsidRDefault="00071FC7" w:rsidP="00091D38">
      <w:pPr>
        <w:spacing w:after="160" w:line="259" w:lineRule="auto"/>
        <w:jc w:val="both"/>
        <w:rPr>
          <w:rFonts w:ascii="Arial" w:eastAsia="Calibri" w:hAnsi="Arial" w:cs="Arial"/>
          <w:b/>
          <w:bCs/>
          <w:sz w:val="20"/>
          <w:szCs w:val="20"/>
        </w:rPr>
      </w:pPr>
      <w:r w:rsidRPr="00091D38">
        <w:rPr>
          <w:rFonts w:ascii="Arial" w:eastAsia="Calibri" w:hAnsi="Arial" w:cs="Arial"/>
          <w:b/>
          <w:bCs/>
          <w:sz w:val="20"/>
          <w:szCs w:val="20"/>
        </w:rPr>
        <w:t xml:space="preserve">Education </w:t>
      </w:r>
    </w:p>
    <w:p w14:paraId="0462B674" w14:textId="77777777" w:rsidR="00091D38" w:rsidRPr="00091D38" w:rsidRDefault="00071FC7" w:rsidP="00701C24">
      <w:pPr>
        <w:pStyle w:val="ListParagraph"/>
        <w:numPr>
          <w:ilvl w:val="0"/>
          <w:numId w:val="23"/>
        </w:numPr>
        <w:spacing w:after="160" w:line="259" w:lineRule="auto"/>
        <w:jc w:val="both"/>
        <w:rPr>
          <w:rFonts w:ascii="Arial" w:eastAsia="Calibri" w:hAnsi="Arial" w:cs="Arial"/>
          <w:b/>
          <w:bCs/>
          <w:sz w:val="20"/>
          <w:szCs w:val="20"/>
        </w:rPr>
      </w:pPr>
      <w:r w:rsidRPr="00091D38">
        <w:rPr>
          <w:rFonts w:ascii="Arial" w:eastAsia="Calibri" w:hAnsi="Arial" w:cs="Arial"/>
          <w:sz w:val="20"/>
          <w:szCs w:val="20"/>
        </w:rPr>
        <w:t>Communicating the new academic normal to students.</w:t>
      </w:r>
    </w:p>
    <w:p w14:paraId="3F892ACA" w14:textId="77777777" w:rsidR="00091D38" w:rsidRPr="00091D38" w:rsidRDefault="00071FC7" w:rsidP="00701C24">
      <w:pPr>
        <w:pStyle w:val="ListParagraph"/>
        <w:numPr>
          <w:ilvl w:val="0"/>
          <w:numId w:val="23"/>
        </w:numPr>
        <w:spacing w:after="160" w:line="259" w:lineRule="auto"/>
        <w:jc w:val="both"/>
        <w:rPr>
          <w:rFonts w:ascii="Arial" w:eastAsia="Calibri" w:hAnsi="Arial" w:cs="Arial"/>
          <w:b/>
          <w:bCs/>
          <w:sz w:val="20"/>
          <w:szCs w:val="20"/>
        </w:rPr>
      </w:pPr>
      <w:r w:rsidRPr="00091D38">
        <w:rPr>
          <w:rFonts w:ascii="Arial" w:eastAsia="Calibri" w:hAnsi="Arial" w:cs="Arial"/>
          <w:sz w:val="20"/>
          <w:szCs w:val="20"/>
        </w:rPr>
        <w:t xml:space="preserve">Bring in accurate representation. Change the Non-Traditional Students Officer into a split role as the role is too broad and not what people think it actually is. </w:t>
      </w:r>
    </w:p>
    <w:p w14:paraId="2B6E99C5" w14:textId="77777777" w:rsidR="00091D38" w:rsidRPr="00091D38" w:rsidRDefault="00071FC7" w:rsidP="00701C24">
      <w:pPr>
        <w:pStyle w:val="ListParagraph"/>
        <w:numPr>
          <w:ilvl w:val="0"/>
          <w:numId w:val="23"/>
        </w:numPr>
        <w:spacing w:after="160" w:line="259" w:lineRule="auto"/>
        <w:jc w:val="both"/>
        <w:rPr>
          <w:rFonts w:ascii="Arial" w:eastAsia="Calibri" w:hAnsi="Arial" w:cs="Arial"/>
          <w:b/>
          <w:bCs/>
          <w:sz w:val="20"/>
          <w:szCs w:val="20"/>
        </w:rPr>
      </w:pPr>
      <w:r w:rsidRPr="00091D38">
        <w:rPr>
          <w:rFonts w:ascii="Arial" w:eastAsia="Calibri" w:hAnsi="Arial" w:cs="Arial"/>
          <w:sz w:val="20"/>
          <w:szCs w:val="20"/>
        </w:rPr>
        <w:t>Increasing awareness of Module Reps in academia, particularly amongst academics. Encourage academics to use and work with these reps.</w:t>
      </w:r>
    </w:p>
    <w:p w14:paraId="2C61E5C6" w14:textId="77777777" w:rsidR="00091D38" w:rsidRPr="00091D38" w:rsidRDefault="00071FC7" w:rsidP="00701C24">
      <w:pPr>
        <w:pStyle w:val="ListParagraph"/>
        <w:numPr>
          <w:ilvl w:val="0"/>
          <w:numId w:val="23"/>
        </w:numPr>
        <w:spacing w:after="160" w:line="259" w:lineRule="auto"/>
        <w:jc w:val="both"/>
        <w:rPr>
          <w:rFonts w:ascii="Arial" w:eastAsia="Calibri" w:hAnsi="Arial" w:cs="Arial"/>
          <w:b/>
          <w:bCs/>
          <w:sz w:val="20"/>
          <w:szCs w:val="20"/>
        </w:rPr>
      </w:pPr>
      <w:r w:rsidRPr="00091D38">
        <w:rPr>
          <w:rFonts w:ascii="Arial" w:eastAsia="Calibri" w:hAnsi="Arial" w:cs="Arial"/>
          <w:sz w:val="20"/>
          <w:szCs w:val="20"/>
        </w:rPr>
        <w:t>Extension requests and extenuating circumstances. Communicate changes to students and help them understand how these can be used in the right way.</w:t>
      </w:r>
    </w:p>
    <w:p w14:paraId="48FF1E1D" w14:textId="77777777" w:rsidR="00091D38" w:rsidRPr="00091D38" w:rsidRDefault="00071FC7" w:rsidP="00701C24">
      <w:pPr>
        <w:pStyle w:val="ListParagraph"/>
        <w:numPr>
          <w:ilvl w:val="0"/>
          <w:numId w:val="23"/>
        </w:numPr>
        <w:spacing w:after="160" w:line="259" w:lineRule="auto"/>
        <w:jc w:val="both"/>
        <w:rPr>
          <w:rFonts w:ascii="Arial" w:eastAsia="Calibri" w:hAnsi="Arial" w:cs="Arial"/>
          <w:b/>
          <w:bCs/>
          <w:sz w:val="20"/>
          <w:szCs w:val="20"/>
        </w:rPr>
      </w:pPr>
      <w:r w:rsidRPr="00091D38">
        <w:rPr>
          <w:rFonts w:ascii="Arial" w:eastAsia="Calibri" w:hAnsi="Arial" w:cs="Arial"/>
          <w:sz w:val="20"/>
          <w:szCs w:val="20"/>
        </w:rPr>
        <w:t>Utilise Personal Tutors more. Ensure Personal Tutors are trained appropriately.</w:t>
      </w:r>
    </w:p>
    <w:p w14:paraId="18ACFF0B" w14:textId="14440C7C" w:rsidR="00071FC7" w:rsidRPr="00091D38" w:rsidRDefault="00071FC7" w:rsidP="00701C24">
      <w:pPr>
        <w:pStyle w:val="ListParagraph"/>
        <w:numPr>
          <w:ilvl w:val="0"/>
          <w:numId w:val="23"/>
        </w:numPr>
        <w:spacing w:after="160" w:line="259" w:lineRule="auto"/>
        <w:jc w:val="both"/>
        <w:rPr>
          <w:rFonts w:ascii="Arial" w:eastAsia="Calibri" w:hAnsi="Arial" w:cs="Arial"/>
          <w:b/>
          <w:bCs/>
          <w:sz w:val="20"/>
          <w:szCs w:val="20"/>
        </w:rPr>
      </w:pPr>
      <w:r w:rsidRPr="00091D38">
        <w:rPr>
          <w:rFonts w:ascii="Arial" w:eastAsia="Calibri" w:hAnsi="Arial" w:cs="Arial"/>
          <w:sz w:val="20"/>
          <w:szCs w:val="20"/>
        </w:rPr>
        <w:t>Appeals, complaints, and discipline processes. Work ongoing to improve these, making more efficient and appropriate for the upcoming academic year.</w:t>
      </w:r>
    </w:p>
    <w:p w14:paraId="3FC11AAB" w14:textId="77777777" w:rsidR="00071FC7" w:rsidRPr="00091D38" w:rsidRDefault="00071FC7" w:rsidP="003773AF">
      <w:pPr>
        <w:spacing w:line="276" w:lineRule="auto"/>
        <w:jc w:val="both"/>
        <w:rPr>
          <w:rFonts w:ascii="Arial" w:eastAsia="Calibri" w:hAnsi="Arial" w:cs="Arial"/>
          <w:b/>
          <w:bCs/>
          <w:sz w:val="20"/>
          <w:szCs w:val="20"/>
        </w:rPr>
      </w:pPr>
      <w:r w:rsidRPr="00091D38">
        <w:rPr>
          <w:rFonts w:ascii="Arial" w:eastAsia="Calibri" w:hAnsi="Arial" w:cs="Arial"/>
          <w:b/>
          <w:bCs/>
          <w:sz w:val="20"/>
          <w:szCs w:val="20"/>
        </w:rPr>
        <w:t xml:space="preserve">Sports </w:t>
      </w:r>
    </w:p>
    <w:p w14:paraId="3ECAF6F3" w14:textId="77777777" w:rsid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Return to play and addressing the challenges this may bring.</w:t>
      </w:r>
    </w:p>
    <w:p w14:paraId="30BB05B1" w14:textId="77777777" w:rsid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Help with committee training. More clubs academy sessions.</w:t>
      </w:r>
    </w:p>
    <w:p w14:paraId="569241F9" w14:textId="77777777" w:rsid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Ensure students and coaches have all needs met so they can have a safe return to play to reduce injuries.</w:t>
      </w:r>
    </w:p>
    <w:p w14:paraId="34F3DC7F" w14:textId="77777777" w:rsid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 xml:space="preserve">All students feel welcome and belong in sport. Different campaigns: rainbow laces, Movember, and more. </w:t>
      </w:r>
    </w:p>
    <w:p w14:paraId="7866470F" w14:textId="77777777" w:rsid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Club development (partnerships and growth)</w:t>
      </w:r>
    </w:p>
    <w:p w14:paraId="7B167EB8" w14:textId="77777777" w:rsid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Types of training for clubs and incentives to do this training (accreditation)</w:t>
      </w:r>
    </w:p>
    <w:p w14:paraId="69DB7257" w14:textId="660F7C0A" w:rsidR="00071FC7" w:rsidRPr="00091D38" w:rsidRDefault="00071FC7" w:rsidP="00701C24">
      <w:pPr>
        <w:pStyle w:val="ListParagraph"/>
        <w:numPr>
          <w:ilvl w:val="0"/>
          <w:numId w:val="24"/>
        </w:numPr>
        <w:spacing w:after="160" w:line="259" w:lineRule="auto"/>
        <w:jc w:val="both"/>
        <w:rPr>
          <w:rFonts w:ascii="Arial" w:eastAsia="Calibri" w:hAnsi="Arial" w:cs="Arial"/>
          <w:sz w:val="20"/>
          <w:szCs w:val="20"/>
        </w:rPr>
      </w:pPr>
      <w:r w:rsidRPr="00091D38">
        <w:rPr>
          <w:rFonts w:ascii="Arial" w:eastAsia="Calibri" w:hAnsi="Arial" w:cs="Arial"/>
          <w:sz w:val="20"/>
          <w:szCs w:val="20"/>
        </w:rPr>
        <w:t>Social media used to highlight representation. Use different times of the year to celebrate different athletes (e.g., Black History Month, celebrate Black athletes)</w:t>
      </w:r>
    </w:p>
    <w:p w14:paraId="7C4008C6" w14:textId="119FBD54" w:rsidR="003773AF" w:rsidRDefault="003773AF" w:rsidP="00071FC7">
      <w:pPr>
        <w:rPr>
          <w:rFonts w:ascii="Arial" w:hAnsi="Arial" w:cs="Arial"/>
          <w:b/>
          <w:color w:val="000000"/>
          <w:highlight w:val="yellow"/>
          <w:lang w:eastAsia="en-GB"/>
        </w:rPr>
      </w:pPr>
    </w:p>
    <w:p w14:paraId="382EEF8C" w14:textId="77777777" w:rsidR="00091D38" w:rsidRPr="005451BE" w:rsidRDefault="00091D38" w:rsidP="00071FC7">
      <w:pPr>
        <w:rPr>
          <w:rFonts w:ascii="Arial" w:hAnsi="Arial" w:cs="Arial"/>
          <w:b/>
          <w:color w:val="000000"/>
          <w:highlight w:val="yellow"/>
          <w:lang w:eastAsia="en-GB"/>
        </w:rPr>
      </w:pPr>
    </w:p>
    <w:p w14:paraId="7D375758" w14:textId="77777777" w:rsidR="00071FC7" w:rsidRPr="00363C2A"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363C2A">
        <w:rPr>
          <w:rFonts w:ascii="Arial" w:hAnsi="Arial" w:cs="Arial"/>
          <w:b/>
          <w:color w:val="000000"/>
          <w:lang w:eastAsia="en-GB"/>
        </w:rPr>
        <w:lastRenderedPageBreak/>
        <w:t>UNIVERSITY OF STIRLING STUDENTS’ UNION</w:t>
      </w:r>
    </w:p>
    <w:p w14:paraId="4F1ED0F1" w14:textId="77777777" w:rsidR="00071FC7" w:rsidRPr="00363C2A" w:rsidRDefault="00071FC7" w:rsidP="00071FC7">
      <w:pPr>
        <w:tabs>
          <w:tab w:val="left" w:pos="0"/>
        </w:tabs>
        <w:suppressAutoHyphens/>
        <w:overflowPunct w:val="0"/>
        <w:autoSpaceDE w:val="0"/>
        <w:autoSpaceDN w:val="0"/>
        <w:adjustRightInd w:val="0"/>
        <w:spacing w:before="130"/>
        <w:jc w:val="center"/>
        <w:textAlignment w:val="baseline"/>
        <w:rPr>
          <w:rFonts w:ascii="Arial" w:hAnsi="Arial" w:cs="Arial"/>
          <w:b/>
        </w:rPr>
      </w:pPr>
      <w:r w:rsidRPr="00363C2A">
        <w:rPr>
          <w:rFonts w:ascii="Arial" w:hAnsi="Arial" w:cs="Arial"/>
          <w:b/>
        </w:rPr>
        <w:t>TRUSTEES’ REPORT ON THE FINANCIAL STATEMENTS</w:t>
      </w:r>
    </w:p>
    <w:p w14:paraId="6C427EB2" w14:textId="77777777" w:rsidR="00071FC7" w:rsidRPr="00363C2A" w:rsidRDefault="00071FC7" w:rsidP="00071FC7">
      <w:pPr>
        <w:suppressAutoHyphens/>
        <w:autoSpaceDE w:val="0"/>
        <w:autoSpaceDN w:val="0"/>
        <w:adjustRightInd w:val="0"/>
        <w:spacing w:line="288" w:lineRule="auto"/>
        <w:jc w:val="center"/>
        <w:textAlignment w:val="center"/>
        <w:rPr>
          <w:rFonts w:ascii="Arial" w:hAnsi="Arial" w:cs="Arial"/>
          <w:b/>
          <w:color w:val="000000"/>
          <w:lang w:eastAsia="en-GB"/>
        </w:rPr>
      </w:pPr>
      <w:r w:rsidRPr="00363C2A">
        <w:rPr>
          <w:rFonts w:ascii="Arial" w:hAnsi="Arial" w:cs="Arial"/>
          <w:b/>
          <w:color w:val="000000"/>
          <w:lang w:eastAsia="en-GB"/>
        </w:rPr>
        <w:t>FOR THE YEAR ENDED 31</w:t>
      </w:r>
      <w:r w:rsidRPr="00363C2A">
        <w:rPr>
          <w:rFonts w:ascii="Arial" w:hAnsi="Arial" w:cs="Arial"/>
          <w:b/>
          <w:color w:val="000000"/>
          <w:vertAlign w:val="superscript"/>
          <w:lang w:eastAsia="en-GB"/>
        </w:rPr>
        <w:t>st</w:t>
      </w:r>
      <w:r w:rsidRPr="00363C2A">
        <w:rPr>
          <w:rFonts w:ascii="Arial" w:hAnsi="Arial" w:cs="Arial"/>
          <w:b/>
          <w:color w:val="000000"/>
          <w:lang w:eastAsia="en-GB"/>
        </w:rPr>
        <w:t xml:space="preserve"> MAY 2021 (CONTINUED)</w:t>
      </w:r>
    </w:p>
    <w:p w14:paraId="4E036800" w14:textId="77777777" w:rsidR="00071FC7" w:rsidRPr="00381AA3" w:rsidRDefault="00071FC7" w:rsidP="00071FC7">
      <w:pPr>
        <w:suppressAutoHyphens/>
        <w:autoSpaceDE w:val="0"/>
        <w:autoSpaceDN w:val="0"/>
        <w:adjustRightInd w:val="0"/>
        <w:spacing w:line="288" w:lineRule="auto"/>
        <w:jc w:val="both"/>
        <w:textAlignment w:val="center"/>
        <w:rPr>
          <w:rFonts w:ascii="Arial" w:hAnsi="Arial" w:cs="Arial"/>
          <w:b/>
          <w:color w:val="000000"/>
          <w:sz w:val="18"/>
          <w:szCs w:val="18"/>
          <w:highlight w:val="yellow"/>
          <w:lang w:eastAsia="en-GB"/>
        </w:rPr>
      </w:pPr>
    </w:p>
    <w:p w14:paraId="361D68C6" w14:textId="29964326" w:rsidR="00071FC7" w:rsidRPr="00D9642B" w:rsidRDefault="00071FC7" w:rsidP="00071FC7">
      <w:pPr>
        <w:suppressAutoHyphens/>
        <w:autoSpaceDE w:val="0"/>
        <w:autoSpaceDN w:val="0"/>
        <w:adjustRightInd w:val="0"/>
        <w:spacing w:line="288" w:lineRule="auto"/>
        <w:jc w:val="both"/>
        <w:textAlignment w:val="center"/>
        <w:rPr>
          <w:rFonts w:ascii="Arial" w:hAnsi="Arial" w:cs="Arial"/>
          <w:b/>
          <w:lang w:eastAsia="en-GB"/>
        </w:rPr>
      </w:pPr>
      <w:r w:rsidRPr="00D9642B">
        <w:rPr>
          <w:rFonts w:ascii="Arial" w:hAnsi="Arial" w:cs="Arial"/>
          <w:b/>
          <w:lang w:eastAsia="en-GB"/>
        </w:rPr>
        <w:t>PLANS FOR FUTURE PERIODS (continued)</w:t>
      </w:r>
    </w:p>
    <w:p w14:paraId="21495078" w14:textId="77777777" w:rsidR="00071FC7" w:rsidRPr="00D9642B" w:rsidRDefault="00071FC7" w:rsidP="00071FC7">
      <w:pPr>
        <w:suppressAutoHyphens/>
        <w:autoSpaceDE w:val="0"/>
        <w:autoSpaceDN w:val="0"/>
        <w:adjustRightInd w:val="0"/>
        <w:spacing w:line="276" w:lineRule="auto"/>
        <w:jc w:val="both"/>
        <w:textAlignment w:val="center"/>
        <w:rPr>
          <w:rFonts w:ascii="Arial" w:hAnsi="Arial" w:cs="Arial"/>
          <w:b/>
          <w:color w:val="000000"/>
          <w:sz w:val="20"/>
          <w:lang w:eastAsia="en-GB"/>
        </w:rPr>
      </w:pPr>
      <w:r w:rsidRPr="00D9642B">
        <w:rPr>
          <w:rFonts w:ascii="Arial" w:hAnsi="Arial" w:cs="Arial"/>
          <w:b/>
          <w:color w:val="000000"/>
          <w:sz w:val="20"/>
          <w:lang w:eastAsia="en-GB"/>
        </w:rPr>
        <w:t>STRATEGIC PLAN 2018-2021</w:t>
      </w:r>
    </w:p>
    <w:p w14:paraId="14A0CB96" w14:textId="300C6901" w:rsidR="00071FC7" w:rsidRPr="00363C2A" w:rsidRDefault="00071FC7" w:rsidP="003773AF">
      <w:pPr>
        <w:spacing w:line="276" w:lineRule="auto"/>
        <w:jc w:val="both"/>
        <w:rPr>
          <w:rFonts w:ascii="Arial" w:hAnsi="Arial" w:cs="Arial"/>
          <w:color w:val="000000"/>
          <w:sz w:val="20"/>
          <w:szCs w:val="20"/>
          <w:lang w:eastAsia="en-GB"/>
        </w:rPr>
      </w:pPr>
      <w:r w:rsidRPr="00363C2A">
        <w:rPr>
          <w:rFonts w:ascii="Arial" w:hAnsi="Arial" w:cs="Arial"/>
          <w:color w:val="000000"/>
          <w:sz w:val="20"/>
          <w:szCs w:val="20"/>
          <w:lang w:eastAsia="en-GB"/>
        </w:rPr>
        <w:t>In November 2019,</w:t>
      </w:r>
      <w:r w:rsidR="00334169">
        <w:rPr>
          <w:rFonts w:ascii="Arial" w:hAnsi="Arial" w:cs="Arial"/>
          <w:color w:val="000000"/>
          <w:sz w:val="20"/>
          <w:szCs w:val="20"/>
          <w:lang w:eastAsia="en-GB"/>
        </w:rPr>
        <w:t xml:space="preserve"> the Trustee Board agreed </w:t>
      </w:r>
      <w:r w:rsidR="00EA5B0B">
        <w:rPr>
          <w:rFonts w:ascii="Arial" w:hAnsi="Arial" w:cs="Arial"/>
          <w:color w:val="000000"/>
          <w:sz w:val="20"/>
          <w:szCs w:val="20"/>
          <w:lang w:eastAsia="en-GB"/>
        </w:rPr>
        <w:t>i</w:t>
      </w:r>
      <w:r w:rsidRPr="00363C2A">
        <w:rPr>
          <w:rFonts w:ascii="Arial" w:hAnsi="Arial" w:cs="Arial"/>
          <w:color w:val="000000"/>
          <w:sz w:val="20"/>
          <w:szCs w:val="20"/>
          <w:lang w:eastAsia="en-GB"/>
        </w:rPr>
        <w:t xml:space="preserve">ncorporation would be best to align with the end of the current strategic plan in 2021 and allow for us to build any new charity number/identity into a rebrand as part of the development of the next plan. With the challenges of the </w:t>
      </w:r>
      <w:r w:rsidR="00FF1D5A">
        <w:rPr>
          <w:rFonts w:ascii="Arial" w:hAnsi="Arial" w:cs="Arial"/>
          <w:color w:val="000000"/>
          <w:sz w:val="20"/>
          <w:szCs w:val="20"/>
          <w:lang w:eastAsia="en-GB"/>
        </w:rPr>
        <w:t>COVID-19</w:t>
      </w:r>
      <w:r w:rsidRPr="00363C2A">
        <w:rPr>
          <w:rFonts w:ascii="Arial" w:hAnsi="Arial" w:cs="Arial"/>
          <w:color w:val="000000"/>
          <w:sz w:val="20"/>
          <w:szCs w:val="20"/>
          <w:lang w:eastAsia="en-GB"/>
        </w:rPr>
        <w:t xml:space="preserve"> pandemic impacting on the progress to deliver both incorporation and the development of a new Strategic Plan, the Trustee Board agreed in August 2020 to extend the life of the plan by one year to 2022. This</w:t>
      </w:r>
      <w:r>
        <w:rPr>
          <w:rFonts w:ascii="Arial" w:hAnsi="Arial" w:cs="Arial"/>
          <w:color w:val="000000"/>
          <w:sz w:val="20"/>
          <w:szCs w:val="20"/>
          <w:lang w:eastAsia="en-GB"/>
        </w:rPr>
        <w:t xml:space="preserve"> timescale was </w:t>
      </w:r>
      <w:r w:rsidRPr="00363C2A">
        <w:rPr>
          <w:rFonts w:ascii="Arial" w:hAnsi="Arial" w:cs="Arial"/>
          <w:color w:val="000000"/>
          <w:sz w:val="20"/>
          <w:szCs w:val="20"/>
          <w:lang w:eastAsia="en-GB"/>
        </w:rPr>
        <w:t>further reviewed by the Trustee Board in August 2021</w:t>
      </w:r>
      <w:r>
        <w:rPr>
          <w:rFonts w:ascii="Arial" w:hAnsi="Arial" w:cs="Arial"/>
          <w:color w:val="000000"/>
          <w:sz w:val="20"/>
          <w:szCs w:val="20"/>
          <w:lang w:eastAsia="en-GB"/>
        </w:rPr>
        <w:t xml:space="preserve"> and it was agreed that an Addendum be drafted to May 2023 to the present Strategic plan. </w:t>
      </w:r>
    </w:p>
    <w:p w14:paraId="77AEF19C" w14:textId="77777777"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lang w:eastAsia="en-GB"/>
        </w:rPr>
      </w:pPr>
    </w:p>
    <w:p w14:paraId="0D77EFC0" w14:textId="77777777" w:rsidR="00071FC7" w:rsidRPr="00E5624E" w:rsidRDefault="00071FC7" w:rsidP="00071FC7">
      <w:pPr>
        <w:suppressAutoHyphens/>
        <w:autoSpaceDE w:val="0"/>
        <w:autoSpaceDN w:val="0"/>
        <w:adjustRightInd w:val="0"/>
        <w:spacing w:line="276" w:lineRule="auto"/>
        <w:jc w:val="both"/>
        <w:textAlignment w:val="center"/>
        <w:rPr>
          <w:rFonts w:ascii="Arial" w:hAnsi="Arial" w:cs="Arial"/>
          <w:b/>
          <w:color w:val="000000"/>
          <w:sz w:val="20"/>
          <w:lang w:eastAsia="en-GB"/>
        </w:rPr>
      </w:pPr>
      <w:r w:rsidRPr="00E5624E">
        <w:rPr>
          <w:rFonts w:ascii="Arial" w:hAnsi="Arial" w:cs="Arial"/>
          <w:b/>
          <w:color w:val="000000"/>
          <w:sz w:val="20"/>
          <w:lang w:eastAsia="en-GB"/>
        </w:rPr>
        <w:t>ADDENDUM TO STRATEGIC PLAN 2021-2023</w:t>
      </w:r>
    </w:p>
    <w:p w14:paraId="4D3558D0" w14:textId="53BB4456"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lang w:eastAsia="en-GB"/>
        </w:rPr>
      </w:pPr>
      <w:r w:rsidRPr="00363C2A">
        <w:rPr>
          <w:rFonts w:ascii="Arial" w:hAnsi="Arial" w:cs="Arial"/>
          <w:color w:val="000000"/>
          <w:sz w:val="20"/>
          <w:lang w:eastAsia="en-GB"/>
        </w:rPr>
        <w:t xml:space="preserve">The addendum period should be viewed as a transitional recovery phase, during which we would continue to respond to the live events and disruptions caused by </w:t>
      </w:r>
      <w:r w:rsidR="00FF1D5A">
        <w:rPr>
          <w:rFonts w:ascii="Arial" w:hAnsi="Arial" w:cs="Arial"/>
          <w:color w:val="000000"/>
          <w:sz w:val="20"/>
          <w:lang w:eastAsia="en-GB"/>
        </w:rPr>
        <w:t>COVID-19</w:t>
      </w:r>
      <w:r w:rsidRPr="00363C2A">
        <w:rPr>
          <w:rFonts w:ascii="Arial" w:hAnsi="Arial" w:cs="Arial"/>
          <w:color w:val="000000"/>
          <w:sz w:val="20"/>
          <w:lang w:eastAsia="en-GB"/>
        </w:rPr>
        <w:t xml:space="preserve"> while, more crucially, preparing for and enabling sustained success post-Covid. This addendum, once adopted by the Trustee Board</w:t>
      </w:r>
      <w:r>
        <w:rPr>
          <w:rFonts w:ascii="Arial" w:hAnsi="Arial" w:cs="Arial"/>
          <w:color w:val="000000"/>
          <w:sz w:val="20"/>
          <w:lang w:eastAsia="en-GB"/>
        </w:rPr>
        <w:t>, will</w:t>
      </w:r>
      <w:r w:rsidRPr="00363C2A">
        <w:rPr>
          <w:rFonts w:ascii="Arial" w:hAnsi="Arial" w:cs="Arial"/>
          <w:color w:val="000000"/>
          <w:sz w:val="20"/>
          <w:lang w:eastAsia="en-GB"/>
        </w:rPr>
        <w:t xml:space="preserve"> preserve the present Strategic Plan's priorities, goals, and benchmarks, whil</w:t>
      </w:r>
      <w:r w:rsidR="00334169">
        <w:rPr>
          <w:rFonts w:ascii="Arial" w:hAnsi="Arial" w:cs="Arial"/>
          <w:color w:val="000000"/>
          <w:sz w:val="20"/>
          <w:lang w:eastAsia="en-GB"/>
        </w:rPr>
        <w:t>st</w:t>
      </w:r>
      <w:r w:rsidRPr="00363C2A">
        <w:rPr>
          <w:rFonts w:ascii="Arial" w:hAnsi="Arial" w:cs="Arial"/>
          <w:color w:val="000000"/>
          <w:sz w:val="20"/>
          <w:lang w:eastAsia="en-GB"/>
        </w:rPr>
        <w:t xml:space="preserve"> lifting up</w:t>
      </w:r>
      <w:r w:rsidR="00473191">
        <w:rPr>
          <w:rFonts w:ascii="Arial" w:hAnsi="Arial" w:cs="Arial"/>
          <w:color w:val="000000"/>
          <w:sz w:val="20"/>
          <w:lang w:eastAsia="en-GB"/>
        </w:rPr>
        <w:t xml:space="preserve"> </w:t>
      </w:r>
      <w:r w:rsidR="00334169">
        <w:rPr>
          <w:rFonts w:ascii="Arial" w:hAnsi="Arial" w:cs="Arial"/>
          <w:color w:val="000000"/>
          <w:sz w:val="20"/>
          <w:lang w:eastAsia="en-GB"/>
        </w:rPr>
        <w:t xml:space="preserve">- </w:t>
      </w:r>
      <w:r w:rsidRPr="00363C2A">
        <w:rPr>
          <w:rFonts w:ascii="Arial" w:hAnsi="Arial" w:cs="Arial"/>
          <w:color w:val="000000"/>
          <w:sz w:val="20"/>
          <w:lang w:eastAsia="en-GB"/>
        </w:rPr>
        <w:t>with intention</w:t>
      </w:r>
      <w:r w:rsidR="00473191">
        <w:rPr>
          <w:rFonts w:ascii="Arial" w:hAnsi="Arial" w:cs="Arial"/>
          <w:color w:val="000000"/>
          <w:sz w:val="20"/>
          <w:lang w:eastAsia="en-GB"/>
        </w:rPr>
        <w:t xml:space="preserve"> </w:t>
      </w:r>
      <w:r w:rsidR="00334169">
        <w:rPr>
          <w:rFonts w:ascii="Arial" w:hAnsi="Arial" w:cs="Arial"/>
          <w:color w:val="000000"/>
          <w:sz w:val="20"/>
          <w:lang w:eastAsia="en-GB"/>
        </w:rPr>
        <w:t xml:space="preserve">- </w:t>
      </w:r>
      <w:r w:rsidRPr="00363C2A">
        <w:rPr>
          <w:rFonts w:ascii="Arial" w:hAnsi="Arial" w:cs="Arial"/>
          <w:color w:val="000000"/>
          <w:sz w:val="20"/>
          <w:lang w:eastAsia="en-GB"/>
        </w:rPr>
        <w:t>strategies affecting key student groups and communities. It w</w:t>
      </w:r>
      <w:r>
        <w:rPr>
          <w:rFonts w:ascii="Arial" w:hAnsi="Arial" w:cs="Arial"/>
          <w:color w:val="000000"/>
          <w:sz w:val="20"/>
          <w:lang w:eastAsia="en-GB"/>
        </w:rPr>
        <w:t>ill</w:t>
      </w:r>
      <w:r w:rsidRPr="00363C2A">
        <w:rPr>
          <w:rFonts w:ascii="Arial" w:hAnsi="Arial" w:cs="Arial"/>
          <w:color w:val="000000"/>
          <w:sz w:val="20"/>
          <w:lang w:eastAsia="en-GB"/>
        </w:rPr>
        <w:t xml:space="preserve"> then be our intention to develop a 3 year Strategic Plan for 2023-2026. This would also put our strategic planning in more alignment with the Universities planning although our plan would be launched in June 2023 with the University’s strategic plan not due to launch until August 2023. </w:t>
      </w:r>
    </w:p>
    <w:p w14:paraId="129D0905" w14:textId="77777777"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lang w:eastAsia="en-GB"/>
        </w:rPr>
      </w:pPr>
    </w:p>
    <w:p w14:paraId="2D6FB60C" w14:textId="77777777" w:rsidR="00071FC7" w:rsidRPr="00E5624E" w:rsidRDefault="00071FC7" w:rsidP="00071FC7">
      <w:pPr>
        <w:suppressAutoHyphens/>
        <w:autoSpaceDE w:val="0"/>
        <w:autoSpaceDN w:val="0"/>
        <w:adjustRightInd w:val="0"/>
        <w:spacing w:line="276" w:lineRule="auto"/>
        <w:jc w:val="both"/>
        <w:textAlignment w:val="center"/>
        <w:rPr>
          <w:rFonts w:ascii="Arial" w:hAnsi="Arial" w:cs="Arial"/>
          <w:b/>
          <w:color w:val="000000"/>
          <w:sz w:val="20"/>
          <w:lang w:eastAsia="en-GB"/>
        </w:rPr>
      </w:pPr>
      <w:r w:rsidRPr="00E5624E">
        <w:rPr>
          <w:rFonts w:ascii="Arial" w:hAnsi="Arial" w:cs="Arial"/>
          <w:b/>
          <w:color w:val="000000"/>
          <w:sz w:val="20"/>
          <w:lang w:eastAsia="en-GB"/>
        </w:rPr>
        <w:t xml:space="preserve">INCORPORATION </w:t>
      </w:r>
    </w:p>
    <w:p w14:paraId="31A7AACD" w14:textId="0FD60E2A" w:rsidR="00071FC7" w:rsidRDefault="00071FC7" w:rsidP="00071FC7">
      <w:pPr>
        <w:spacing w:line="276" w:lineRule="auto"/>
        <w:rPr>
          <w:rFonts w:ascii="Arial" w:hAnsi="Arial" w:cs="Arial"/>
          <w:color w:val="000000"/>
          <w:sz w:val="20"/>
          <w:szCs w:val="20"/>
          <w:lang w:eastAsia="en-GB"/>
        </w:rPr>
      </w:pPr>
      <w:r w:rsidRPr="00B40702">
        <w:rPr>
          <w:rFonts w:ascii="Arial" w:hAnsi="Arial" w:cs="Arial"/>
          <w:color w:val="000000"/>
          <w:sz w:val="20"/>
          <w:szCs w:val="20"/>
          <w:lang w:eastAsia="en-GB"/>
        </w:rPr>
        <w:t xml:space="preserve">The University of Stirling Students’ Union and the University of Stirling have started discussions to change the legal status of the Students’ Union from an Unincorporated Association to an Incorporated Charitable Company limited by Guarantee. </w:t>
      </w:r>
    </w:p>
    <w:p w14:paraId="21EA291E" w14:textId="77777777" w:rsidR="00473191" w:rsidRPr="00B40702" w:rsidRDefault="00473191" w:rsidP="00071FC7">
      <w:pPr>
        <w:spacing w:line="276" w:lineRule="auto"/>
        <w:rPr>
          <w:rFonts w:ascii="Arial" w:hAnsi="Arial" w:cs="Arial"/>
          <w:color w:val="000000"/>
          <w:sz w:val="20"/>
          <w:szCs w:val="20"/>
          <w:lang w:eastAsia="en-GB"/>
        </w:rPr>
      </w:pPr>
    </w:p>
    <w:p w14:paraId="0850360B" w14:textId="2802EEEB"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r w:rsidRPr="00B40702">
        <w:rPr>
          <w:rFonts w:ascii="Arial" w:hAnsi="Arial" w:cs="Arial"/>
          <w:color w:val="000000"/>
          <w:sz w:val="20"/>
          <w:szCs w:val="20"/>
          <w:lang w:eastAsia="en-GB"/>
        </w:rPr>
        <w:t>Ch</w:t>
      </w:r>
      <w:r w:rsidR="00FF1D5A">
        <w:rPr>
          <w:rFonts w:ascii="Arial" w:hAnsi="Arial" w:cs="Arial"/>
          <w:color w:val="000000"/>
          <w:sz w:val="20"/>
          <w:szCs w:val="20"/>
          <w:lang w:eastAsia="en-GB"/>
        </w:rPr>
        <w:t xml:space="preserve">anging the legal status of the </w:t>
      </w:r>
      <w:r w:rsidRPr="00B40702">
        <w:rPr>
          <w:rFonts w:ascii="Arial" w:hAnsi="Arial" w:cs="Arial"/>
          <w:color w:val="000000"/>
          <w:sz w:val="20"/>
          <w:szCs w:val="20"/>
          <w:lang w:eastAsia="en-GB"/>
        </w:rPr>
        <w:t>U</w:t>
      </w:r>
      <w:r w:rsidR="00FF1D5A">
        <w:rPr>
          <w:rFonts w:ascii="Arial" w:hAnsi="Arial" w:cs="Arial"/>
          <w:color w:val="000000"/>
          <w:sz w:val="20"/>
          <w:szCs w:val="20"/>
          <w:lang w:eastAsia="en-GB"/>
        </w:rPr>
        <w:t>nion</w:t>
      </w:r>
      <w:r w:rsidRPr="00B40702">
        <w:rPr>
          <w:rFonts w:ascii="Arial" w:hAnsi="Arial" w:cs="Arial"/>
          <w:color w:val="000000"/>
          <w:sz w:val="20"/>
          <w:szCs w:val="20"/>
          <w:lang w:eastAsia="en-GB"/>
        </w:rPr>
        <w:t xml:space="preserve"> will have implications to the Constitution (Ordinance 1). A different legal entity would also change the relationsh</w:t>
      </w:r>
      <w:r w:rsidR="00FF1D5A">
        <w:rPr>
          <w:rFonts w:ascii="Arial" w:hAnsi="Arial" w:cs="Arial"/>
          <w:color w:val="000000"/>
          <w:sz w:val="20"/>
          <w:szCs w:val="20"/>
          <w:lang w:eastAsia="en-GB"/>
        </w:rPr>
        <w:t xml:space="preserve">ip with the University, as the </w:t>
      </w:r>
      <w:r w:rsidRPr="00B40702">
        <w:rPr>
          <w:rFonts w:ascii="Arial" w:hAnsi="Arial" w:cs="Arial"/>
          <w:color w:val="000000"/>
          <w:sz w:val="20"/>
          <w:szCs w:val="20"/>
          <w:lang w:eastAsia="en-GB"/>
        </w:rPr>
        <w:t>U</w:t>
      </w:r>
      <w:r w:rsidR="00FF1D5A">
        <w:rPr>
          <w:rFonts w:ascii="Arial" w:hAnsi="Arial" w:cs="Arial"/>
          <w:color w:val="000000"/>
          <w:sz w:val="20"/>
          <w:szCs w:val="20"/>
          <w:lang w:eastAsia="en-GB"/>
        </w:rPr>
        <w:t>nion</w:t>
      </w:r>
      <w:r w:rsidRPr="00B40702">
        <w:rPr>
          <w:rFonts w:ascii="Arial" w:hAnsi="Arial" w:cs="Arial"/>
          <w:color w:val="000000"/>
          <w:sz w:val="20"/>
          <w:szCs w:val="20"/>
          <w:lang w:eastAsia="en-GB"/>
        </w:rPr>
        <w:t xml:space="preserve"> would be more independent this would be a fundamental change. It has been agreed that along with the change from a Constitution to having Articles of Association, the University will dr</w:t>
      </w:r>
      <w:r w:rsidR="00334169">
        <w:rPr>
          <w:rFonts w:ascii="Arial" w:hAnsi="Arial" w:cs="Arial"/>
          <w:color w:val="000000"/>
          <w:sz w:val="20"/>
          <w:szCs w:val="20"/>
          <w:lang w:eastAsia="en-GB"/>
        </w:rPr>
        <w:t>aw up a Heads of Terms/Service L</w:t>
      </w:r>
      <w:r w:rsidR="00EA5B0B">
        <w:rPr>
          <w:rFonts w:ascii="Arial" w:hAnsi="Arial" w:cs="Arial"/>
          <w:color w:val="000000"/>
          <w:sz w:val="20"/>
          <w:szCs w:val="20"/>
          <w:lang w:eastAsia="en-GB"/>
        </w:rPr>
        <w:t>evel A</w:t>
      </w:r>
      <w:r w:rsidRPr="00B40702">
        <w:rPr>
          <w:rFonts w:ascii="Arial" w:hAnsi="Arial" w:cs="Arial"/>
          <w:color w:val="000000"/>
          <w:sz w:val="20"/>
          <w:szCs w:val="20"/>
          <w:lang w:eastAsia="en-GB"/>
        </w:rPr>
        <w:t xml:space="preserve">greement to cover all aspects of our relationship, including Financial (block grant), leases, IS and any other in kind </w:t>
      </w:r>
      <w:r w:rsidR="00EA5B0B">
        <w:rPr>
          <w:rFonts w:ascii="Arial" w:hAnsi="Arial" w:cs="Arial"/>
          <w:color w:val="000000"/>
          <w:sz w:val="20"/>
          <w:szCs w:val="20"/>
          <w:lang w:eastAsia="en-GB"/>
        </w:rPr>
        <w:t xml:space="preserve">services that we receive, together </w:t>
      </w:r>
      <w:r w:rsidRPr="00B40702">
        <w:rPr>
          <w:rFonts w:ascii="Arial" w:hAnsi="Arial" w:cs="Arial"/>
          <w:color w:val="000000"/>
          <w:sz w:val="20"/>
          <w:szCs w:val="20"/>
          <w:lang w:eastAsia="en-GB"/>
        </w:rPr>
        <w:t>with the Universities</w:t>
      </w:r>
      <w:r w:rsidR="00EA5B0B">
        <w:rPr>
          <w:rFonts w:ascii="Arial" w:hAnsi="Arial" w:cs="Arial"/>
          <w:color w:val="000000"/>
          <w:sz w:val="20"/>
          <w:szCs w:val="20"/>
          <w:lang w:eastAsia="en-GB"/>
        </w:rPr>
        <w:t>’</w:t>
      </w:r>
      <w:r w:rsidRPr="00B40702">
        <w:rPr>
          <w:rFonts w:ascii="Arial" w:hAnsi="Arial" w:cs="Arial"/>
          <w:color w:val="000000"/>
          <w:sz w:val="20"/>
          <w:szCs w:val="20"/>
          <w:lang w:eastAsia="en-GB"/>
        </w:rPr>
        <w:t xml:space="preserve"> expectations of what we are expected to deliver</w:t>
      </w:r>
      <w:r w:rsidR="00EA5B0B">
        <w:rPr>
          <w:rFonts w:ascii="Arial" w:hAnsi="Arial" w:cs="Arial"/>
          <w:color w:val="000000"/>
          <w:sz w:val="20"/>
          <w:szCs w:val="20"/>
          <w:lang w:eastAsia="en-GB"/>
        </w:rPr>
        <w:t xml:space="preserve"> in order to receive</w:t>
      </w:r>
      <w:r w:rsidRPr="00B40702">
        <w:rPr>
          <w:rFonts w:ascii="Arial" w:hAnsi="Arial" w:cs="Arial"/>
          <w:color w:val="000000"/>
          <w:sz w:val="20"/>
          <w:szCs w:val="20"/>
          <w:lang w:eastAsia="en-GB"/>
        </w:rPr>
        <w:t xml:space="preserve"> our block grant. </w:t>
      </w:r>
    </w:p>
    <w:p w14:paraId="083606FC" w14:textId="77777777" w:rsidR="00071FC7" w:rsidRDefault="00071FC7" w:rsidP="00071FC7">
      <w:pPr>
        <w:suppressAutoHyphens/>
        <w:autoSpaceDE w:val="0"/>
        <w:autoSpaceDN w:val="0"/>
        <w:adjustRightInd w:val="0"/>
        <w:spacing w:line="276" w:lineRule="auto"/>
        <w:jc w:val="both"/>
        <w:textAlignment w:val="center"/>
        <w:rPr>
          <w:rFonts w:ascii="Arial" w:hAnsi="Arial" w:cs="Arial"/>
          <w:color w:val="000000"/>
          <w:sz w:val="20"/>
          <w:szCs w:val="20"/>
          <w:lang w:eastAsia="en-GB"/>
        </w:rPr>
      </w:pPr>
    </w:p>
    <w:p w14:paraId="1BB6B3DC" w14:textId="77777777" w:rsidR="00071FC7" w:rsidRDefault="00071FC7" w:rsidP="00071FC7">
      <w:pPr>
        <w:rPr>
          <w:rFonts w:ascii="Arial" w:hAnsi="Arial" w:cs="Arial"/>
          <w:b/>
          <w:color w:val="000000"/>
          <w:highlight w:val="yellow"/>
          <w:lang w:eastAsia="en-GB"/>
        </w:rPr>
      </w:pPr>
    </w:p>
    <w:p w14:paraId="4B1ECF3F" w14:textId="77777777" w:rsidR="00071FC7" w:rsidRDefault="00071FC7" w:rsidP="00071FC7">
      <w:pPr>
        <w:rPr>
          <w:rFonts w:ascii="Arial" w:hAnsi="Arial" w:cs="Arial"/>
          <w:b/>
          <w:color w:val="000000"/>
          <w:highlight w:val="yellow"/>
          <w:lang w:eastAsia="en-GB"/>
        </w:rPr>
      </w:pPr>
    </w:p>
    <w:p w14:paraId="780172EF" w14:textId="77777777" w:rsidR="00071FC7" w:rsidRDefault="00071FC7" w:rsidP="00071FC7">
      <w:pPr>
        <w:rPr>
          <w:rFonts w:ascii="Arial" w:hAnsi="Arial" w:cs="Arial"/>
          <w:b/>
          <w:color w:val="000000"/>
          <w:highlight w:val="yellow"/>
          <w:lang w:eastAsia="en-GB"/>
        </w:rPr>
      </w:pPr>
    </w:p>
    <w:p w14:paraId="6AA32CDD" w14:textId="77777777" w:rsidR="00071FC7" w:rsidRDefault="00071FC7" w:rsidP="00071FC7">
      <w:pPr>
        <w:rPr>
          <w:rFonts w:ascii="Arial" w:hAnsi="Arial" w:cs="Arial"/>
          <w:b/>
          <w:color w:val="000000"/>
          <w:highlight w:val="yellow"/>
          <w:lang w:eastAsia="en-GB"/>
        </w:rPr>
      </w:pPr>
    </w:p>
    <w:p w14:paraId="10FD05CF" w14:textId="77777777" w:rsidR="00071FC7" w:rsidRDefault="00071FC7" w:rsidP="00071FC7">
      <w:pPr>
        <w:rPr>
          <w:rFonts w:ascii="Arial" w:hAnsi="Arial" w:cs="Arial"/>
          <w:b/>
          <w:color w:val="000000"/>
          <w:highlight w:val="yellow"/>
          <w:lang w:eastAsia="en-GB"/>
        </w:rPr>
      </w:pPr>
    </w:p>
    <w:p w14:paraId="55D4A2C6" w14:textId="77777777" w:rsidR="00071FC7" w:rsidRDefault="00071FC7" w:rsidP="00071FC7">
      <w:pPr>
        <w:rPr>
          <w:rFonts w:ascii="Arial" w:hAnsi="Arial" w:cs="Arial"/>
          <w:b/>
          <w:color w:val="000000"/>
          <w:highlight w:val="yellow"/>
          <w:lang w:eastAsia="en-GB"/>
        </w:rPr>
      </w:pPr>
    </w:p>
    <w:p w14:paraId="59757832" w14:textId="77777777" w:rsidR="00071FC7" w:rsidRDefault="00071FC7" w:rsidP="00071FC7">
      <w:pPr>
        <w:rPr>
          <w:rFonts w:ascii="Arial" w:hAnsi="Arial" w:cs="Arial"/>
          <w:b/>
          <w:color w:val="000000"/>
          <w:highlight w:val="yellow"/>
          <w:lang w:eastAsia="en-GB"/>
        </w:rPr>
      </w:pPr>
    </w:p>
    <w:p w14:paraId="0A90F015" w14:textId="77777777" w:rsidR="00071FC7" w:rsidRDefault="00071FC7" w:rsidP="00071FC7">
      <w:pPr>
        <w:rPr>
          <w:rFonts w:ascii="Arial" w:hAnsi="Arial" w:cs="Arial"/>
          <w:b/>
          <w:color w:val="000000"/>
          <w:highlight w:val="yellow"/>
          <w:lang w:eastAsia="en-GB"/>
        </w:rPr>
      </w:pPr>
    </w:p>
    <w:p w14:paraId="755707E7" w14:textId="77777777" w:rsidR="00071FC7" w:rsidRDefault="00071FC7" w:rsidP="00071FC7">
      <w:pPr>
        <w:rPr>
          <w:rFonts w:ascii="Arial" w:hAnsi="Arial" w:cs="Arial"/>
          <w:b/>
          <w:color w:val="000000"/>
          <w:highlight w:val="yellow"/>
          <w:lang w:eastAsia="en-GB"/>
        </w:rPr>
      </w:pPr>
    </w:p>
    <w:p w14:paraId="26D7248D" w14:textId="77777777" w:rsidR="00071FC7" w:rsidRDefault="00071FC7" w:rsidP="00071FC7">
      <w:pPr>
        <w:rPr>
          <w:rFonts w:ascii="Arial" w:hAnsi="Arial" w:cs="Arial"/>
          <w:b/>
          <w:color w:val="000000"/>
          <w:highlight w:val="yellow"/>
          <w:lang w:eastAsia="en-GB"/>
        </w:rPr>
      </w:pPr>
    </w:p>
    <w:p w14:paraId="26A203F9" w14:textId="77777777" w:rsidR="00071FC7" w:rsidRDefault="00071FC7" w:rsidP="00071FC7">
      <w:pPr>
        <w:rPr>
          <w:rFonts w:ascii="Arial" w:hAnsi="Arial" w:cs="Arial"/>
          <w:b/>
          <w:color w:val="000000"/>
          <w:highlight w:val="yellow"/>
          <w:lang w:eastAsia="en-GB"/>
        </w:rPr>
      </w:pPr>
    </w:p>
    <w:p w14:paraId="307F3DA0" w14:textId="77777777" w:rsidR="00071FC7" w:rsidRDefault="00071FC7" w:rsidP="00071FC7">
      <w:pPr>
        <w:rPr>
          <w:rFonts w:ascii="Arial" w:hAnsi="Arial" w:cs="Arial"/>
          <w:b/>
          <w:color w:val="000000"/>
          <w:highlight w:val="yellow"/>
          <w:lang w:eastAsia="en-GB"/>
        </w:rPr>
      </w:pPr>
    </w:p>
    <w:p w14:paraId="1C6BF89F" w14:textId="77777777" w:rsidR="00071FC7" w:rsidRDefault="00071FC7" w:rsidP="00071FC7">
      <w:pPr>
        <w:rPr>
          <w:rFonts w:ascii="Arial" w:hAnsi="Arial" w:cs="Arial"/>
          <w:b/>
          <w:color w:val="000000"/>
          <w:highlight w:val="yellow"/>
          <w:lang w:eastAsia="en-GB"/>
        </w:rPr>
      </w:pPr>
    </w:p>
    <w:p w14:paraId="752DA8E6" w14:textId="77777777" w:rsidR="00071FC7" w:rsidRDefault="00071FC7" w:rsidP="00071FC7">
      <w:pPr>
        <w:rPr>
          <w:rFonts w:ascii="Arial" w:hAnsi="Arial" w:cs="Arial"/>
          <w:b/>
          <w:color w:val="000000"/>
          <w:highlight w:val="yellow"/>
          <w:lang w:eastAsia="en-GB"/>
        </w:rPr>
      </w:pPr>
    </w:p>
    <w:p w14:paraId="73B58825" w14:textId="77777777" w:rsidR="00071FC7" w:rsidRDefault="00071FC7" w:rsidP="00071FC7">
      <w:pPr>
        <w:rPr>
          <w:rFonts w:ascii="Arial" w:hAnsi="Arial" w:cs="Arial"/>
          <w:b/>
          <w:color w:val="000000"/>
          <w:highlight w:val="yellow"/>
          <w:lang w:eastAsia="en-GB"/>
        </w:rPr>
      </w:pPr>
    </w:p>
    <w:p w14:paraId="62A64F89" w14:textId="77777777" w:rsidR="00FF5EDB" w:rsidRDefault="00FF5EDB">
      <w:pPr>
        <w:rPr>
          <w:rFonts w:ascii="Arial" w:hAnsi="Arial" w:cs="Arial"/>
          <w:b/>
          <w:color w:val="000000"/>
          <w:lang w:eastAsia="en-GB"/>
        </w:rPr>
      </w:pPr>
      <w:r>
        <w:rPr>
          <w:rFonts w:ascii="Arial" w:hAnsi="Arial" w:cs="Arial"/>
          <w:b/>
          <w:color w:val="000000"/>
          <w:lang w:eastAsia="en-GB"/>
        </w:rPr>
        <w:br w:type="page"/>
      </w:r>
    </w:p>
    <w:p w14:paraId="52345667" w14:textId="68175860" w:rsidR="00264957" w:rsidRPr="002F20C6" w:rsidRDefault="00264957" w:rsidP="00264957">
      <w:pPr>
        <w:ind w:left="720" w:firstLine="720"/>
        <w:rPr>
          <w:rFonts w:ascii="Arial" w:hAnsi="Arial" w:cs="Arial"/>
          <w:b/>
          <w:color w:val="000000"/>
          <w:lang w:eastAsia="en-GB"/>
        </w:rPr>
      </w:pPr>
      <w:r w:rsidRPr="002F20C6">
        <w:rPr>
          <w:rFonts w:ascii="Arial" w:hAnsi="Arial" w:cs="Arial"/>
          <w:b/>
          <w:color w:val="000000"/>
          <w:lang w:eastAsia="en-GB"/>
        </w:rPr>
        <w:lastRenderedPageBreak/>
        <w:t>UNIVERSITY OF STIRLING STUDENTS’ UNION</w:t>
      </w:r>
    </w:p>
    <w:p w14:paraId="3CE39D23" w14:textId="77777777" w:rsidR="00264957" w:rsidRPr="002F20C6" w:rsidRDefault="00264957" w:rsidP="00264957">
      <w:pPr>
        <w:tabs>
          <w:tab w:val="left" w:pos="0"/>
        </w:tabs>
        <w:suppressAutoHyphens/>
        <w:overflowPunct w:val="0"/>
        <w:autoSpaceDE w:val="0"/>
        <w:autoSpaceDN w:val="0"/>
        <w:adjustRightInd w:val="0"/>
        <w:spacing w:before="130"/>
        <w:jc w:val="center"/>
        <w:textAlignment w:val="baseline"/>
        <w:rPr>
          <w:rFonts w:ascii="Arial" w:hAnsi="Arial" w:cs="Arial"/>
          <w:b/>
        </w:rPr>
      </w:pPr>
      <w:r w:rsidRPr="002F20C6">
        <w:rPr>
          <w:rFonts w:ascii="Arial" w:hAnsi="Arial" w:cs="Arial"/>
          <w:b/>
        </w:rPr>
        <w:t>TRUSTEES’ REPORT ON THE FINANCIAL STATEMENTS</w:t>
      </w:r>
    </w:p>
    <w:p w14:paraId="03101AE4" w14:textId="77777777" w:rsidR="00264957" w:rsidRPr="002F20C6" w:rsidRDefault="00264957" w:rsidP="00264957">
      <w:pPr>
        <w:suppressAutoHyphens/>
        <w:autoSpaceDE w:val="0"/>
        <w:autoSpaceDN w:val="0"/>
        <w:adjustRightInd w:val="0"/>
        <w:spacing w:line="288" w:lineRule="auto"/>
        <w:jc w:val="center"/>
        <w:textAlignment w:val="center"/>
        <w:rPr>
          <w:rFonts w:ascii="Arial" w:hAnsi="Arial" w:cs="Arial"/>
          <w:b/>
          <w:color w:val="000000"/>
          <w:lang w:eastAsia="en-GB"/>
        </w:rPr>
      </w:pPr>
      <w:r w:rsidRPr="002F20C6">
        <w:rPr>
          <w:rFonts w:ascii="Arial" w:hAnsi="Arial" w:cs="Arial"/>
          <w:b/>
          <w:color w:val="000000"/>
          <w:lang w:eastAsia="en-GB"/>
        </w:rPr>
        <w:t>FOR THE YEAR ENDED 31</w:t>
      </w:r>
      <w:r w:rsidRPr="002F20C6">
        <w:rPr>
          <w:rFonts w:ascii="Arial" w:hAnsi="Arial" w:cs="Arial"/>
          <w:b/>
          <w:color w:val="000000"/>
          <w:vertAlign w:val="superscript"/>
          <w:lang w:eastAsia="en-GB"/>
        </w:rPr>
        <w:t>st</w:t>
      </w:r>
      <w:r w:rsidRPr="002F20C6">
        <w:rPr>
          <w:rFonts w:ascii="Arial" w:hAnsi="Arial" w:cs="Arial"/>
          <w:b/>
          <w:color w:val="000000"/>
          <w:lang w:eastAsia="en-GB"/>
        </w:rPr>
        <w:t xml:space="preserve"> MAY 2021 (CONTINUED)</w:t>
      </w:r>
    </w:p>
    <w:p w14:paraId="1BE441C5" w14:textId="77777777" w:rsidR="00264957" w:rsidRPr="002F20C6" w:rsidRDefault="00264957" w:rsidP="00264957">
      <w:pPr>
        <w:suppressAutoHyphens/>
        <w:autoSpaceDE w:val="0"/>
        <w:autoSpaceDN w:val="0"/>
        <w:adjustRightInd w:val="0"/>
        <w:spacing w:line="288" w:lineRule="auto"/>
        <w:jc w:val="both"/>
        <w:textAlignment w:val="center"/>
        <w:rPr>
          <w:rFonts w:ascii="Arial" w:hAnsi="Arial" w:cs="Arial"/>
          <w:b/>
          <w:color w:val="000000"/>
          <w:sz w:val="18"/>
          <w:szCs w:val="18"/>
          <w:lang w:eastAsia="en-GB"/>
        </w:rPr>
      </w:pPr>
    </w:p>
    <w:p w14:paraId="1EBBEB1A" w14:textId="77777777" w:rsidR="00264957" w:rsidRPr="002F20C6" w:rsidRDefault="00264957" w:rsidP="00264957">
      <w:pPr>
        <w:suppressAutoHyphens/>
        <w:autoSpaceDE w:val="0"/>
        <w:autoSpaceDN w:val="0"/>
        <w:adjustRightInd w:val="0"/>
        <w:spacing w:line="288" w:lineRule="auto"/>
        <w:jc w:val="both"/>
        <w:textAlignment w:val="center"/>
        <w:rPr>
          <w:rFonts w:ascii="Arial" w:hAnsi="Arial" w:cs="Arial"/>
          <w:b/>
          <w:lang w:eastAsia="en-GB"/>
        </w:rPr>
      </w:pPr>
      <w:r w:rsidRPr="002F20C6">
        <w:rPr>
          <w:rFonts w:ascii="Arial" w:hAnsi="Arial" w:cs="Arial"/>
          <w:b/>
          <w:lang w:eastAsia="en-GB"/>
        </w:rPr>
        <w:t>PLANS FOR FUTURE PERIODS (continued)</w:t>
      </w:r>
    </w:p>
    <w:p w14:paraId="2A370855" w14:textId="77777777" w:rsidR="00264957" w:rsidRPr="002F20C6" w:rsidRDefault="00264957" w:rsidP="00264957">
      <w:pPr>
        <w:suppressAutoHyphens/>
        <w:autoSpaceDE w:val="0"/>
        <w:autoSpaceDN w:val="0"/>
        <w:adjustRightInd w:val="0"/>
        <w:spacing w:line="288" w:lineRule="auto"/>
        <w:jc w:val="both"/>
        <w:textAlignment w:val="center"/>
        <w:rPr>
          <w:rFonts w:ascii="Arial" w:hAnsi="Arial" w:cs="Arial"/>
          <w:b/>
          <w:color w:val="000000"/>
          <w:sz w:val="20"/>
          <w:szCs w:val="20"/>
          <w:lang w:eastAsia="en-GB"/>
        </w:rPr>
      </w:pPr>
      <w:r w:rsidRPr="002F20C6">
        <w:rPr>
          <w:rFonts w:ascii="Arial" w:hAnsi="Arial" w:cs="Arial"/>
          <w:b/>
          <w:color w:val="000000"/>
          <w:sz w:val="20"/>
          <w:szCs w:val="20"/>
          <w:lang w:eastAsia="en-GB"/>
        </w:rPr>
        <w:t>BUDGET 2021/2022</w:t>
      </w:r>
    </w:p>
    <w:p w14:paraId="1C476E16" w14:textId="77777777" w:rsidR="00264957" w:rsidRPr="002F20C6"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r w:rsidRPr="002F20C6">
        <w:rPr>
          <w:rFonts w:ascii="Arial" w:hAnsi="Arial" w:cs="Arial"/>
          <w:color w:val="000000"/>
          <w:sz w:val="20"/>
          <w:lang w:eastAsia="en-GB"/>
        </w:rPr>
        <w:t>The main mitigating actions/interventions planned for the 2021/2022 budget as part of the Covid Recovery Planning are listed below.</w:t>
      </w:r>
    </w:p>
    <w:p w14:paraId="7B570739" w14:textId="77777777" w:rsidR="00264957" w:rsidRPr="002F20C6" w:rsidRDefault="00264957" w:rsidP="00264957">
      <w:pPr>
        <w:numPr>
          <w:ilvl w:val="0"/>
          <w:numId w:val="14"/>
        </w:numPr>
        <w:suppressAutoHyphens/>
        <w:autoSpaceDE w:val="0"/>
        <w:autoSpaceDN w:val="0"/>
        <w:adjustRightInd w:val="0"/>
        <w:spacing w:after="200" w:line="276" w:lineRule="auto"/>
        <w:contextualSpacing/>
        <w:jc w:val="both"/>
        <w:textAlignment w:val="center"/>
        <w:rPr>
          <w:rFonts w:ascii="Arial" w:hAnsi="Arial" w:cs="Arial"/>
          <w:color w:val="000000"/>
          <w:sz w:val="20"/>
          <w:lang w:eastAsia="en-GB"/>
        </w:rPr>
      </w:pPr>
      <w:r w:rsidRPr="002F20C6">
        <w:rPr>
          <w:rFonts w:ascii="Arial" w:hAnsi="Arial" w:cs="Arial"/>
          <w:color w:val="000000"/>
          <w:sz w:val="20"/>
          <w:lang w:eastAsia="en-GB"/>
        </w:rPr>
        <w:t xml:space="preserve">Continue the furlough of all commercial permanent staff and relevant membership services staff throughout the summer until end of September 2021 when the scheme closes. </w:t>
      </w:r>
    </w:p>
    <w:p w14:paraId="54BD0F9D" w14:textId="77777777" w:rsidR="00264957" w:rsidRPr="002F20C6" w:rsidRDefault="00264957" w:rsidP="00264957">
      <w:pPr>
        <w:numPr>
          <w:ilvl w:val="0"/>
          <w:numId w:val="14"/>
        </w:numPr>
        <w:suppressAutoHyphens/>
        <w:autoSpaceDE w:val="0"/>
        <w:autoSpaceDN w:val="0"/>
        <w:adjustRightInd w:val="0"/>
        <w:spacing w:after="200" w:line="276" w:lineRule="auto"/>
        <w:contextualSpacing/>
        <w:jc w:val="both"/>
        <w:textAlignment w:val="center"/>
        <w:rPr>
          <w:rFonts w:ascii="Arial" w:hAnsi="Arial" w:cs="Arial"/>
          <w:color w:val="000000"/>
          <w:sz w:val="20"/>
          <w:lang w:eastAsia="en-GB"/>
        </w:rPr>
      </w:pPr>
      <w:r w:rsidRPr="002F20C6">
        <w:rPr>
          <w:rFonts w:ascii="Arial" w:hAnsi="Arial" w:cs="Arial"/>
          <w:color w:val="000000"/>
          <w:sz w:val="20"/>
          <w:lang w:eastAsia="en-GB"/>
        </w:rPr>
        <w:t xml:space="preserve">Secure funding to support reopening of trading areas, align services and outputs to footfall </w:t>
      </w:r>
    </w:p>
    <w:p w14:paraId="740CE840" w14:textId="77777777" w:rsidR="00264957" w:rsidRPr="002F20C6" w:rsidRDefault="00264957" w:rsidP="00264957">
      <w:pPr>
        <w:numPr>
          <w:ilvl w:val="0"/>
          <w:numId w:val="14"/>
        </w:numPr>
        <w:suppressAutoHyphens/>
        <w:autoSpaceDE w:val="0"/>
        <w:autoSpaceDN w:val="0"/>
        <w:adjustRightInd w:val="0"/>
        <w:spacing w:after="200" w:line="276" w:lineRule="auto"/>
        <w:contextualSpacing/>
        <w:jc w:val="both"/>
        <w:textAlignment w:val="center"/>
        <w:rPr>
          <w:rFonts w:ascii="Arial" w:hAnsi="Arial" w:cs="Arial"/>
          <w:color w:val="000000"/>
          <w:sz w:val="20"/>
          <w:lang w:eastAsia="en-GB"/>
        </w:rPr>
      </w:pPr>
      <w:r w:rsidRPr="002F20C6">
        <w:rPr>
          <w:rFonts w:ascii="Arial" w:hAnsi="Arial" w:cs="Arial"/>
          <w:color w:val="000000"/>
          <w:sz w:val="20"/>
          <w:lang w:eastAsia="en-GB"/>
        </w:rPr>
        <w:t>Make savings aligned to ability to deliver services to students</w:t>
      </w:r>
    </w:p>
    <w:p w14:paraId="2E36E6DF" w14:textId="77777777" w:rsidR="00264957"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p>
    <w:p w14:paraId="0B43CA2A" w14:textId="284294E8" w:rsidR="00264957" w:rsidRPr="002F20C6" w:rsidRDefault="00264957" w:rsidP="00264957">
      <w:pPr>
        <w:suppressAutoHyphens/>
        <w:autoSpaceDE w:val="0"/>
        <w:autoSpaceDN w:val="0"/>
        <w:adjustRightInd w:val="0"/>
        <w:spacing w:line="276" w:lineRule="auto"/>
        <w:jc w:val="both"/>
        <w:textAlignment w:val="center"/>
        <w:rPr>
          <w:rFonts w:ascii="Arial" w:hAnsi="Arial" w:cs="Arial"/>
          <w:b/>
          <w:color w:val="000000"/>
          <w:sz w:val="20"/>
          <w:lang w:eastAsia="en-GB"/>
        </w:rPr>
      </w:pPr>
      <w:r w:rsidRPr="002F20C6">
        <w:rPr>
          <w:rFonts w:ascii="Arial" w:hAnsi="Arial" w:cs="Arial"/>
          <w:b/>
          <w:color w:val="000000"/>
          <w:sz w:val="20"/>
          <w:lang w:eastAsia="en-GB"/>
        </w:rPr>
        <w:t xml:space="preserve">SCVO Adapt and Thrive </w:t>
      </w:r>
      <w:r w:rsidR="00FF1D5A">
        <w:rPr>
          <w:rFonts w:ascii="Arial" w:hAnsi="Arial" w:cs="Arial"/>
          <w:b/>
          <w:color w:val="000000"/>
          <w:sz w:val="20"/>
          <w:lang w:eastAsia="en-GB"/>
        </w:rPr>
        <w:t>COVID-19</w:t>
      </w:r>
      <w:r w:rsidRPr="002F20C6">
        <w:rPr>
          <w:rFonts w:ascii="Arial" w:hAnsi="Arial" w:cs="Arial"/>
          <w:b/>
          <w:color w:val="000000"/>
          <w:sz w:val="20"/>
          <w:lang w:eastAsia="en-GB"/>
        </w:rPr>
        <w:t xml:space="preserve"> Recovery Fund </w:t>
      </w:r>
    </w:p>
    <w:p w14:paraId="42AF55DE" w14:textId="36BBDCD2" w:rsidR="00264957" w:rsidRPr="002F20C6"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r w:rsidRPr="002F20C6">
        <w:rPr>
          <w:rFonts w:ascii="Arial" w:hAnsi="Arial" w:cs="Arial"/>
          <w:color w:val="000000"/>
          <w:sz w:val="20"/>
          <w:lang w:eastAsia="en-GB"/>
        </w:rPr>
        <w:t>The Union</w:t>
      </w:r>
      <w:r w:rsidR="0002537A">
        <w:rPr>
          <w:rFonts w:ascii="Arial" w:hAnsi="Arial" w:cs="Arial"/>
          <w:color w:val="000000"/>
          <w:sz w:val="20"/>
          <w:lang w:eastAsia="en-GB"/>
        </w:rPr>
        <w:t>’</w:t>
      </w:r>
      <w:r w:rsidRPr="002F20C6">
        <w:rPr>
          <w:rFonts w:ascii="Arial" w:hAnsi="Arial" w:cs="Arial"/>
          <w:color w:val="000000"/>
          <w:sz w:val="20"/>
          <w:lang w:eastAsia="en-GB"/>
        </w:rPr>
        <w:t>s application was successful for</w:t>
      </w:r>
      <w:r w:rsidR="00086536">
        <w:rPr>
          <w:rFonts w:ascii="Arial" w:hAnsi="Arial" w:cs="Arial"/>
          <w:color w:val="000000"/>
          <w:sz w:val="20"/>
          <w:lang w:eastAsia="en-GB"/>
        </w:rPr>
        <w:t xml:space="preserve"> the SCVO Adapt and Thrive COVID</w:t>
      </w:r>
      <w:r w:rsidRPr="002F20C6">
        <w:rPr>
          <w:rFonts w:ascii="Arial" w:hAnsi="Arial" w:cs="Arial"/>
          <w:color w:val="000000"/>
          <w:sz w:val="20"/>
          <w:lang w:eastAsia="en-GB"/>
        </w:rPr>
        <w:t xml:space="preserve"> -19 Recovery Fund. The amount of investment we have been awa</w:t>
      </w:r>
      <w:r>
        <w:rPr>
          <w:rFonts w:ascii="Arial" w:hAnsi="Arial" w:cs="Arial"/>
          <w:color w:val="000000"/>
          <w:sz w:val="20"/>
          <w:lang w:eastAsia="en-GB"/>
        </w:rPr>
        <w:t xml:space="preserve">rded from the fund is £39,500K. </w:t>
      </w:r>
      <w:r w:rsidRPr="002F20C6">
        <w:rPr>
          <w:rFonts w:ascii="Arial" w:hAnsi="Arial" w:cs="Arial"/>
          <w:color w:val="000000"/>
          <w:sz w:val="20"/>
          <w:lang w:eastAsia="en-GB"/>
        </w:rPr>
        <w:t xml:space="preserve">This is to cover a range of investments including adjustments to the Union building, staff training, digital marketing platforms/assets, rebranding, the Green and Blue Space and Digital hardware (laptops). This fund will ensure that we have the funds to restart and reposition the Student Union trading areas that have been so badly hit by the pandemic. </w:t>
      </w:r>
    </w:p>
    <w:p w14:paraId="5B7E10B8" w14:textId="77777777" w:rsidR="00264957" w:rsidRPr="002F20C6"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p>
    <w:p w14:paraId="0E545257" w14:textId="50A0A27F" w:rsidR="00264957" w:rsidRPr="002F20C6"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r w:rsidRPr="002F20C6">
        <w:rPr>
          <w:rFonts w:ascii="Arial" w:hAnsi="Arial" w:cs="Arial"/>
          <w:color w:val="000000"/>
          <w:sz w:val="20"/>
          <w:lang w:eastAsia="en-GB"/>
        </w:rPr>
        <w:t>Prior to the stat of semester in August 2021 the Trustee Board approved a deficit 2021/2022 budget of £15,707</w:t>
      </w:r>
      <w:r>
        <w:rPr>
          <w:rFonts w:ascii="Arial" w:hAnsi="Arial" w:cs="Arial"/>
          <w:color w:val="000000"/>
          <w:sz w:val="20"/>
          <w:lang w:eastAsia="en-GB"/>
        </w:rPr>
        <w:t>.</w:t>
      </w:r>
    </w:p>
    <w:p w14:paraId="53E791DF" w14:textId="77777777" w:rsidR="00264957" w:rsidRPr="002F20C6"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r w:rsidRPr="002F20C6">
        <w:rPr>
          <w:rFonts w:ascii="Arial" w:hAnsi="Arial" w:cs="Arial"/>
          <w:color w:val="000000"/>
          <w:sz w:val="20"/>
          <w:lang w:eastAsia="en-GB"/>
        </w:rPr>
        <w:t xml:space="preserve"> </w:t>
      </w:r>
    </w:p>
    <w:p w14:paraId="75D3EFAD" w14:textId="77777777" w:rsidR="00264957"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r w:rsidRPr="002F20C6">
        <w:rPr>
          <w:rFonts w:ascii="Arial" w:hAnsi="Arial" w:cs="Arial"/>
          <w:color w:val="000000"/>
          <w:sz w:val="20"/>
          <w:lang w:eastAsia="en-GB"/>
        </w:rPr>
        <w:t>Once semester started it became clear that footfall on campus, especially during the day, was much lower than expected. Our daytime catering and coffee provision was not achieving the budgets set and as these were significant variances to budget, a reforecast of the original budget was required.  Also there had been significant delays to the reopening of the Green and Blue Space. This had been budgeted to open in September 2021 but is now not likely to open until February 2022 at the earliest.</w:t>
      </w:r>
    </w:p>
    <w:p w14:paraId="5E9EAD9E" w14:textId="77777777" w:rsidR="00264957"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p>
    <w:p w14:paraId="0877644A" w14:textId="77777777" w:rsidR="00264957"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r>
        <w:rPr>
          <w:rFonts w:ascii="Arial" w:hAnsi="Arial" w:cs="Arial"/>
          <w:color w:val="000000"/>
          <w:sz w:val="20"/>
          <w:lang w:eastAsia="en-GB"/>
        </w:rPr>
        <w:t xml:space="preserve">To make a comparison of expected budgeted results based on 12 months of normal activity the actual results in respect of 2019/2020 have been adopted as the year 2020/2021 results are not comparable. </w:t>
      </w:r>
    </w:p>
    <w:p w14:paraId="674F0ED9" w14:textId="77777777" w:rsidR="00264957"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p>
    <w:tbl>
      <w:tblPr>
        <w:tblStyle w:val="TableGrid"/>
        <w:tblW w:w="8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991"/>
        <w:gridCol w:w="992"/>
        <w:gridCol w:w="999"/>
        <w:gridCol w:w="882"/>
        <w:gridCol w:w="974"/>
        <w:gridCol w:w="999"/>
        <w:gridCol w:w="755"/>
      </w:tblGrid>
      <w:tr w:rsidR="00264957" w14:paraId="2A007130" w14:textId="77777777" w:rsidTr="001F08D5">
        <w:tc>
          <w:tcPr>
            <w:tcW w:w="2248" w:type="dxa"/>
          </w:tcPr>
          <w:p w14:paraId="5EF97BDD" w14:textId="77777777" w:rsidR="00264957" w:rsidRPr="00264957" w:rsidRDefault="00264957" w:rsidP="00FF1D5A">
            <w:pPr>
              <w:suppressAutoHyphens/>
              <w:autoSpaceDE w:val="0"/>
              <w:autoSpaceDN w:val="0"/>
              <w:adjustRightInd w:val="0"/>
              <w:spacing w:line="276" w:lineRule="auto"/>
              <w:jc w:val="both"/>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Union Budget Summary</w:t>
            </w:r>
          </w:p>
        </w:tc>
        <w:tc>
          <w:tcPr>
            <w:tcW w:w="991" w:type="dxa"/>
          </w:tcPr>
          <w:p w14:paraId="2411AFBE" w14:textId="2D609D32" w:rsidR="00264957" w:rsidRPr="00264957" w:rsidRDefault="00264957" w:rsidP="00FF1D5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992" w:type="dxa"/>
          </w:tcPr>
          <w:p w14:paraId="558FD96C" w14:textId="457392B1" w:rsidR="00264957" w:rsidRPr="00264957" w:rsidRDefault="00264957" w:rsidP="00FF1D5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999" w:type="dxa"/>
          </w:tcPr>
          <w:p w14:paraId="0A94F66E" w14:textId="77777777" w:rsidR="00264957" w:rsidRPr="00264957" w:rsidRDefault="00264957" w:rsidP="00FF1D5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882" w:type="dxa"/>
          </w:tcPr>
          <w:p w14:paraId="0FBE868C" w14:textId="77777777" w:rsidR="00264957" w:rsidRPr="00264957" w:rsidRDefault="00264957" w:rsidP="00FF1D5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974" w:type="dxa"/>
          </w:tcPr>
          <w:p w14:paraId="1B3C5F43" w14:textId="1F4351AF" w:rsidR="00264957" w:rsidRPr="00264957" w:rsidRDefault="00264957" w:rsidP="00FF1D5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999" w:type="dxa"/>
          </w:tcPr>
          <w:p w14:paraId="761F3BDE" w14:textId="78C70023" w:rsidR="00E31F33" w:rsidRPr="00264957" w:rsidRDefault="00E31F33" w:rsidP="0002537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755" w:type="dxa"/>
          </w:tcPr>
          <w:p w14:paraId="2748AC23" w14:textId="77777777" w:rsidR="00264957" w:rsidRPr="00264957" w:rsidRDefault="00264957" w:rsidP="00FF1D5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r>
      <w:tr w:rsidR="0002537A" w14:paraId="5108EDC6" w14:textId="77777777" w:rsidTr="001F08D5">
        <w:tc>
          <w:tcPr>
            <w:tcW w:w="2248" w:type="dxa"/>
          </w:tcPr>
          <w:p w14:paraId="6E031A4C"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p>
        </w:tc>
        <w:tc>
          <w:tcPr>
            <w:tcW w:w="991" w:type="dxa"/>
          </w:tcPr>
          <w:p w14:paraId="62D25B08" w14:textId="77777777"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3AFB2423" w14:textId="45CB0B36"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197A03B7" w14:textId="77777777" w:rsidR="00EC1019" w:rsidRDefault="00EC1019"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7004EE88" w14:textId="77777777" w:rsidR="001F08D5"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0814C9FA" w14:textId="6B9DBC30"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2021</w:t>
            </w:r>
            <w:r w:rsidRPr="00264957">
              <w:rPr>
                <w:rFonts w:ascii="Arial" w:hAnsi="Arial" w:cs="Arial"/>
                <w:b/>
                <w:color w:val="000000"/>
                <w:sz w:val="16"/>
                <w:szCs w:val="16"/>
                <w:lang w:eastAsia="en-GB"/>
              </w:rPr>
              <w:t>/202</w:t>
            </w:r>
            <w:r>
              <w:rPr>
                <w:rFonts w:ascii="Arial" w:hAnsi="Arial" w:cs="Arial"/>
                <w:b/>
                <w:color w:val="000000"/>
                <w:sz w:val="16"/>
                <w:szCs w:val="16"/>
                <w:lang w:eastAsia="en-GB"/>
              </w:rPr>
              <w:t>2</w:t>
            </w:r>
            <w:r w:rsidR="001F08D5" w:rsidRPr="00264957">
              <w:rPr>
                <w:rFonts w:ascii="Arial" w:hAnsi="Arial" w:cs="Arial"/>
                <w:b/>
                <w:color w:val="000000"/>
                <w:sz w:val="16"/>
                <w:szCs w:val="16"/>
                <w:lang w:eastAsia="en-GB"/>
              </w:rPr>
              <w:t xml:space="preserve"> </w:t>
            </w:r>
            <w:r w:rsidR="001F08D5" w:rsidRPr="00264957">
              <w:rPr>
                <w:rFonts w:ascii="Arial" w:hAnsi="Arial" w:cs="Arial"/>
                <w:b/>
                <w:color w:val="000000"/>
                <w:sz w:val="16"/>
                <w:szCs w:val="16"/>
                <w:lang w:eastAsia="en-GB"/>
              </w:rPr>
              <w:t>Revised</w:t>
            </w:r>
          </w:p>
        </w:tc>
        <w:tc>
          <w:tcPr>
            <w:tcW w:w="992" w:type="dxa"/>
          </w:tcPr>
          <w:p w14:paraId="1FC501BE" w14:textId="6187D25A"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329DC22E" w14:textId="77777777" w:rsidR="00EC1019" w:rsidRDefault="00EC1019"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63E0A67F" w14:textId="468E1A50"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549438F1" w14:textId="77777777" w:rsidR="001F08D5"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15535B4C" w14:textId="77777777"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2021</w:t>
            </w:r>
            <w:r w:rsidRPr="00264957">
              <w:rPr>
                <w:rFonts w:ascii="Arial" w:hAnsi="Arial" w:cs="Arial"/>
                <w:b/>
                <w:color w:val="000000"/>
                <w:sz w:val="16"/>
                <w:szCs w:val="16"/>
                <w:lang w:eastAsia="en-GB"/>
              </w:rPr>
              <w:t>/202</w:t>
            </w:r>
            <w:r>
              <w:rPr>
                <w:rFonts w:ascii="Arial" w:hAnsi="Arial" w:cs="Arial"/>
                <w:b/>
                <w:color w:val="000000"/>
                <w:sz w:val="16"/>
                <w:szCs w:val="16"/>
                <w:lang w:eastAsia="en-GB"/>
              </w:rPr>
              <w:t>2</w:t>
            </w:r>
          </w:p>
          <w:p w14:paraId="209532BF" w14:textId="06083C65" w:rsidR="001F08D5" w:rsidRPr="00264957"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Original</w:t>
            </w:r>
          </w:p>
        </w:tc>
        <w:tc>
          <w:tcPr>
            <w:tcW w:w="999" w:type="dxa"/>
          </w:tcPr>
          <w:p w14:paraId="16C88256" w14:textId="77777777"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882" w:type="dxa"/>
          </w:tcPr>
          <w:p w14:paraId="253CD285" w14:textId="77777777"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974" w:type="dxa"/>
          </w:tcPr>
          <w:p w14:paraId="44295FDE" w14:textId="1A948B83"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4FB8EBAB" w14:textId="77777777" w:rsidR="00EC1019" w:rsidRDefault="00EC1019"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bookmarkStart w:id="16" w:name="_GoBack"/>
            <w:bookmarkEnd w:id="16"/>
          </w:p>
          <w:p w14:paraId="32374A7D" w14:textId="7FDF5456"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35B35B4F" w14:textId="77777777" w:rsidR="001F08D5"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0991E1C5" w14:textId="77777777"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p w14:paraId="2964F16A" w14:textId="5D14FF45"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2019/2020</w:t>
            </w:r>
          </w:p>
        </w:tc>
        <w:tc>
          <w:tcPr>
            <w:tcW w:w="999" w:type="dxa"/>
          </w:tcPr>
          <w:p w14:paraId="58E07241" w14:textId="4DA04F94"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Difference</w:t>
            </w:r>
          </w:p>
          <w:p w14:paraId="358C1516" w14:textId="77777777" w:rsidR="0002537A"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2021/2022</w:t>
            </w:r>
          </w:p>
          <w:p w14:paraId="1871FFD1" w14:textId="6FF69669" w:rsidR="001F08D5"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Revised Budget versus</w:t>
            </w:r>
          </w:p>
          <w:p w14:paraId="208E32B9" w14:textId="41FFCCCE" w:rsidR="0002537A" w:rsidRPr="00264957"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2019/2020</w:t>
            </w:r>
          </w:p>
        </w:tc>
        <w:tc>
          <w:tcPr>
            <w:tcW w:w="755" w:type="dxa"/>
          </w:tcPr>
          <w:p w14:paraId="0A3C9410" w14:textId="77777777" w:rsidR="0002537A" w:rsidRPr="00264957" w:rsidRDefault="0002537A" w:rsidP="0002537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r>
      <w:tr w:rsidR="0002537A" w14:paraId="47680A66" w14:textId="77777777" w:rsidTr="001F08D5">
        <w:tc>
          <w:tcPr>
            <w:tcW w:w="2248" w:type="dxa"/>
          </w:tcPr>
          <w:p w14:paraId="5E96951A"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£’s</w:t>
            </w:r>
          </w:p>
        </w:tc>
        <w:tc>
          <w:tcPr>
            <w:tcW w:w="991" w:type="dxa"/>
          </w:tcPr>
          <w:p w14:paraId="51E2EDEC" w14:textId="5FC81CF5" w:rsidR="001F08D5" w:rsidRPr="00264957"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Budget</w:t>
            </w:r>
          </w:p>
        </w:tc>
        <w:tc>
          <w:tcPr>
            <w:tcW w:w="992" w:type="dxa"/>
          </w:tcPr>
          <w:p w14:paraId="09CE4AA8" w14:textId="7D8FE1D1" w:rsidR="0002537A" w:rsidRPr="00264957"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Budget</w:t>
            </w:r>
          </w:p>
        </w:tc>
        <w:tc>
          <w:tcPr>
            <w:tcW w:w="999" w:type="dxa"/>
          </w:tcPr>
          <w:p w14:paraId="4A12D34A" w14:textId="77777777"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Difference</w:t>
            </w:r>
          </w:p>
        </w:tc>
        <w:tc>
          <w:tcPr>
            <w:tcW w:w="882" w:type="dxa"/>
          </w:tcPr>
          <w:p w14:paraId="4F40A9EE" w14:textId="77777777"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c>
          <w:tcPr>
            <w:tcW w:w="974" w:type="dxa"/>
          </w:tcPr>
          <w:p w14:paraId="7EC3E673" w14:textId="77777777" w:rsidR="0002537A" w:rsidRPr="00264957" w:rsidRDefault="0002537A"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Actual</w:t>
            </w:r>
          </w:p>
        </w:tc>
        <w:tc>
          <w:tcPr>
            <w:tcW w:w="999" w:type="dxa"/>
          </w:tcPr>
          <w:p w14:paraId="3C6CC58F" w14:textId="7D30F7D4" w:rsidR="0002537A" w:rsidRPr="00264957" w:rsidRDefault="001F08D5" w:rsidP="001F08D5">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r>
              <w:rPr>
                <w:rFonts w:ascii="Arial" w:hAnsi="Arial" w:cs="Arial"/>
                <w:b/>
                <w:color w:val="000000"/>
                <w:sz w:val="16"/>
                <w:szCs w:val="16"/>
                <w:lang w:eastAsia="en-GB"/>
              </w:rPr>
              <w:t>Actual</w:t>
            </w:r>
          </w:p>
        </w:tc>
        <w:tc>
          <w:tcPr>
            <w:tcW w:w="755" w:type="dxa"/>
          </w:tcPr>
          <w:p w14:paraId="33E3DB7D" w14:textId="77777777" w:rsidR="0002537A" w:rsidRPr="00264957" w:rsidRDefault="0002537A" w:rsidP="0002537A">
            <w:pPr>
              <w:suppressAutoHyphens/>
              <w:autoSpaceDE w:val="0"/>
              <w:autoSpaceDN w:val="0"/>
              <w:adjustRightInd w:val="0"/>
              <w:spacing w:line="276" w:lineRule="auto"/>
              <w:jc w:val="center"/>
              <w:textAlignment w:val="center"/>
              <w:rPr>
                <w:rFonts w:ascii="Arial" w:hAnsi="Arial" w:cs="Arial"/>
                <w:b/>
                <w:color w:val="000000"/>
                <w:sz w:val="16"/>
                <w:szCs w:val="16"/>
                <w:lang w:eastAsia="en-GB"/>
              </w:rPr>
            </w:pPr>
          </w:p>
        </w:tc>
      </w:tr>
      <w:tr w:rsidR="0002537A" w14:paraId="556DBAD1" w14:textId="77777777" w:rsidTr="001F08D5">
        <w:tc>
          <w:tcPr>
            <w:tcW w:w="2248" w:type="dxa"/>
          </w:tcPr>
          <w:p w14:paraId="7D63C989"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Grant</w:t>
            </w:r>
          </w:p>
        </w:tc>
        <w:tc>
          <w:tcPr>
            <w:tcW w:w="991" w:type="dxa"/>
          </w:tcPr>
          <w:p w14:paraId="78378ED8"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488,000</w:t>
            </w:r>
          </w:p>
        </w:tc>
        <w:tc>
          <w:tcPr>
            <w:tcW w:w="992" w:type="dxa"/>
          </w:tcPr>
          <w:p w14:paraId="066FDAE6"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488,000</w:t>
            </w:r>
          </w:p>
        </w:tc>
        <w:tc>
          <w:tcPr>
            <w:tcW w:w="999" w:type="dxa"/>
          </w:tcPr>
          <w:p w14:paraId="0C2D68B9"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0</w:t>
            </w:r>
          </w:p>
        </w:tc>
        <w:tc>
          <w:tcPr>
            <w:tcW w:w="882" w:type="dxa"/>
          </w:tcPr>
          <w:p w14:paraId="45173967"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0%</w:t>
            </w:r>
          </w:p>
        </w:tc>
        <w:tc>
          <w:tcPr>
            <w:tcW w:w="974" w:type="dxa"/>
          </w:tcPr>
          <w:p w14:paraId="2702071A"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548,000</w:t>
            </w:r>
          </w:p>
        </w:tc>
        <w:tc>
          <w:tcPr>
            <w:tcW w:w="999" w:type="dxa"/>
          </w:tcPr>
          <w:p w14:paraId="13D72C64"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(60,000)</w:t>
            </w:r>
          </w:p>
        </w:tc>
        <w:tc>
          <w:tcPr>
            <w:tcW w:w="755" w:type="dxa"/>
          </w:tcPr>
          <w:p w14:paraId="40CEB7C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(11%)</w:t>
            </w:r>
          </w:p>
        </w:tc>
      </w:tr>
      <w:tr w:rsidR="0002537A" w14:paraId="66303D96" w14:textId="77777777" w:rsidTr="001F08D5">
        <w:tc>
          <w:tcPr>
            <w:tcW w:w="2248" w:type="dxa"/>
          </w:tcPr>
          <w:p w14:paraId="6DA4B61F"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Robbins</w:t>
            </w:r>
          </w:p>
        </w:tc>
        <w:tc>
          <w:tcPr>
            <w:tcW w:w="991" w:type="dxa"/>
          </w:tcPr>
          <w:p w14:paraId="62EBA710"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(15,398)</w:t>
            </w:r>
          </w:p>
        </w:tc>
        <w:tc>
          <w:tcPr>
            <w:tcW w:w="992" w:type="dxa"/>
          </w:tcPr>
          <w:p w14:paraId="05750EEC"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23,772</w:t>
            </w:r>
          </w:p>
        </w:tc>
        <w:tc>
          <w:tcPr>
            <w:tcW w:w="999" w:type="dxa"/>
          </w:tcPr>
          <w:p w14:paraId="76CA1BBE"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(39,170)</w:t>
            </w:r>
          </w:p>
        </w:tc>
        <w:tc>
          <w:tcPr>
            <w:tcW w:w="882" w:type="dxa"/>
          </w:tcPr>
          <w:p w14:paraId="4297481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(165%)</w:t>
            </w:r>
          </w:p>
        </w:tc>
        <w:tc>
          <w:tcPr>
            <w:tcW w:w="974" w:type="dxa"/>
          </w:tcPr>
          <w:p w14:paraId="40B4EB1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(58,307)</w:t>
            </w:r>
          </w:p>
        </w:tc>
        <w:tc>
          <w:tcPr>
            <w:tcW w:w="999" w:type="dxa"/>
          </w:tcPr>
          <w:p w14:paraId="77AB2080"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42,909</w:t>
            </w:r>
          </w:p>
        </w:tc>
        <w:tc>
          <w:tcPr>
            <w:tcW w:w="755" w:type="dxa"/>
          </w:tcPr>
          <w:p w14:paraId="7B0ABE37"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(74%)</w:t>
            </w:r>
          </w:p>
        </w:tc>
      </w:tr>
      <w:tr w:rsidR="0002537A" w14:paraId="093F2397" w14:textId="77777777" w:rsidTr="001F08D5">
        <w:tc>
          <w:tcPr>
            <w:tcW w:w="2248" w:type="dxa"/>
          </w:tcPr>
          <w:p w14:paraId="63B79C33"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Shop</w:t>
            </w:r>
          </w:p>
        </w:tc>
        <w:tc>
          <w:tcPr>
            <w:tcW w:w="991" w:type="dxa"/>
          </w:tcPr>
          <w:p w14:paraId="15F04245"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26,966</w:t>
            </w:r>
          </w:p>
        </w:tc>
        <w:tc>
          <w:tcPr>
            <w:tcW w:w="992" w:type="dxa"/>
          </w:tcPr>
          <w:p w14:paraId="3D2B2091"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22,711</w:t>
            </w:r>
          </w:p>
        </w:tc>
        <w:tc>
          <w:tcPr>
            <w:tcW w:w="999" w:type="dxa"/>
          </w:tcPr>
          <w:p w14:paraId="3A8D29CD"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4,256</w:t>
            </w:r>
          </w:p>
        </w:tc>
        <w:tc>
          <w:tcPr>
            <w:tcW w:w="882" w:type="dxa"/>
          </w:tcPr>
          <w:p w14:paraId="5489701E"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19%</w:t>
            </w:r>
          </w:p>
        </w:tc>
        <w:tc>
          <w:tcPr>
            <w:tcW w:w="974" w:type="dxa"/>
          </w:tcPr>
          <w:p w14:paraId="379F1627"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24,011</w:t>
            </w:r>
          </w:p>
        </w:tc>
        <w:tc>
          <w:tcPr>
            <w:tcW w:w="999" w:type="dxa"/>
          </w:tcPr>
          <w:p w14:paraId="6D21952E"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2,955</w:t>
            </w:r>
          </w:p>
        </w:tc>
        <w:tc>
          <w:tcPr>
            <w:tcW w:w="755" w:type="dxa"/>
          </w:tcPr>
          <w:p w14:paraId="3C64FCB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12%</w:t>
            </w:r>
          </w:p>
        </w:tc>
      </w:tr>
      <w:tr w:rsidR="0002537A" w14:paraId="79F4120E" w14:textId="77777777" w:rsidTr="001F08D5">
        <w:tc>
          <w:tcPr>
            <w:tcW w:w="2248" w:type="dxa"/>
          </w:tcPr>
          <w:p w14:paraId="5645130C"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Marketing &amp; Events</w:t>
            </w:r>
          </w:p>
        </w:tc>
        <w:tc>
          <w:tcPr>
            <w:tcW w:w="991" w:type="dxa"/>
          </w:tcPr>
          <w:p w14:paraId="32F8A03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3,332</w:t>
            </w:r>
          </w:p>
        </w:tc>
        <w:tc>
          <w:tcPr>
            <w:tcW w:w="992" w:type="dxa"/>
          </w:tcPr>
          <w:p w14:paraId="0727CE5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5,580</w:t>
            </w:r>
          </w:p>
        </w:tc>
        <w:tc>
          <w:tcPr>
            <w:tcW w:w="999" w:type="dxa"/>
          </w:tcPr>
          <w:p w14:paraId="1D242126"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(2,248)</w:t>
            </w:r>
          </w:p>
        </w:tc>
        <w:tc>
          <w:tcPr>
            <w:tcW w:w="882" w:type="dxa"/>
          </w:tcPr>
          <w:p w14:paraId="0E18691A"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(40%)</w:t>
            </w:r>
          </w:p>
        </w:tc>
        <w:tc>
          <w:tcPr>
            <w:tcW w:w="974" w:type="dxa"/>
          </w:tcPr>
          <w:p w14:paraId="5984CA0F"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28,621</w:t>
            </w:r>
          </w:p>
        </w:tc>
        <w:tc>
          <w:tcPr>
            <w:tcW w:w="999" w:type="dxa"/>
          </w:tcPr>
          <w:p w14:paraId="56488374"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(25,289)</w:t>
            </w:r>
          </w:p>
        </w:tc>
        <w:tc>
          <w:tcPr>
            <w:tcW w:w="755" w:type="dxa"/>
          </w:tcPr>
          <w:p w14:paraId="36E7E976"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(88%)</w:t>
            </w:r>
          </w:p>
        </w:tc>
      </w:tr>
      <w:tr w:rsidR="0002537A" w14:paraId="5C410F8D" w14:textId="77777777" w:rsidTr="001F08D5">
        <w:tc>
          <w:tcPr>
            <w:tcW w:w="2248" w:type="dxa"/>
          </w:tcPr>
          <w:p w14:paraId="23659A26"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Sports Union</w:t>
            </w:r>
          </w:p>
        </w:tc>
        <w:tc>
          <w:tcPr>
            <w:tcW w:w="991" w:type="dxa"/>
          </w:tcPr>
          <w:p w14:paraId="0BD76F69"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(105,842)</w:t>
            </w:r>
          </w:p>
        </w:tc>
        <w:tc>
          <w:tcPr>
            <w:tcW w:w="992" w:type="dxa"/>
          </w:tcPr>
          <w:p w14:paraId="62D9CD2F"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(107,035)</w:t>
            </w:r>
          </w:p>
        </w:tc>
        <w:tc>
          <w:tcPr>
            <w:tcW w:w="999" w:type="dxa"/>
          </w:tcPr>
          <w:p w14:paraId="58A16D3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1,193</w:t>
            </w:r>
          </w:p>
        </w:tc>
        <w:tc>
          <w:tcPr>
            <w:tcW w:w="882" w:type="dxa"/>
          </w:tcPr>
          <w:p w14:paraId="43E7114C"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w:t>
            </w:r>
          </w:p>
        </w:tc>
        <w:tc>
          <w:tcPr>
            <w:tcW w:w="974" w:type="dxa"/>
          </w:tcPr>
          <w:p w14:paraId="128F6D4C"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(96,960)</w:t>
            </w:r>
          </w:p>
        </w:tc>
        <w:tc>
          <w:tcPr>
            <w:tcW w:w="999" w:type="dxa"/>
          </w:tcPr>
          <w:p w14:paraId="2360CA89"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(8,882)</w:t>
            </w:r>
          </w:p>
        </w:tc>
        <w:tc>
          <w:tcPr>
            <w:tcW w:w="755" w:type="dxa"/>
          </w:tcPr>
          <w:p w14:paraId="5346C00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(9%)</w:t>
            </w:r>
          </w:p>
        </w:tc>
      </w:tr>
      <w:tr w:rsidR="0002537A" w14:paraId="7F55E986" w14:textId="77777777" w:rsidTr="001F08D5">
        <w:tc>
          <w:tcPr>
            <w:tcW w:w="2248" w:type="dxa"/>
          </w:tcPr>
          <w:p w14:paraId="46FE739B"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Clubs &amp; Societies</w:t>
            </w:r>
          </w:p>
        </w:tc>
        <w:tc>
          <w:tcPr>
            <w:tcW w:w="991" w:type="dxa"/>
          </w:tcPr>
          <w:p w14:paraId="2AA5E3EA"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(19,635)</w:t>
            </w:r>
          </w:p>
        </w:tc>
        <w:tc>
          <w:tcPr>
            <w:tcW w:w="992" w:type="dxa"/>
          </w:tcPr>
          <w:p w14:paraId="39256359"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(19,998)</w:t>
            </w:r>
          </w:p>
        </w:tc>
        <w:tc>
          <w:tcPr>
            <w:tcW w:w="999" w:type="dxa"/>
          </w:tcPr>
          <w:p w14:paraId="6A6110EA"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363</w:t>
            </w:r>
          </w:p>
        </w:tc>
        <w:tc>
          <w:tcPr>
            <w:tcW w:w="882" w:type="dxa"/>
          </w:tcPr>
          <w:p w14:paraId="28D2DB11"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w:t>
            </w:r>
          </w:p>
        </w:tc>
        <w:tc>
          <w:tcPr>
            <w:tcW w:w="974" w:type="dxa"/>
          </w:tcPr>
          <w:p w14:paraId="3C2AF0E5"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(22,758)</w:t>
            </w:r>
          </w:p>
        </w:tc>
        <w:tc>
          <w:tcPr>
            <w:tcW w:w="999" w:type="dxa"/>
          </w:tcPr>
          <w:p w14:paraId="5668533D"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3,123</w:t>
            </w:r>
          </w:p>
        </w:tc>
        <w:tc>
          <w:tcPr>
            <w:tcW w:w="755" w:type="dxa"/>
          </w:tcPr>
          <w:p w14:paraId="7B4E2106"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14%</w:t>
            </w:r>
          </w:p>
        </w:tc>
      </w:tr>
      <w:tr w:rsidR="0002537A" w14:paraId="0DF2DAEE" w14:textId="77777777" w:rsidTr="001F08D5">
        <w:tc>
          <w:tcPr>
            <w:tcW w:w="2248" w:type="dxa"/>
          </w:tcPr>
          <w:p w14:paraId="1DECADBF"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Activism &amp; Welfare</w:t>
            </w:r>
          </w:p>
        </w:tc>
        <w:tc>
          <w:tcPr>
            <w:tcW w:w="991" w:type="dxa"/>
          </w:tcPr>
          <w:p w14:paraId="1BD239CD"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(47,920)</w:t>
            </w:r>
          </w:p>
        </w:tc>
        <w:tc>
          <w:tcPr>
            <w:tcW w:w="992" w:type="dxa"/>
          </w:tcPr>
          <w:p w14:paraId="6B0036E6"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(47,724)</w:t>
            </w:r>
          </w:p>
        </w:tc>
        <w:tc>
          <w:tcPr>
            <w:tcW w:w="999" w:type="dxa"/>
          </w:tcPr>
          <w:p w14:paraId="02471610"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(196)</w:t>
            </w:r>
          </w:p>
        </w:tc>
        <w:tc>
          <w:tcPr>
            <w:tcW w:w="882" w:type="dxa"/>
          </w:tcPr>
          <w:p w14:paraId="7C2604B4"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(0%)</w:t>
            </w:r>
          </w:p>
        </w:tc>
        <w:tc>
          <w:tcPr>
            <w:tcW w:w="974" w:type="dxa"/>
          </w:tcPr>
          <w:p w14:paraId="598F63A1"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(52,676)</w:t>
            </w:r>
          </w:p>
        </w:tc>
        <w:tc>
          <w:tcPr>
            <w:tcW w:w="999" w:type="dxa"/>
          </w:tcPr>
          <w:p w14:paraId="6CEDFA2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4,756</w:t>
            </w:r>
          </w:p>
        </w:tc>
        <w:tc>
          <w:tcPr>
            <w:tcW w:w="755" w:type="dxa"/>
          </w:tcPr>
          <w:p w14:paraId="00A325EE"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9%</w:t>
            </w:r>
          </w:p>
        </w:tc>
      </w:tr>
      <w:tr w:rsidR="0002537A" w14:paraId="19AC3BB5" w14:textId="77777777" w:rsidTr="001F08D5">
        <w:tc>
          <w:tcPr>
            <w:tcW w:w="2248" w:type="dxa"/>
          </w:tcPr>
          <w:p w14:paraId="38C58A2B"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Environmental</w:t>
            </w:r>
          </w:p>
        </w:tc>
        <w:tc>
          <w:tcPr>
            <w:tcW w:w="991" w:type="dxa"/>
          </w:tcPr>
          <w:p w14:paraId="0D52715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(25,338)</w:t>
            </w:r>
          </w:p>
        </w:tc>
        <w:tc>
          <w:tcPr>
            <w:tcW w:w="992" w:type="dxa"/>
          </w:tcPr>
          <w:p w14:paraId="2ED222E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(18,414)</w:t>
            </w:r>
          </w:p>
        </w:tc>
        <w:tc>
          <w:tcPr>
            <w:tcW w:w="999" w:type="dxa"/>
          </w:tcPr>
          <w:p w14:paraId="4E9259D4"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(6,925)</w:t>
            </w:r>
          </w:p>
        </w:tc>
        <w:tc>
          <w:tcPr>
            <w:tcW w:w="882" w:type="dxa"/>
          </w:tcPr>
          <w:p w14:paraId="5F8CE64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(38%)</w:t>
            </w:r>
          </w:p>
        </w:tc>
        <w:tc>
          <w:tcPr>
            <w:tcW w:w="974" w:type="dxa"/>
          </w:tcPr>
          <w:p w14:paraId="3B6BA1A4"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(13,418)</w:t>
            </w:r>
          </w:p>
        </w:tc>
        <w:tc>
          <w:tcPr>
            <w:tcW w:w="999" w:type="dxa"/>
          </w:tcPr>
          <w:p w14:paraId="2B24D49D"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(11,820)</w:t>
            </w:r>
          </w:p>
        </w:tc>
        <w:tc>
          <w:tcPr>
            <w:tcW w:w="755" w:type="dxa"/>
          </w:tcPr>
          <w:p w14:paraId="3EFD622D"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(89%)</w:t>
            </w:r>
          </w:p>
        </w:tc>
      </w:tr>
      <w:tr w:rsidR="0002537A" w14:paraId="3B1CA65D" w14:textId="77777777" w:rsidTr="001F08D5">
        <w:tc>
          <w:tcPr>
            <w:tcW w:w="2248" w:type="dxa"/>
          </w:tcPr>
          <w:p w14:paraId="7F7B3CAE"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Central Overheads</w:t>
            </w:r>
          </w:p>
        </w:tc>
        <w:tc>
          <w:tcPr>
            <w:tcW w:w="991" w:type="dxa"/>
            <w:tcBorders>
              <w:bottom w:val="single" w:sz="4" w:space="0" w:color="auto"/>
            </w:tcBorders>
          </w:tcPr>
          <w:p w14:paraId="35D3ECAD"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(362,692)</w:t>
            </w:r>
          </w:p>
        </w:tc>
        <w:tc>
          <w:tcPr>
            <w:tcW w:w="992" w:type="dxa"/>
            <w:tcBorders>
              <w:bottom w:val="single" w:sz="4" w:space="0" w:color="auto"/>
            </w:tcBorders>
          </w:tcPr>
          <w:p w14:paraId="1E2B804B"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(362,599)</w:t>
            </w:r>
          </w:p>
        </w:tc>
        <w:tc>
          <w:tcPr>
            <w:tcW w:w="999" w:type="dxa"/>
            <w:tcBorders>
              <w:bottom w:val="single" w:sz="4" w:space="0" w:color="auto"/>
            </w:tcBorders>
          </w:tcPr>
          <w:p w14:paraId="05E56FC0"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(93)</w:t>
            </w:r>
          </w:p>
        </w:tc>
        <w:tc>
          <w:tcPr>
            <w:tcW w:w="882" w:type="dxa"/>
            <w:tcBorders>
              <w:bottom w:val="single" w:sz="4" w:space="0" w:color="auto"/>
            </w:tcBorders>
          </w:tcPr>
          <w:p w14:paraId="4DFCDC8F"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(0%)</w:t>
            </w:r>
          </w:p>
        </w:tc>
        <w:tc>
          <w:tcPr>
            <w:tcW w:w="974" w:type="dxa"/>
            <w:tcBorders>
              <w:bottom w:val="single" w:sz="4" w:space="0" w:color="auto"/>
            </w:tcBorders>
          </w:tcPr>
          <w:p w14:paraId="78A6428C"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(356,146)</w:t>
            </w:r>
          </w:p>
        </w:tc>
        <w:tc>
          <w:tcPr>
            <w:tcW w:w="999" w:type="dxa"/>
            <w:tcBorders>
              <w:bottom w:val="single" w:sz="4" w:space="0" w:color="auto"/>
            </w:tcBorders>
          </w:tcPr>
          <w:p w14:paraId="1D53E494"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(6,546)</w:t>
            </w:r>
          </w:p>
        </w:tc>
        <w:tc>
          <w:tcPr>
            <w:tcW w:w="755" w:type="dxa"/>
          </w:tcPr>
          <w:p w14:paraId="3674D50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(2%)</w:t>
            </w:r>
          </w:p>
        </w:tc>
      </w:tr>
      <w:tr w:rsidR="0002537A" w14:paraId="5666E5DF" w14:textId="77777777" w:rsidTr="001F08D5">
        <w:tc>
          <w:tcPr>
            <w:tcW w:w="2248" w:type="dxa"/>
          </w:tcPr>
          <w:p w14:paraId="55270232" w14:textId="77777777" w:rsidR="0002537A" w:rsidRPr="00264957" w:rsidRDefault="0002537A" w:rsidP="0002537A">
            <w:pPr>
              <w:suppressAutoHyphens/>
              <w:autoSpaceDE w:val="0"/>
              <w:autoSpaceDN w:val="0"/>
              <w:adjustRightInd w:val="0"/>
              <w:spacing w:line="276" w:lineRule="auto"/>
              <w:jc w:val="both"/>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(Deficit)/Surplus</w:t>
            </w:r>
          </w:p>
        </w:tc>
        <w:tc>
          <w:tcPr>
            <w:tcW w:w="991" w:type="dxa"/>
            <w:tcBorders>
              <w:top w:val="single" w:sz="4" w:space="0" w:color="auto"/>
              <w:bottom w:val="single" w:sz="4" w:space="0" w:color="auto"/>
            </w:tcBorders>
          </w:tcPr>
          <w:p w14:paraId="548C0BC8"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(58,527)</w:t>
            </w:r>
          </w:p>
        </w:tc>
        <w:tc>
          <w:tcPr>
            <w:tcW w:w="992" w:type="dxa"/>
            <w:tcBorders>
              <w:top w:val="single" w:sz="4" w:space="0" w:color="auto"/>
              <w:bottom w:val="single" w:sz="4" w:space="0" w:color="auto"/>
            </w:tcBorders>
          </w:tcPr>
          <w:p w14:paraId="1BACECC6"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(15,707)</w:t>
            </w:r>
          </w:p>
        </w:tc>
        <w:tc>
          <w:tcPr>
            <w:tcW w:w="999" w:type="dxa"/>
            <w:tcBorders>
              <w:top w:val="single" w:sz="4" w:space="0" w:color="auto"/>
              <w:bottom w:val="single" w:sz="4" w:space="0" w:color="auto"/>
            </w:tcBorders>
          </w:tcPr>
          <w:p w14:paraId="540417BC"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(42,820)</w:t>
            </w:r>
          </w:p>
        </w:tc>
        <w:tc>
          <w:tcPr>
            <w:tcW w:w="882" w:type="dxa"/>
            <w:tcBorders>
              <w:top w:val="single" w:sz="4" w:space="0" w:color="auto"/>
              <w:bottom w:val="single" w:sz="4" w:space="0" w:color="auto"/>
            </w:tcBorders>
          </w:tcPr>
          <w:p w14:paraId="3C0F5CCA"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n/a</w:t>
            </w:r>
          </w:p>
        </w:tc>
        <w:tc>
          <w:tcPr>
            <w:tcW w:w="974" w:type="dxa"/>
            <w:tcBorders>
              <w:top w:val="single" w:sz="4" w:space="0" w:color="auto"/>
              <w:bottom w:val="single" w:sz="4" w:space="0" w:color="auto"/>
            </w:tcBorders>
          </w:tcPr>
          <w:p w14:paraId="346794E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367</w:t>
            </w:r>
          </w:p>
        </w:tc>
        <w:tc>
          <w:tcPr>
            <w:tcW w:w="999" w:type="dxa"/>
            <w:tcBorders>
              <w:top w:val="single" w:sz="4" w:space="0" w:color="auto"/>
              <w:bottom w:val="single" w:sz="4" w:space="0" w:color="auto"/>
            </w:tcBorders>
          </w:tcPr>
          <w:p w14:paraId="04C7AAB3"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b/>
                <w:color w:val="000000"/>
                <w:sz w:val="16"/>
                <w:szCs w:val="16"/>
                <w:lang w:eastAsia="en-GB"/>
              </w:rPr>
            </w:pPr>
            <w:r w:rsidRPr="00264957">
              <w:rPr>
                <w:rFonts w:ascii="Arial" w:hAnsi="Arial" w:cs="Arial"/>
                <w:b/>
                <w:color w:val="000000"/>
                <w:sz w:val="16"/>
                <w:szCs w:val="16"/>
                <w:lang w:eastAsia="en-GB"/>
              </w:rPr>
              <w:t>(58,894)</w:t>
            </w:r>
          </w:p>
        </w:tc>
        <w:tc>
          <w:tcPr>
            <w:tcW w:w="755" w:type="dxa"/>
          </w:tcPr>
          <w:p w14:paraId="7AEC4D85" w14:textId="77777777" w:rsidR="0002537A" w:rsidRPr="00264957" w:rsidRDefault="0002537A" w:rsidP="0002537A">
            <w:pPr>
              <w:suppressAutoHyphens/>
              <w:autoSpaceDE w:val="0"/>
              <w:autoSpaceDN w:val="0"/>
              <w:adjustRightInd w:val="0"/>
              <w:spacing w:line="276" w:lineRule="auto"/>
              <w:jc w:val="right"/>
              <w:textAlignment w:val="center"/>
              <w:rPr>
                <w:rFonts w:ascii="Arial" w:hAnsi="Arial" w:cs="Arial"/>
                <w:color w:val="000000"/>
                <w:sz w:val="16"/>
                <w:szCs w:val="16"/>
                <w:lang w:eastAsia="en-GB"/>
              </w:rPr>
            </w:pPr>
            <w:r w:rsidRPr="00264957">
              <w:rPr>
                <w:rFonts w:ascii="Arial" w:hAnsi="Arial" w:cs="Arial"/>
                <w:color w:val="000000"/>
                <w:sz w:val="16"/>
                <w:szCs w:val="16"/>
                <w:lang w:eastAsia="en-GB"/>
              </w:rPr>
              <w:t>n/a</w:t>
            </w:r>
          </w:p>
        </w:tc>
      </w:tr>
    </w:tbl>
    <w:p w14:paraId="448D6DE9" w14:textId="77777777" w:rsidR="00264957"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p>
    <w:p w14:paraId="00BE4B94" w14:textId="77777777" w:rsidR="00264957" w:rsidRPr="002F20C6" w:rsidRDefault="00264957" w:rsidP="00264957">
      <w:pPr>
        <w:suppressAutoHyphens/>
        <w:autoSpaceDE w:val="0"/>
        <w:autoSpaceDN w:val="0"/>
        <w:adjustRightInd w:val="0"/>
        <w:spacing w:line="276" w:lineRule="auto"/>
        <w:jc w:val="both"/>
        <w:textAlignment w:val="center"/>
        <w:rPr>
          <w:rFonts w:ascii="Arial" w:hAnsi="Arial" w:cs="Arial"/>
          <w:color w:val="000000"/>
          <w:sz w:val="20"/>
          <w:lang w:eastAsia="en-GB"/>
        </w:rPr>
      </w:pPr>
    </w:p>
    <w:p w14:paraId="1F662EA1" w14:textId="77777777" w:rsidR="00264957" w:rsidRPr="002F20C6" w:rsidRDefault="00264957" w:rsidP="00264957">
      <w:pPr>
        <w:suppressAutoHyphens/>
        <w:autoSpaceDE w:val="0"/>
        <w:autoSpaceDN w:val="0"/>
        <w:adjustRightInd w:val="0"/>
        <w:spacing w:line="276" w:lineRule="auto"/>
        <w:jc w:val="both"/>
        <w:textAlignment w:val="center"/>
        <w:rPr>
          <w:rFonts w:ascii="Arial" w:hAnsi="Arial" w:cs="Arial"/>
          <w:b/>
          <w:color w:val="000000"/>
          <w:sz w:val="20"/>
          <w:lang w:eastAsia="en-GB"/>
        </w:rPr>
      </w:pPr>
      <w:r w:rsidRPr="002F20C6">
        <w:rPr>
          <w:rFonts w:ascii="Arial" w:hAnsi="Arial" w:cs="Arial"/>
          <w:b/>
          <w:color w:val="000000"/>
          <w:sz w:val="20"/>
          <w:lang w:eastAsia="en-GB"/>
        </w:rPr>
        <w:t>Re-forecast of Original Budget end of October 2021</w:t>
      </w:r>
    </w:p>
    <w:p w14:paraId="2E17A35E" w14:textId="21F2CD5F" w:rsidR="00264957" w:rsidRDefault="00264957" w:rsidP="00264957">
      <w:pPr>
        <w:suppressAutoHyphens/>
        <w:autoSpaceDE w:val="0"/>
        <w:autoSpaceDN w:val="0"/>
        <w:adjustRightInd w:val="0"/>
        <w:spacing w:line="276" w:lineRule="auto"/>
        <w:jc w:val="both"/>
        <w:textAlignment w:val="center"/>
        <w:rPr>
          <w:rFonts w:ascii="Arial" w:hAnsi="Arial" w:cs="Arial"/>
          <w:b/>
          <w:color w:val="000000"/>
          <w:sz w:val="20"/>
          <w:lang w:eastAsia="en-GB"/>
        </w:rPr>
      </w:pPr>
      <w:r w:rsidRPr="002F20C6">
        <w:rPr>
          <w:rFonts w:ascii="Arial" w:hAnsi="Arial" w:cs="Arial"/>
          <w:color w:val="000000"/>
          <w:sz w:val="20"/>
          <w:lang w:eastAsia="en-GB"/>
        </w:rPr>
        <w:t xml:space="preserve">The Budget for 2021/2022 has been impacted significantly and the reforecast Outturn has moved from a deficit of </w:t>
      </w:r>
      <w:r w:rsidRPr="002F20C6">
        <w:rPr>
          <w:rFonts w:ascii="Arial" w:hAnsi="Arial" w:cs="Arial"/>
          <w:b/>
          <w:color w:val="000000"/>
          <w:sz w:val="20"/>
          <w:lang w:eastAsia="en-GB"/>
        </w:rPr>
        <w:t xml:space="preserve">£15,707 to a deficit of £58,527. </w:t>
      </w:r>
    </w:p>
    <w:p w14:paraId="7ABD8C47" w14:textId="77777777" w:rsidR="00264957" w:rsidRDefault="00264957">
      <w:pPr>
        <w:rPr>
          <w:rFonts w:ascii="Arial" w:hAnsi="Arial" w:cs="Arial"/>
          <w:b/>
          <w:color w:val="000000"/>
          <w:sz w:val="20"/>
          <w:lang w:eastAsia="en-GB"/>
        </w:rPr>
      </w:pPr>
      <w:r>
        <w:rPr>
          <w:rFonts w:ascii="Arial" w:hAnsi="Arial" w:cs="Arial"/>
          <w:b/>
          <w:color w:val="000000"/>
          <w:sz w:val="20"/>
          <w:lang w:eastAsia="en-GB"/>
        </w:rPr>
        <w:br w:type="page"/>
      </w:r>
    </w:p>
    <w:p w14:paraId="326BAFE4" w14:textId="77777777" w:rsidR="00264957" w:rsidRPr="00064CE4" w:rsidRDefault="00264957" w:rsidP="00264957">
      <w:pPr>
        <w:suppressAutoHyphens/>
        <w:autoSpaceDE w:val="0"/>
        <w:autoSpaceDN w:val="0"/>
        <w:adjustRightInd w:val="0"/>
        <w:spacing w:line="288" w:lineRule="auto"/>
        <w:jc w:val="center"/>
        <w:textAlignment w:val="center"/>
        <w:rPr>
          <w:rFonts w:ascii="Arial" w:hAnsi="Arial" w:cs="Arial"/>
          <w:b/>
          <w:color w:val="000000"/>
          <w:lang w:eastAsia="en-GB"/>
        </w:rPr>
      </w:pPr>
      <w:r w:rsidRPr="00064CE4">
        <w:rPr>
          <w:rFonts w:ascii="Arial" w:hAnsi="Arial" w:cs="Arial"/>
          <w:b/>
          <w:color w:val="000000"/>
          <w:lang w:eastAsia="en-GB"/>
        </w:rPr>
        <w:lastRenderedPageBreak/>
        <w:t>UNIVERSITY OF STIRLING STUDENTS’ UNION</w:t>
      </w:r>
    </w:p>
    <w:p w14:paraId="68479857" w14:textId="77777777" w:rsidR="00264957" w:rsidRPr="00064CE4" w:rsidRDefault="00264957" w:rsidP="00264957">
      <w:pPr>
        <w:tabs>
          <w:tab w:val="left" w:pos="0"/>
        </w:tabs>
        <w:suppressAutoHyphens/>
        <w:overflowPunct w:val="0"/>
        <w:autoSpaceDE w:val="0"/>
        <w:autoSpaceDN w:val="0"/>
        <w:adjustRightInd w:val="0"/>
        <w:spacing w:before="130"/>
        <w:jc w:val="center"/>
        <w:textAlignment w:val="baseline"/>
        <w:rPr>
          <w:rFonts w:ascii="Arial" w:hAnsi="Arial" w:cs="Arial"/>
          <w:b/>
        </w:rPr>
      </w:pPr>
      <w:r w:rsidRPr="00064CE4">
        <w:rPr>
          <w:rFonts w:ascii="Arial" w:hAnsi="Arial" w:cs="Arial"/>
          <w:b/>
        </w:rPr>
        <w:t>TRUSTEES’ REPORT ON THE FINANCIAL STATEMENTS</w:t>
      </w:r>
    </w:p>
    <w:p w14:paraId="1DAC2BA2" w14:textId="77777777" w:rsidR="00264957" w:rsidRPr="00064CE4" w:rsidRDefault="00264957" w:rsidP="00264957">
      <w:pPr>
        <w:suppressAutoHyphens/>
        <w:autoSpaceDE w:val="0"/>
        <w:autoSpaceDN w:val="0"/>
        <w:adjustRightInd w:val="0"/>
        <w:spacing w:line="288" w:lineRule="auto"/>
        <w:jc w:val="center"/>
        <w:textAlignment w:val="center"/>
        <w:rPr>
          <w:rFonts w:ascii="Arial" w:hAnsi="Arial" w:cs="Arial"/>
          <w:b/>
          <w:color w:val="000000"/>
          <w:lang w:eastAsia="en-GB"/>
        </w:rPr>
      </w:pPr>
      <w:r w:rsidRPr="00064CE4">
        <w:rPr>
          <w:rFonts w:ascii="Arial" w:hAnsi="Arial" w:cs="Arial"/>
          <w:b/>
          <w:color w:val="000000"/>
          <w:lang w:eastAsia="en-GB"/>
        </w:rPr>
        <w:t>FOR THE YEAR ENDED 31</w:t>
      </w:r>
      <w:r w:rsidRPr="00064CE4">
        <w:rPr>
          <w:rFonts w:ascii="Arial" w:hAnsi="Arial" w:cs="Arial"/>
          <w:b/>
          <w:color w:val="000000"/>
          <w:vertAlign w:val="superscript"/>
          <w:lang w:eastAsia="en-GB"/>
        </w:rPr>
        <w:t>st</w:t>
      </w:r>
      <w:r w:rsidRPr="00064CE4">
        <w:rPr>
          <w:rFonts w:ascii="Arial" w:hAnsi="Arial" w:cs="Arial"/>
          <w:b/>
          <w:color w:val="000000"/>
          <w:lang w:eastAsia="en-GB"/>
        </w:rPr>
        <w:t xml:space="preserve"> MAY 2021 (CONTINUED)</w:t>
      </w:r>
    </w:p>
    <w:p w14:paraId="71129A26" w14:textId="77777777" w:rsidR="00264957" w:rsidRPr="00064CE4" w:rsidRDefault="00264957" w:rsidP="00264957">
      <w:pPr>
        <w:suppressAutoHyphens/>
        <w:autoSpaceDE w:val="0"/>
        <w:autoSpaceDN w:val="0"/>
        <w:adjustRightInd w:val="0"/>
        <w:spacing w:line="288" w:lineRule="auto"/>
        <w:jc w:val="both"/>
        <w:textAlignment w:val="center"/>
        <w:rPr>
          <w:rFonts w:ascii="Arial" w:hAnsi="Arial" w:cs="Arial"/>
          <w:b/>
          <w:color w:val="000000"/>
          <w:sz w:val="18"/>
          <w:szCs w:val="18"/>
          <w:lang w:eastAsia="en-GB"/>
        </w:rPr>
      </w:pPr>
    </w:p>
    <w:p w14:paraId="71B09BC3" w14:textId="77777777" w:rsidR="00264957" w:rsidRPr="00064CE4" w:rsidRDefault="00264957" w:rsidP="00264957">
      <w:pPr>
        <w:overflowPunct w:val="0"/>
        <w:autoSpaceDE w:val="0"/>
        <w:autoSpaceDN w:val="0"/>
        <w:adjustRightInd w:val="0"/>
        <w:spacing w:line="276" w:lineRule="auto"/>
        <w:jc w:val="both"/>
        <w:textAlignment w:val="baseline"/>
        <w:rPr>
          <w:rFonts w:ascii="Arial" w:hAnsi="Arial" w:cs="Arial"/>
          <w:b/>
        </w:rPr>
      </w:pPr>
      <w:r w:rsidRPr="00064CE4">
        <w:rPr>
          <w:rFonts w:ascii="Arial" w:hAnsi="Arial" w:cs="Arial"/>
          <w:b/>
        </w:rPr>
        <w:t xml:space="preserve">TRUSTEES’ RESPONSIBILITIES </w:t>
      </w:r>
    </w:p>
    <w:p w14:paraId="1F5480B4" w14:textId="77777777" w:rsidR="00264957" w:rsidRPr="00064CE4" w:rsidRDefault="00264957" w:rsidP="00264957">
      <w:pPr>
        <w:spacing w:line="276" w:lineRule="auto"/>
        <w:jc w:val="both"/>
        <w:rPr>
          <w:rFonts w:ascii="Arial" w:hAnsi="Arial" w:cs="Arial"/>
          <w:sz w:val="20"/>
          <w:szCs w:val="20"/>
        </w:rPr>
      </w:pPr>
      <w:r w:rsidRPr="00064CE4">
        <w:rPr>
          <w:rFonts w:ascii="Arial" w:hAnsi="Arial" w:cs="Arial"/>
          <w:sz w:val="20"/>
          <w:szCs w:val="20"/>
        </w:rPr>
        <w:t>The trustees are responsible for preparing the Trustees’ Annual Report and the financial statements in accordance with applicable law and United Kingdom Accounting Standards (United Kingdom Generally Accepted Accounting Practice).</w:t>
      </w:r>
    </w:p>
    <w:p w14:paraId="07DA2C6C" w14:textId="77777777" w:rsidR="00264957" w:rsidRPr="00064CE4" w:rsidRDefault="00264957" w:rsidP="00264957">
      <w:pPr>
        <w:spacing w:line="276" w:lineRule="auto"/>
        <w:jc w:val="both"/>
        <w:rPr>
          <w:rFonts w:ascii="Arial" w:hAnsi="Arial" w:cs="Arial"/>
          <w:sz w:val="20"/>
          <w:szCs w:val="20"/>
        </w:rPr>
      </w:pPr>
    </w:p>
    <w:p w14:paraId="57E6D318" w14:textId="77777777" w:rsidR="00264957" w:rsidRPr="00064CE4" w:rsidRDefault="00264957" w:rsidP="00264957">
      <w:pPr>
        <w:spacing w:line="276" w:lineRule="auto"/>
        <w:jc w:val="both"/>
        <w:rPr>
          <w:rFonts w:ascii="Arial" w:hAnsi="Arial" w:cs="Arial"/>
          <w:sz w:val="20"/>
          <w:szCs w:val="20"/>
        </w:rPr>
      </w:pPr>
      <w:r w:rsidRPr="00064CE4">
        <w:rPr>
          <w:rFonts w:ascii="Arial" w:hAnsi="Arial" w:cs="Arial"/>
          <w:sz w:val="20"/>
          <w:szCs w:val="20"/>
        </w:rPr>
        <w:t>The law applicable to charities in Scotland requires the trustees to prepare financial statements for each financial year, which give a true and fair view of the state of affairs of the charity and of the incoming resources and application of resources of the charity for that period. In preparing these financial statements, the trustees are required to:</w:t>
      </w:r>
    </w:p>
    <w:p w14:paraId="4D3D31D6" w14:textId="77777777" w:rsidR="00264957" w:rsidRPr="00064CE4" w:rsidRDefault="00264957" w:rsidP="00264957">
      <w:pPr>
        <w:spacing w:line="276" w:lineRule="auto"/>
        <w:rPr>
          <w:rFonts w:ascii="Arial" w:hAnsi="Arial" w:cs="Arial"/>
          <w:sz w:val="20"/>
          <w:szCs w:val="20"/>
        </w:rPr>
      </w:pPr>
    </w:p>
    <w:tbl>
      <w:tblPr>
        <w:tblW w:w="0" w:type="auto"/>
        <w:tblLayout w:type="fixed"/>
        <w:tblLook w:val="0000" w:firstRow="0" w:lastRow="0" w:firstColumn="0" w:lastColumn="0" w:noHBand="0" w:noVBand="0"/>
      </w:tblPr>
      <w:tblGrid>
        <w:gridCol w:w="288"/>
        <w:gridCol w:w="8467"/>
      </w:tblGrid>
      <w:tr w:rsidR="00264957" w:rsidRPr="00064CE4" w14:paraId="185255DB" w14:textId="77777777" w:rsidTr="00FF1D5A">
        <w:tc>
          <w:tcPr>
            <w:tcW w:w="288" w:type="dxa"/>
          </w:tcPr>
          <w:p w14:paraId="3FADAAB8" w14:textId="77777777" w:rsidR="00264957" w:rsidRPr="00064CE4" w:rsidRDefault="00264957" w:rsidP="00FF1D5A">
            <w:pPr>
              <w:spacing w:line="276" w:lineRule="auto"/>
              <w:jc w:val="both"/>
              <w:rPr>
                <w:rFonts w:ascii="Arial" w:hAnsi="Arial" w:cs="Arial"/>
                <w:sz w:val="20"/>
                <w:szCs w:val="20"/>
              </w:rPr>
            </w:pPr>
          </w:p>
        </w:tc>
        <w:tc>
          <w:tcPr>
            <w:tcW w:w="8467" w:type="dxa"/>
          </w:tcPr>
          <w:p w14:paraId="047B35BB" w14:textId="77777777" w:rsidR="00264957" w:rsidRPr="00064CE4" w:rsidRDefault="00264957" w:rsidP="00264957">
            <w:pPr>
              <w:numPr>
                <w:ilvl w:val="0"/>
                <w:numId w:val="3"/>
              </w:numPr>
              <w:tabs>
                <w:tab w:val="left" w:pos="540"/>
                <w:tab w:val="left" w:pos="9244"/>
              </w:tabs>
              <w:spacing w:line="276" w:lineRule="auto"/>
              <w:ind w:left="540" w:hanging="540"/>
              <w:jc w:val="both"/>
              <w:rPr>
                <w:rFonts w:ascii="Arial" w:hAnsi="Arial" w:cs="Arial"/>
                <w:sz w:val="20"/>
                <w:szCs w:val="20"/>
              </w:rPr>
            </w:pPr>
            <w:r w:rsidRPr="00064CE4">
              <w:rPr>
                <w:rFonts w:ascii="Arial" w:hAnsi="Arial" w:cs="Arial"/>
                <w:sz w:val="20"/>
                <w:szCs w:val="20"/>
              </w:rPr>
              <w:t>select suitable accounting policies and then apply them consistently;</w:t>
            </w:r>
          </w:p>
          <w:p w14:paraId="05C8F518" w14:textId="77777777" w:rsidR="00264957" w:rsidRPr="00064CE4" w:rsidRDefault="00264957" w:rsidP="00264957">
            <w:pPr>
              <w:numPr>
                <w:ilvl w:val="0"/>
                <w:numId w:val="3"/>
              </w:numPr>
              <w:tabs>
                <w:tab w:val="left" w:pos="540"/>
                <w:tab w:val="left" w:pos="9244"/>
              </w:tabs>
              <w:spacing w:line="276" w:lineRule="auto"/>
              <w:ind w:left="540" w:hanging="540"/>
              <w:jc w:val="both"/>
              <w:rPr>
                <w:rFonts w:ascii="Arial" w:hAnsi="Arial" w:cs="Arial"/>
                <w:sz w:val="20"/>
                <w:szCs w:val="20"/>
              </w:rPr>
            </w:pPr>
            <w:r w:rsidRPr="00064CE4">
              <w:rPr>
                <w:rFonts w:ascii="Arial" w:hAnsi="Arial" w:cs="Arial"/>
                <w:sz w:val="20"/>
                <w:szCs w:val="20"/>
              </w:rPr>
              <w:t>observe the methods and principles in the Charities SORP;</w:t>
            </w:r>
          </w:p>
          <w:p w14:paraId="096F4901" w14:textId="77777777" w:rsidR="00264957" w:rsidRPr="00064CE4" w:rsidRDefault="00264957" w:rsidP="00264957">
            <w:pPr>
              <w:numPr>
                <w:ilvl w:val="0"/>
                <w:numId w:val="3"/>
              </w:numPr>
              <w:tabs>
                <w:tab w:val="left" w:pos="540"/>
                <w:tab w:val="left" w:pos="9244"/>
              </w:tabs>
              <w:spacing w:line="276" w:lineRule="auto"/>
              <w:ind w:left="540" w:hanging="540"/>
              <w:jc w:val="both"/>
              <w:rPr>
                <w:rFonts w:ascii="Arial" w:hAnsi="Arial" w:cs="Arial"/>
                <w:sz w:val="20"/>
                <w:szCs w:val="20"/>
              </w:rPr>
            </w:pPr>
            <w:r w:rsidRPr="00064CE4">
              <w:rPr>
                <w:rFonts w:ascii="Arial" w:hAnsi="Arial" w:cs="Arial"/>
                <w:sz w:val="20"/>
                <w:szCs w:val="20"/>
              </w:rPr>
              <w:t>make judgements and estimates that are reasonable and prudent;</w:t>
            </w:r>
          </w:p>
          <w:p w14:paraId="0D505015" w14:textId="77777777" w:rsidR="00264957" w:rsidRPr="00064CE4" w:rsidRDefault="00264957" w:rsidP="00264957">
            <w:pPr>
              <w:numPr>
                <w:ilvl w:val="0"/>
                <w:numId w:val="4"/>
              </w:numPr>
              <w:tabs>
                <w:tab w:val="left" w:pos="0"/>
                <w:tab w:val="left" w:pos="540"/>
                <w:tab w:val="left" w:pos="9244"/>
              </w:tabs>
              <w:spacing w:line="276" w:lineRule="auto"/>
              <w:ind w:left="540" w:hanging="540"/>
              <w:jc w:val="both"/>
              <w:rPr>
                <w:rFonts w:ascii="Arial" w:hAnsi="Arial" w:cs="Arial"/>
                <w:sz w:val="20"/>
                <w:szCs w:val="20"/>
              </w:rPr>
            </w:pPr>
            <w:r w:rsidRPr="00064CE4">
              <w:rPr>
                <w:rFonts w:ascii="Arial" w:hAnsi="Arial" w:cs="Arial"/>
                <w:sz w:val="20"/>
                <w:szCs w:val="20"/>
              </w:rPr>
              <w:t>state whether applicable accounting standards have been followed, subject to any material departures disclosed and explained in the financial statements;</w:t>
            </w:r>
          </w:p>
          <w:p w14:paraId="5D1CE941" w14:textId="77777777" w:rsidR="00264957" w:rsidRPr="00064CE4" w:rsidRDefault="00264957" w:rsidP="00264957">
            <w:pPr>
              <w:numPr>
                <w:ilvl w:val="0"/>
                <w:numId w:val="4"/>
              </w:numPr>
              <w:tabs>
                <w:tab w:val="left" w:pos="540"/>
                <w:tab w:val="left" w:pos="9244"/>
              </w:tabs>
              <w:spacing w:line="276" w:lineRule="auto"/>
              <w:ind w:left="540" w:hanging="540"/>
              <w:jc w:val="both"/>
              <w:rPr>
                <w:rFonts w:ascii="Arial" w:hAnsi="Arial" w:cs="Arial"/>
                <w:sz w:val="20"/>
                <w:szCs w:val="20"/>
              </w:rPr>
            </w:pPr>
            <w:r w:rsidRPr="00064CE4">
              <w:rPr>
                <w:rFonts w:ascii="Arial" w:hAnsi="Arial" w:cs="Arial"/>
                <w:sz w:val="20"/>
                <w:szCs w:val="20"/>
              </w:rPr>
              <w:t>prepare the financial statements on the going concern basis unless it is inappropriate to presume that the charity will continue in operation.</w:t>
            </w:r>
          </w:p>
          <w:p w14:paraId="392D4239" w14:textId="77777777" w:rsidR="00264957" w:rsidRPr="00064CE4" w:rsidRDefault="00264957" w:rsidP="00FF1D5A">
            <w:pPr>
              <w:tabs>
                <w:tab w:val="left" w:pos="540"/>
                <w:tab w:val="left" w:pos="9244"/>
              </w:tabs>
              <w:spacing w:line="276" w:lineRule="auto"/>
              <w:jc w:val="both"/>
              <w:rPr>
                <w:rFonts w:ascii="Arial" w:hAnsi="Arial" w:cs="Arial"/>
                <w:sz w:val="20"/>
                <w:szCs w:val="20"/>
              </w:rPr>
            </w:pPr>
          </w:p>
        </w:tc>
      </w:tr>
    </w:tbl>
    <w:p w14:paraId="29B48189" w14:textId="77777777" w:rsidR="00264957" w:rsidRPr="00064CE4" w:rsidRDefault="00264957" w:rsidP="00264957">
      <w:pPr>
        <w:spacing w:line="276" w:lineRule="auto"/>
        <w:jc w:val="both"/>
        <w:rPr>
          <w:rFonts w:ascii="Arial" w:hAnsi="Arial" w:cs="Arial"/>
          <w:sz w:val="20"/>
          <w:szCs w:val="20"/>
        </w:rPr>
      </w:pPr>
      <w:r w:rsidRPr="00064CE4">
        <w:rPr>
          <w:rFonts w:ascii="Arial" w:hAnsi="Arial" w:cs="Arial"/>
          <w:sz w:val="20"/>
          <w:szCs w:val="20"/>
        </w:rPr>
        <w:t>The trustees are responsible for keeping proper accounting records that disclose with reasonable accuracy at any time the financial position of the charity and enable them to ensure that the financial statements comply with the Charities and Trustee Investment (Scotland) Act 2005, the Charities Accounts (Scotland) Regulations 2006 (as amended) and the provisions of the charity’s constitution. They are also responsible for safeguarding the assets of the charity and hence for taking reasonable steps for the prevention and detection of fraud and other irregularities.</w:t>
      </w:r>
    </w:p>
    <w:p w14:paraId="0CDA297B" w14:textId="77777777" w:rsidR="00264957" w:rsidRPr="00064CE4" w:rsidRDefault="00264957" w:rsidP="00264957">
      <w:pPr>
        <w:spacing w:line="276" w:lineRule="auto"/>
        <w:rPr>
          <w:rFonts w:ascii="Arial" w:hAnsi="Arial" w:cs="Arial"/>
          <w:sz w:val="20"/>
          <w:szCs w:val="20"/>
        </w:rPr>
      </w:pPr>
    </w:p>
    <w:p w14:paraId="28761CD1" w14:textId="77777777" w:rsidR="00264957" w:rsidRPr="00064CE4" w:rsidRDefault="00264957" w:rsidP="00264957">
      <w:pPr>
        <w:spacing w:line="276" w:lineRule="auto"/>
        <w:jc w:val="both"/>
        <w:rPr>
          <w:rFonts w:ascii="Arial" w:hAnsi="Arial" w:cs="Arial"/>
          <w:sz w:val="20"/>
          <w:szCs w:val="20"/>
        </w:rPr>
      </w:pPr>
      <w:r w:rsidRPr="00064CE4">
        <w:rPr>
          <w:rFonts w:ascii="Arial" w:hAnsi="Arial" w:cs="Arial"/>
          <w:sz w:val="20"/>
          <w:szCs w:val="20"/>
        </w:rPr>
        <w:t>The trustees are responsible for the maintenance and integrity of the charity and financial information included on the charity’s website.  Legislation in the United Kingdom governing the preparation and dissemination of financial statements may differ from legislation in other jurisdictions.</w:t>
      </w:r>
    </w:p>
    <w:p w14:paraId="563C3C31" w14:textId="77777777" w:rsidR="00264957" w:rsidRPr="00064CE4" w:rsidRDefault="00264957" w:rsidP="00264957">
      <w:pPr>
        <w:spacing w:line="276" w:lineRule="auto"/>
        <w:jc w:val="both"/>
        <w:rPr>
          <w:rFonts w:ascii="Arial" w:hAnsi="Arial" w:cs="Arial"/>
          <w:color w:val="FFFFFF"/>
          <w:sz w:val="20"/>
          <w:szCs w:val="20"/>
        </w:rPr>
      </w:pPr>
    </w:p>
    <w:p w14:paraId="5FDDFB77" w14:textId="77777777" w:rsidR="00264957" w:rsidRPr="00064CE4" w:rsidRDefault="00264957" w:rsidP="00264957">
      <w:pPr>
        <w:keepNext/>
        <w:jc w:val="both"/>
        <w:outlineLvl w:val="0"/>
        <w:rPr>
          <w:rFonts w:ascii="Arial" w:hAnsi="Arial" w:cs="Arial"/>
          <w:b/>
          <w:bCs/>
          <w:sz w:val="20"/>
          <w:szCs w:val="20"/>
        </w:rPr>
      </w:pPr>
      <w:r w:rsidRPr="00064CE4">
        <w:rPr>
          <w:rFonts w:ascii="Arial" w:hAnsi="Arial" w:cs="Arial"/>
          <w:b/>
          <w:bCs/>
          <w:sz w:val="20"/>
          <w:szCs w:val="20"/>
        </w:rPr>
        <w:t>Disclosure of information to auditors</w:t>
      </w:r>
    </w:p>
    <w:p w14:paraId="6204F200" w14:textId="77777777" w:rsidR="00264957" w:rsidRPr="00064CE4" w:rsidRDefault="00264957" w:rsidP="00264957">
      <w:pPr>
        <w:overflowPunct w:val="0"/>
        <w:autoSpaceDE w:val="0"/>
        <w:autoSpaceDN w:val="0"/>
        <w:spacing w:after="260" w:line="276" w:lineRule="auto"/>
        <w:jc w:val="both"/>
        <w:rPr>
          <w:rFonts w:ascii="Arial" w:hAnsi="Arial" w:cs="Arial"/>
          <w:sz w:val="20"/>
          <w:szCs w:val="20"/>
        </w:rPr>
      </w:pPr>
      <w:r w:rsidRPr="00064CE4">
        <w:rPr>
          <w:rFonts w:ascii="Arial" w:hAnsi="Arial" w:cs="Arial"/>
          <w:sz w:val="20"/>
          <w:szCs w:val="20"/>
        </w:rPr>
        <w:t>The Trustees who held office at the date of approval of this Trustees’ Annual Report confirm that, so far as they are each aware, there is no relevant audit information of which the charity’s auditors are unaware; and each Trustee has taken all the steps that they ought to have taken as a trustee to make themselves aware of any relevant audit information and to establish that the charity’s auditors are aware of that information.</w:t>
      </w:r>
    </w:p>
    <w:p w14:paraId="72C4C7CF" w14:textId="77777777" w:rsidR="00264957" w:rsidRPr="00064CE4" w:rsidRDefault="00264957" w:rsidP="00264957">
      <w:pPr>
        <w:keepNext/>
        <w:jc w:val="both"/>
        <w:outlineLvl w:val="0"/>
        <w:rPr>
          <w:rFonts w:ascii="Arial" w:hAnsi="Arial" w:cs="Arial"/>
          <w:b/>
          <w:bCs/>
          <w:sz w:val="20"/>
          <w:szCs w:val="20"/>
        </w:rPr>
      </w:pPr>
      <w:r w:rsidRPr="00064CE4">
        <w:rPr>
          <w:rFonts w:ascii="Arial" w:hAnsi="Arial" w:cs="Arial"/>
          <w:b/>
          <w:bCs/>
          <w:sz w:val="20"/>
          <w:szCs w:val="20"/>
        </w:rPr>
        <w:t>Auditors</w:t>
      </w:r>
    </w:p>
    <w:p w14:paraId="023239ED" w14:textId="77777777" w:rsidR="00264957" w:rsidRPr="00064CE4" w:rsidRDefault="00264957" w:rsidP="00264957">
      <w:pPr>
        <w:overflowPunct w:val="0"/>
        <w:autoSpaceDE w:val="0"/>
        <w:autoSpaceDN w:val="0"/>
        <w:spacing w:after="260" w:line="276" w:lineRule="auto"/>
        <w:jc w:val="both"/>
        <w:rPr>
          <w:rFonts w:ascii="Arial" w:hAnsi="Arial" w:cs="Arial"/>
          <w:sz w:val="20"/>
          <w:szCs w:val="20"/>
          <w:lang w:val="en-US"/>
        </w:rPr>
      </w:pPr>
      <w:r w:rsidRPr="00064CE4">
        <w:rPr>
          <w:rFonts w:ascii="Arial" w:hAnsi="Arial" w:cs="Arial"/>
          <w:sz w:val="20"/>
          <w:szCs w:val="20"/>
          <w:lang w:val="en-US"/>
        </w:rPr>
        <w:t>The auditors, Dickson Middleton, have expressed their willingness to continue in office and a resolution proposing their reappointment will be put to the Trustee Board of the Union.</w:t>
      </w:r>
    </w:p>
    <w:p w14:paraId="5BE4F7F6" w14:textId="77777777" w:rsidR="00264957" w:rsidRPr="00064CE4" w:rsidRDefault="00264957" w:rsidP="0026495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p>
    <w:p w14:paraId="7A09816A" w14:textId="77777777" w:rsidR="00264957" w:rsidRPr="00064CE4" w:rsidRDefault="00264957" w:rsidP="00264957">
      <w:pPr>
        <w:tabs>
          <w:tab w:val="left" w:pos="0"/>
        </w:tabs>
        <w:suppressAutoHyphens/>
        <w:overflowPunct w:val="0"/>
        <w:autoSpaceDE w:val="0"/>
        <w:autoSpaceDN w:val="0"/>
        <w:adjustRightInd w:val="0"/>
        <w:spacing w:line="276" w:lineRule="auto"/>
        <w:jc w:val="both"/>
        <w:textAlignment w:val="baseline"/>
        <w:rPr>
          <w:rFonts w:ascii="Arial" w:hAnsi="Arial" w:cs="Arial"/>
          <w:sz w:val="20"/>
          <w:szCs w:val="20"/>
        </w:rPr>
      </w:pPr>
    </w:p>
    <w:tbl>
      <w:tblPr>
        <w:tblW w:w="0" w:type="auto"/>
        <w:tblLook w:val="0000" w:firstRow="0" w:lastRow="0" w:firstColumn="0" w:lastColumn="0" w:noHBand="0" w:noVBand="0"/>
      </w:tblPr>
      <w:tblGrid>
        <w:gridCol w:w="4194"/>
        <w:gridCol w:w="4714"/>
      </w:tblGrid>
      <w:tr w:rsidR="00264957" w:rsidRPr="00064CE4" w14:paraId="1339743C" w14:textId="77777777" w:rsidTr="00FF1D5A">
        <w:tc>
          <w:tcPr>
            <w:tcW w:w="4428" w:type="dxa"/>
          </w:tcPr>
          <w:p w14:paraId="59B6C9AD" w14:textId="1ED06FB8" w:rsidR="00264957" w:rsidRPr="00064CE4" w:rsidRDefault="006F7503" w:rsidP="00FF1D5A">
            <w:pPr>
              <w:spacing w:line="276" w:lineRule="auto"/>
              <w:rPr>
                <w:rFonts w:ascii="Arial" w:hAnsi="Arial" w:cs="Arial"/>
                <w:b/>
                <w:sz w:val="20"/>
                <w:szCs w:val="20"/>
              </w:rPr>
            </w:pPr>
            <w:r>
              <w:rPr>
                <w:rFonts w:ascii="Arial" w:hAnsi="Arial" w:cs="Arial"/>
                <w:b/>
                <w:sz w:val="20"/>
                <w:szCs w:val="20"/>
              </w:rPr>
              <w:t>Alyson MacKay</w:t>
            </w:r>
          </w:p>
        </w:tc>
        <w:tc>
          <w:tcPr>
            <w:tcW w:w="5040" w:type="dxa"/>
          </w:tcPr>
          <w:p w14:paraId="5463C996" w14:textId="77777777" w:rsidR="00264957" w:rsidRPr="00064CE4" w:rsidRDefault="00264957" w:rsidP="00FF1D5A">
            <w:pPr>
              <w:spacing w:line="276" w:lineRule="auto"/>
              <w:rPr>
                <w:rFonts w:ascii="Arial" w:hAnsi="Arial" w:cs="Arial"/>
                <w:b/>
                <w:sz w:val="20"/>
                <w:szCs w:val="20"/>
              </w:rPr>
            </w:pPr>
            <w:r w:rsidRPr="00064CE4">
              <w:rPr>
                <w:rFonts w:ascii="Arial" w:hAnsi="Arial" w:cs="Arial"/>
                <w:b/>
                <w:sz w:val="20"/>
                <w:szCs w:val="20"/>
              </w:rPr>
              <w:t xml:space="preserve">Mary Allison    </w:t>
            </w:r>
          </w:p>
        </w:tc>
      </w:tr>
      <w:tr w:rsidR="00264957" w:rsidRPr="0002537A" w14:paraId="4129DB0E" w14:textId="77777777" w:rsidTr="00FF1D5A">
        <w:tc>
          <w:tcPr>
            <w:tcW w:w="4428" w:type="dxa"/>
          </w:tcPr>
          <w:p w14:paraId="1E2CD520" w14:textId="12EE31F3" w:rsidR="00264957" w:rsidRPr="0002537A" w:rsidRDefault="006F7503" w:rsidP="00FF1D5A">
            <w:pPr>
              <w:spacing w:line="276" w:lineRule="auto"/>
              <w:rPr>
                <w:rFonts w:ascii="Arial" w:hAnsi="Arial" w:cs="Arial"/>
                <w:b/>
                <w:i/>
                <w:sz w:val="20"/>
                <w:szCs w:val="20"/>
              </w:rPr>
            </w:pPr>
            <w:r w:rsidRPr="0002537A">
              <w:rPr>
                <w:rFonts w:ascii="Arial" w:hAnsi="Arial" w:cs="Arial"/>
                <w:b/>
                <w:i/>
                <w:sz w:val="20"/>
                <w:szCs w:val="20"/>
              </w:rPr>
              <w:t xml:space="preserve">Vice </w:t>
            </w:r>
            <w:r w:rsidR="00264957" w:rsidRPr="0002537A">
              <w:rPr>
                <w:rFonts w:ascii="Arial" w:hAnsi="Arial" w:cs="Arial"/>
                <w:b/>
                <w:i/>
                <w:sz w:val="20"/>
                <w:szCs w:val="20"/>
              </w:rPr>
              <w:t>President</w:t>
            </w:r>
            <w:r w:rsidRPr="0002537A">
              <w:rPr>
                <w:rFonts w:ascii="Arial" w:hAnsi="Arial" w:cs="Arial"/>
                <w:b/>
                <w:i/>
                <w:sz w:val="20"/>
                <w:szCs w:val="20"/>
              </w:rPr>
              <w:t xml:space="preserve"> Communities</w:t>
            </w:r>
          </w:p>
        </w:tc>
        <w:tc>
          <w:tcPr>
            <w:tcW w:w="5040" w:type="dxa"/>
          </w:tcPr>
          <w:p w14:paraId="38F8F05C" w14:textId="77777777" w:rsidR="00264957" w:rsidRPr="0002537A" w:rsidRDefault="00264957" w:rsidP="00FF1D5A">
            <w:pPr>
              <w:spacing w:line="276" w:lineRule="auto"/>
              <w:rPr>
                <w:rFonts w:ascii="Arial" w:hAnsi="Arial" w:cs="Arial"/>
                <w:b/>
                <w:i/>
                <w:sz w:val="20"/>
                <w:szCs w:val="20"/>
              </w:rPr>
            </w:pPr>
            <w:r w:rsidRPr="0002537A">
              <w:rPr>
                <w:rFonts w:ascii="Arial" w:hAnsi="Arial" w:cs="Arial"/>
                <w:b/>
                <w:i/>
                <w:sz w:val="20"/>
                <w:szCs w:val="20"/>
              </w:rPr>
              <w:t xml:space="preserve">Chair of the Trustee Board </w:t>
            </w:r>
          </w:p>
        </w:tc>
      </w:tr>
    </w:tbl>
    <w:p w14:paraId="7DC5758F" w14:textId="77777777" w:rsidR="00264957" w:rsidRPr="0002537A" w:rsidRDefault="00264957" w:rsidP="00264957">
      <w:pPr>
        <w:overflowPunct w:val="0"/>
        <w:autoSpaceDE w:val="0"/>
        <w:autoSpaceDN w:val="0"/>
        <w:adjustRightInd w:val="0"/>
        <w:spacing w:line="276" w:lineRule="auto"/>
        <w:jc w:val="both"/>
        <w:textAlignment w:val="baseline"/>
        <w:rPr>
          <w:rFonts w:ascii="Arial" w:hAnsi="Arial" w:cs="Arial"/>
          <w:b/>
          <w:sz w:val="20"/>
          <w:szCs w:val="20"/>
        </w:rPr>
      </w:pPr>
    </w:p>
    <w:p w14:paraId="1B3BE81C" w14:textId="2D46769C" w:rsidR="00264957" w:rsidRDefault="0002537A" w:rsidP="00264957">
      <w:pPr>
        <w:overflowPunct w:val="0"/>
        <w:autoSpaceDE w:val="0"/>
        <w:autoSpaceDN w:val="0"/>
        <w:adjustRightInd w:val="0"/>
        <w:spacing w:line="276" w:lineRule="auto"/>
        <w:jc w:val="both"/>
        <w:textAlignment w:val="baseline"/>
      </w:pPr>
      <w:r>
        <w:rPr>
          <w:rFonts w:ascii="Arial" w:hAnsi="Arial" w:cs="Arial"/>
          <w:b/>
          <w:sz w:val="20"/>
          <w:szCs w:val="20"/>
        </w:rPr>
        <w:t xml:space="preserve">  9</w:t>
      </w:r>
      <w:r w:rsidRPr="0002537A">
        <w:rPr>
          <w:rFonts w:ascii="Arial" w:hAnsi="Arial" w:cs="Arial"/>
          <w:b/>
          <w:sz w:val="20"/>
          <w:szCs w:val="20"/>
          <w:vertAlign w:val="superscript"/>
        </w:rPr>
        <w:t>th</w:t>
      </w:r>
      <w:r>
        <w:rPr>
          <w:rFonts w:ascii="Arial" w:hAnsi="Arial" w:cs="Arial"/>
          <w:b/>
          <w:sz w:val="20"/>
          <w:szCs w:val="20"/>
        </w:rPr>
        <w:t xml:space="preserve"> December </w:t>
      </w:r>
      <w:r w:rsidR="00264957" w:rsidRPr="0002537A">
        <w:rPr>
          <w:rFonts w:ascii="Arial" w:hAnsi="Arial" w:cs="Arial"/>
          <w:b/>
          <w:sz w:val="20"/>
          <w:szCs w:val="20"/>
        </w:rPr>
        <w:t>2021</w:t>
      </w:r>
    </w:p>
    <w:p w14:paraId="093749E6" w14:textId="09F5325E" w:rsidR="00264957" w:rsidRDefault="00264957">
      <w:pPr>
        <w:rPr>
          <w:rFonts w:ascii="Arial" w:hAnsi="Arial" w:cs="Arial"/>
          <w:b/>
          <w:color w:val="000000"/>
          <w:lang w:eastAsia="en-GB"/>
        </w:rPr>
      </w:pPr>
      <w:r>
        <w:rPr>
          <w:rFonts w:ascii="Arial" w:hAnsi="Arial" w:cs="Arial"/>
          <w:b/>
          <w:color w:val="000000"/>
          <w:lang w:eastAsia="en-GB"/>
        </w:rPr>
        <w:br w:type="page"/>
      </w:r>
    </w:p>
    <w:p w14:paraId="343DA053" w14:textId="78FBCEBB" w:rsidR="00B61593" w:rsidRPr="00565A0E" w:rsidRDefault="00B61593" w:rsidP="00312E36">
      <w:pPr>
        <w:overflowPunct w:val="0"/>
        <w:autoSpaceDE w:val="0"/>
        <w:autoSpaceDN w:val="0"/>
        <w:adjustRightInd w:val="0"/>
        <w:spacing w:line="276" w:lineRule="auto"/>
        <w:jc w:val="center"/>
        <w:textAlignment w:val="baseline"/>
        <w:rPr>
          <w:rFonts w:ascii="Arial" w:hAnsi="Arial" w:cs="Arial"/>
          <w:b/>
        </w:rPr>
      </w:pPr>
      <w:r w:rsidRPr="00565A0E">
        <w:rPr>
          <w:rFonts w:ascii="Arial" w:hAnsi="Arial" w:cs="Arial"/>
          <w:b/>
        </w:rPr>
        <w:lastRenderedPageBreak/>
        <w:t>UNIVERSITY OF STIRLING STUDENTS’ UNION</w:t>
      </w:r>
    </w:p>
    <w:p w14:paraId="3B3C68DE" w14:textId="77777777" w:rsidR="00923CA9" w:rsidRPr="00B61593" w:rsidRDefault="00B61593" w:rsidP="00B61593">
      <w:pPr>
        <w:pStyle w:val="ACSectionTOCHeading"/>
        <w:jc w:val="center"/>
        <w:rPr>
          <w:rFonts w:ascii="Arial" w:hAnsi="Arial" w:cs="Arial"/>
          <w:sz w:val="24"/>
          <w:szCs w:val="24"/>
        </w:rPr>
      </w:pPr>
      <w:r w:rsidRPr="00B61593">
        <w:rPr>
          <w:rFonts w:ascii="Arial" w:hAnsi="Arial" w:cs="Arial"/>
          <w:sz w:val="24"/>
          <w:szCs w:val="24"/>
        </w:rPr>
        <w:t>INDEPENDENT</w:t>
      </w:r>
      <w:r w:rsidR="00AE718D">
        <w:rPr>
          <w:rFonts w:ascii="Arial" w:hAnsi="Arial" w:cs="Arial"/>
          <w:sz w:val="24"/>
          <w:szCs w:val="24"/>
        </w:rPr>
        <w:t xml:space="preserve"> AUDITORS’ REPORT TO THE TRUSTEES</w:t>
      </w:r>
      <w:r w:rsidRPr="00B61593">
        <w:rPr>
          <w:rFonts w:ascii="Arial" w:hAnsi="Arial" w:cs="Arial"/>
          <w:sz w:val="24"/>
          <w:szCs w:val="24"/>
        </w:rPr>
        <w:t xml:space="preserve"> OF THE UNIVERSITY OF STIRLING STUDENTS’ UNION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78FE8E3" w14:textId="77777777" w:rsidR="00923CA9" w:rsidRPr="009224D3" w:rsidRDefault="00923CA9" w:rsidP="00923CA9">
      <w:pPr>
        <w:pStyle w:val="Text"/>
        <w:spacing w:after="0"/>
        <w:rPr>
          <w:rFonts w:ascii="Arial" w:hAnsi="Arial" w:cs="Arial"/>
          <w:sz w:val="18"/>
          <w:szCs w:val="18"/>
        </w:rPr>
      </w:pPr>
    </w:p>
    <w:p w14:paraId="68E507BD" w14:textId="6F67697C" w:rsidR="00312E36" w:rsidRDefault="00312E36">
      <w:pPr>
        <w:rPr>
          <w:rFonts w:ascii="Arial" w:hAnsi="Arial" w:cs="Arial"/>
          <w:bCs/>
          <w:sz w:val="20"/>
          <w:szCs w:val="20"/>
        </w:rPr>
      </w:pPr>
    </w:p>
    <w:p w14:paraId="7143CAB1" w14:textId="77777777" w:rsidR="008C71E3" w:rsidRPr="008C71E3" w:rsidRDefault="008C71E3" w:rsidP="008C71E3">
      <w:pPr>
        <w:jc w:val="both"/>
        <w:rPr>
          <w:rFonts w:ascii="Arial" w:hAnsi="Arial" w:cs="Arial"/>
          <w:b/>
          <w:sz w:val="20"/>
          <w:szCs w:val="20"/>
        </w:rPr>
      </w:pPr>
      <w:r w:rsidRPr="008C71E3">
        <w:rPr>
          <w:rFonts w:ascii="Arial" w:hAnsi="Arial" w:cs="Arial"/>
          <w:b/>
          <w:sz w:val="20"/>
          <w:szCs w:val="20"/>
        </w:rPr>
        <w:t>Opinion</w:t>
      </w:r>
    </w:p>
    <w:p w14:paraId="50C3CB6E" w14:textId="15012589" w:rsidR="008C71E3" w:rsidRPr="008C71E3" w:rsidRDefault="008C71E3" w:rsidP="008C71E3">
      <w:pPr>
        <w:tabs>
          <w:tab w:val="left" w:pos="720"/>
          <w:tab w:val="left" w:pos="1260"/>
          <w:tab w:val="right" w:pos="7560"/>
          <w:tab w:val="right" w:pos="9180"/>
        </w:tabs>
        <w:jc w:val="both"/>
        <w:rPr>
          <w:rFonts w:ascii="Arial" w:hAnsi="Arial" w:cs="Arial"/>
          <w:sz w:val="20"/>
          <w:szCs w:val="20"/>
        </w:rPr>
      </w:pPr>
      <w:r w:rsidRPr="008C71E3">
        <w:rPr>
          <w:rFonts w:ascii="Arial" w:hAnsi="Arial" w:cs="Arial"/>
          <w:sz w:val="20"/>
          <w:szCs w:val="20"/>
        </w:rPr>
        <w:t xml:space="preserve">We have audited the financial statements of </w:t>
      </w:r>
      <w:r w:rsidR="0086593E">
        <w:rPr>
          <w:rFonts w:ascii="Arial" w:hAnsi="Arial" w:cs="Arial"/>
          <w:sz w:val="20"/>
          <w:szCs w:val="20"/>
        </w:rPr>
        <w:t xml:space="preserve">the University of Stirling Students Union </w:t>
      </w:r>
      <w:r w:rsidRPr="008C71E3">
        <w:rPr>
          <w:rFonts w:ascii="Arial" w:hAnsi="Arial" w:cs="Arial"/>
          <w:sz w:val="20"/>
          <w:szCs w:val="20"/>
        </w:rPr>
        <w:t>(the ‘charity’) for the year ended 31</w:t>
      </w:r>
      <w:r w:rsidRPr="008C71E3">
        <w:rPr>
          <w:rFonts w:ascii="Arial" w:hAnsi="Arial" w:cs="Arial"/>
          <w:sz w:val="20"/>
          <w:szCs w:val="20"/>
          <w:vertAlign w:val="superscript"/>
        </w:rPr>
        <w:t>st</w:t>
      </w:r>
      <w:r w:rsidRPr="008C71E3">
        <w:rPr>
          <w:rFonts w:ascii="Arial" w:hAnsi="Arial" w:cs="Arial"/>
          <w:sz w:val="20"/>
          <w:szCs w:val="20"/>
        </w:rPr>
        <w:t xml:space="preserve"> Ma</w:t>
      </w:r>
      <w:r w:rsidR="0086593E">
        <w:rPr>
          <w:rFonts w:ascii="Arial" w:hAnsi="Arial" w:cs="Arial"/>
          <w:sz w:val="20"/>
          <w:szCs w:val="20"/>
        </w:rPr>
        <w:t>y</w:t>
      </w:r>
      <w:r w:rsidR="007B381F">
        <w:rPr>
          <w:rFonts w:ascii="Arial" w:hAnsi="Arial" w:cs="Arial"/>
          <w:sz w:val="20"/>
          <w:szCs w:val="20"/>
        </w:rPr>
        <w:t xml:space="preserve"> 202</w:t>
      </w:r>
      <w:r w:rsidRPr="008C71E3">
        <w:rPr>
          <w:rFonts w:ascii="Arial" w:hAnsi="Arial" w:cs="Arial"/>
          <w:sz w:val="20"/>
          <w:szCs w:val="20"/>
        </w:rPr>
        <w:t>1</w:t>
      </w:r>
      <w:r w:rsidR="007B381F">
        <w:rPr>
          <w:rFonts w:ascii="Arial" w:hAnsi="Arial" w:cs="Arial"/>
          <w:sz w:val="20"/>
          <w:szCs w:val="20"/>
        </w:rPr>
        <w:t xml:space="preserve"> </w:t>
      </w:r>
      <w:r w:rsidRPr="008C71E3">
        <w:rPr>
          <w:rFonts w:ascii="Arial" w:hAnsi="Arial" w:cs="Arial"/>
          <w:sz w:val="20"/>
          <w:szCs w:val="20"/>
        </w:rPr>
        <w:t xml:space="preserve">which comprise Statement of Financial Activities, Balance Sheet, Statement of Cash Flows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8C71E3">
        <w:rPr>
          <w:rFonts w:ascii="Arial" w:hAnsi="Arial" w:cs="Arial"/>
          <w:i/>
          <w:sz w:val="20"/>
          <w:szCs w:val="20"/>
        </w:rPr>
        <w:t>The</w:t>
      </w:r>
      <w:r w:rsidRPr="008C71E3">
        <w:rPr>
          <w:rFonts w:ascii="Arial" w:hAnsi="Arial" w:cs="Arial"/>
          <w:i/>
          <w:spacing w:val="19"/>
          <w:sz w:val="20"/>
          <w:szCs w:val="20"/>
        </w:rPr>
        <w:t xml:space="preserve"> </w:t>
      </w:r>
      <w:r w:rsidRPr="008C71E3">
        <w:rPr>
          <w:rFonts w:ascii="Arial" w:hAnsi="Arial" w:cs="Arial"/>
          <w:i/>
          <w:sz w:val="20"/>
          <w:szCs w:val="20"/>
        </w:rPr>
        <w:t>Financial Reporting</w:t>
      </w:r>
      <w:r w:rsidRPr="008C71E3">
        <w:rPr>
          <w:rFonts w:ascii="Arial" w:hAnsi="Arial" w:cs="Arial"/>
          <w:i/>
          <w:spacing w:val="7"/>
          <w:sz w:val="20"/>
          <w:szCs w:val="20"/>
        </w:rPr>
        <w:t xml:space="preserve"> </w:t>
      </w:r>
      <w:r w:rsidRPr="008C71E3">
        <w:rPr>
          <w:rFonts w:ascii="Arial" w:hAnsi="Arial" w:cs="Arial"/>
          <w:i/>
          <w:sz w:val="20"/>
          <w:szCs w:val="20"/>
        </w:rPr>
        <w:t>Standard</w:t>
      </w:r>
      <w:r w:rsidRPr="008C71E3">
        <w:rPr>
          <w:rFonts w:ascii="Arial" w:hAnsi="Arial" w:cs="Arial"/>
          <w:i/>
          <w:spacing w:val="7"/>
          <w:sz w:val="20"/>
          <w:szCs w:val="20"/>
        </w:rPr>
        <w:t xml:space="preserve"> </w:t>
      </w:r>
      <w:r w:rsidRPr="008C71E3">
        <w:rPr>
          <w:rFonts w:ascii="Arial" w:hAnsi="Arial" w:cs="Arial"/>
          <w:i/>
          <w:sz w:val="20"/>
          <w:szCs w:val="20"/>
        </w:rPr>
        <w:t>applicable</w:t>
      </w:r>
      <w:r w:rsidRPr="008C71E3">
        <w:rPr>
          <w:rFonts w:ascii="Arial" w:hAnsi="Arial" w:cs="Arial"/>
          <w:i/>
          <w:spacing w:val="15"/>
          <w:sz w:val="20"/>
          <w:szCs w:val="20"/>
        </w:rPr>
        <w:t xml:space="preserve"> </w:t>
      </w:r>
      <w:r w:rsidRPr="008C71E3">
        <w:rPr>
          <w:rFonts w:ascii="Arial" w:hAnsi="Arial" w:cs="Arial"/>
          <w:i/>
          <w:sz w:val="20"/>
          <w:szCs w:val="20"/>
        </w:rPr>
        <w:t>in</w:t>
      </w:r>
      <w:r w:rsidRPr="008C71E3">
        <w:rPr>
          <w:rFonts w:ascii="Arial" w:hAnsi="Arial" w:cs="Arial"/>
          <w:i/>
          <w:spacing w:val="10"/>
          <w:sz w:val="20"/>
          <w:szCs w:val="20"/>
        </w:rPr>
        <w:t xml:space="preserve"> </w:t>
      </w:r>
      <w:r w:rsidRPr="008C71E3">
        <w:rPr>
          <w:rFonts w:ascii="Arial" w:hAnsi="Arial" w:cs="Arial"/>
          <w:i/>
          <w:sz w:val="20"/>
          <w:szCs w:val="20"/>
        </w:rPr>
        <w:t>the</w:t>
      </w:r>
      <w:r w:rsidRPr="008C71E3">
        <w:rPr>
          <w:rFonts w:ascii="Arial" w:hAnsi="Arial" w:cs="Arial"/>
          <w:i/>
          <w:spacing w:val="8"/>
          <w:sz w:val="20"/>
          <w:szCs w:val="20"/>
        </w:rPr>
        <w:t xml:space="preserve"> </w:t>
      </w:r>
      <w:r w:rsidRPr="008C71E3">
        <w:rPr>
          <w:rFonts w:ascii="Arial" w:hAnsi="Arial" w:cs="Arial"/>
          <w:i/>
          <w:sz w:val="20"/>
          <w:szCs w:val="20"/>
        </w:rPr>
        <w:t>UK</w:t>
      </w:r>
      <w:r w:rsidRPr="008C71E3">
        <w:rPr>
          <w:rFonts w:ascii="Arial" w:hAnsi="Arial" w:cs="Arial"/>
          <w:i/>
          <w:spacing w:val="-1"/>
          <w:sz w:val="20"/>
          <w:szCs w:val="20"/>
        </w:rPr>
        <w:t xml:space="preserve"> </w:t>
      </w:r>
      <w:r w:rsidRPr="008C71E3">
        <w:rPr>
          <w:rFonts w:ascii="Arial" w:hAnsi="Arial" w:cs="Arial"/>
          <w:i/>
          <w:sz w:val="20"/>
          <w:szCs w:val="20"/>
        </w:rPr>
        <w:t>and</w:t>
      </w:r>
      <w:r w:rsidRPr="008C71E3">
        <w:rPr>
          <w:rFonts w:ascii="Arial" w:hAnsi="Arial" w:cs="Arial"/>
          <w:i/>
          <w:spacing w:val="11"/>
          <w:sz w:val="20"/>
          <w:szCs w:val="20"/>
        </w:rPr>
        <w:t xml:space="preserve"> </w:t>
      </w:r>
      <w:r w:rsidRPr="008C71E3">
        <w:rPr>
          <w:rFonts w:ascii="Arial" w:hAnsi="Arial" w:cs="Arial"/>
          <w:i/>
          <w:sz w:val="20"/>
          <w:szCs w:val="20"/>
        </w:rPr>
        <w:t>Republic</w:t>
      </w:r>
      <w:r w:rsidRPr="008C71E3">
        <w:rPr>
          <w:rFonts w:ascii="Arial" w:hAnsi="Arial" w:cs="Arial"/>
          <w:i/>
          <w:spacing w:val="8"/>
          <w:sz w:val="20"/>
          <w:szCs w:val="20"/>
        </w:rPr>
        <w:t xml:space="preserve"> </w:t>
      </w:r>
      <w:r w:rsidRPr="008C71E3">
        <w:rPr>
          <w:rFonts w:ascii="Arial" w:hAnsi="Arial" w:cs="Arial"/>
          <w:i/>
          <w:sz w:val="20"/>
          <w:szCs w:val="20"/>
        </w:rPr>
        <w:t>of</w:t>
      </w:r>
      <w:r w:rsidRPr="008C71E3">
        <w:rPr>
          <w:rFonts w:ascii="Arial" w:hAnsi="Arial" w:cs="Arial"/>
          <w:i/>
          <w:spacing w:val="8"/>
          <w:sz w:val="20"/>
          <w:szCs w:val="20"/>
        </w:rPr>
        <w:t xml:space="preserve"> </w:t>
      </w:r>
      <w:r w:rsidRPr="008C71E3">
        <w:rPr>
          <w:rFonts w:ascii="Arial" w:hAnsi="Arial" w:cs="Arial"/>
          <w:i/>
          <w:w w:val="101"/>
          <w:sz w:val="20"/>
          <w:szCs w:val="20"/>
        </w:rPr>
        <w:t>Ireland</w:t>
      </w:r>
      <w:r w:rsidRPr="008C71E3">
        <w:rPr>
          <w:rFonts w:ascii="Arial" w:hAnsi="Arial" w:cs="Arial"/>
          <w:sz w:val="20"/>
          <w:szCs w:val="20"/>
        </w:rPr>
        <w:t xml:space="preserve"> (United Kingdom Generally Accepted Accounting Practice). </w:t>
      </w:r>
    </w:p>
    <w:p w14:paraId="026020CB" w14:textId="77777777" w:rsidR="008C71E3" w:rsidRPr="008C71E3" w:rsidRDefault="008C71E3" w:rsidP="008C71E3">
      <w:pPr>
        <w:jc w:val="both"/>
        <w:rPr>
          <w:rFonts w:ascii="Arial" w:hAnsi="Arial" w:cs="Arial"/>
          <w:sz w:val="20"/>
          <w:szCs w:val="20"/>
        </w:rPr>
      </w:pPr>
    </w:p>
    <w:p w14:paraId="6C692317" w14:textId="0A811473" w:rsidR="008C71E3" w:rsidRPr="008C71E3" w:rsidRDefault="008C71E3" w:rsidP="000D2A17">
      <w:pPr>
        <w:jc w:val="both"/>
        <w:rPr>
          <w:rFonts w:ascii="Arial" w:hAnsi="Arial" w:cs="Arial"/>
          <w:sz w:val="22"/>
          <w:szCs w:val="22"/>
          <w:lang w:eastAsia="en-GB"/>
        </w:rPr>
      </w:pPr>
      <w:r w:rsidRPr="008C71E3">
        <w:rPr>
          <w:rFonts w:ascii="Arial" w:hAnsi="Arial" w:cs="Arial"/>
          <w:sz w:val="20"/>
          <w:szCs w:val="20"/>
        </w:rPr>
        <w:t>In our opinion the financial statements:</w:t>
      </w:r>
      <w:r w:rsidR="00B42DEE" w:rsidRPr="008C71E3">
        <w:rPr>
          <w:rFonts w:ascii="Arial" w:hAnsi="Arial" w:cs="Arial"/>
          <w:sz w:val="22"/>
          <w:szCs w:val="22"/>
          <w:lang w:eastAsia="en-GB"/>
        </w:rPr>
        <w:t xml:space="preserve"> </w:t>
      </w:r>
    </w:p>
    <w:p w14:paraId="0CB577D7" w14:textId="4C7BF3A7" w:rsidR="00B42DEE" w:rsidRPr="00B42DEE" w:rsidRDefault="00B42DEE" w:rsidP="00701C24">
      <w:pPr>
        <w:pStyle w:val="ListParagraph"/>
        <w:numPr>
          <w:ilvl w:val="0"/>
          <w:numId w:val="13"/>
        </w:numPr>
        <w:snapToGrid w:val="0"/>
        <w:spacing w:before="120" w:after="120" w:line="240" w:lineRule="auto"/>
        <w:jc w:val="both"/>
        <w:rPr>
          <w:rFonts w:ascii="Arial" w:hAnsi="Arial" w:cs="Arial"/>
          <w:sz w:val="20"/>
          <w:szCs w:val="20"/>
        </w:rPr>
      </w:pPr>
      <w:r w:rsidRPr="00B42DEE">
        <w:rPr>
          <w:rFonts w:ascii="Arial" w:hAnsi="Arial" w:cs="Arial"/>
          <w:sz w:val="20"/>
          <w:szCs w:val="20"/>
        </w:rPr>
        <w:t xml:space="preserve">give a true and fair view of the state of the charity’s affairs as at </w:t>
      </w:r>
      <w:r w:rsidR="00B142CB">
        <w:rPr>
          <w:rFonts w:ascii="Arial" w:hAnsi="Arial" w:cs="Arial"/>
          <w:sz w:val="20"/>
          <w:szCs w:val="20"/>
        </w:rPr>
        <w:t>31</w:t>
      </w:r>
      <w:r w:rsidR="00B142CB" w:rsidRPr="00B142CB">
        <w:rPr>
          <w:rFonts w:ascii="Arial" w:hAnsi="Arial" w:cs="Arial"/>
          <w:sz w:val="20"/>
          <w:szCs w:val="20"/>
          <w:vertAlign w:val="superscript"/>
        </w:rPr>
        <w:t>st</w:t>
      </w:r>
      <w:r w:rsidR="00B142CB">
        <w:rPr>
          <w:rFonts w:ascii="Arial" w:hAnsi="Arial" w:cs="Arial"/>
          <w:sz w:val="20"/>
          <w:szCs w:val="20"/>
        </w:rPr>
        <w:t xml:space="preserve"> May 2021</w:t>
      </w:r>
      <w:r w:rsidRPr="00B42DEE">
        <w:rPr>
          <w:rFonts w:ascii="Arial" w:hAnsi="Arial" w:cs="Arial"/>
          <w:sz w:val="20"/>
          <w:szCs w:val="20"/>
        </w:rPr>
        <w:t xml:space="preserve"> and of its </w:t>
      </w:r>
      <w:r w:rsidR="007B381F">
        <w:rPr>
          <w:rFonts w:ascii="Arial" w:hAnsi="Arial" w:cs="Arial"/>
          <w:sz w:val="20"/>
          <w:szCs w:val="20"/>
        </w:rPr>
        <w:t>incoming resources</w:t>
      </w:r>
      <w:r w:rsidR="00E52496">
        <w:rPr>
          <w:rFonts w:ascii="Arial" w:hAnsi="Arial" w:cs="Arial"/>
          <w:sz w:val="20"/>
          <w:szCs w:val="20"/>
        </w:rPr>
        <w:t xml:space="preserve"> and application of resources</w:t>
      </w:r>
      <w:r w:rsidRPr="00B42DEE">
        <w:rPr>
          <w:rFonts w:ascii="Arial" w:hAnsi="Arial" w:cs="Arial"/>
          <w:sz w:val="20"/>
          <w:szCs w:val="20"/>
        </w:rPr>
        <w:t xml:space="preserve"> including its income and expenditure for the year then ended</w:t>
      </w:r>
    </w:p>
    <w:p w14:paraId="28C31C9E" w14:textId="77777777" w:rsidR="00B42DEE" w:rsidRPr="00B42DEE" w:rsidRDefault="00B42DEE" w:rsidP="00701C24">
      <w:pPr>
        <w:pStyle w:val="ListParagraph"/>
        <w:numPr>
          <w:ilvl w:val="0"/>
          <w:numId w:val="13"/>
        </w:numPr>
        <w:snapToGrid w:val="0"/>
        <w:spacing w:before="120" w:after="120" w:line="240" w:lineRule="auto"/>
        <w:jc w:val="both"/>
        <w:rPr>
          <w:rFonts w:ascii="Arial" w:hAnsi="Arial" w:cs="Arial"/>
          <w:sz w:val="20"/>
          <w:szCs w:val="20"/>
        </w:rPr>
      </w:pPr>
      <w:r w:rsidRPr="00B42DEE">
        <w:rPr>
          <w:rFonts w:ascii="Arial" w:hAnsi="Arial" w:cs="Arial"/>
          <w:sz w:val="20"/>
          <w:szCs w:val="20"/>
        </w:rPr>
        <w:t>have been properly prepared in accordance with United Kingdom Generally Accepted Accounting Practice; an</w:t>
      </w:r>
    </w:p>
    <w:p w14:paraId="602DA500" w14:textId="77777777" w:rsidR="00B42DEE" w:rsidRPr="00B42DEE" w:rsidRDefault="00B42DEE" w:rsidP="00701C24">
      <w:pPr>
        <w:pStyle w:val="ListParagraph"/>
        <w:numPr>
          <w:ilvl w:val="0"/>
          <w:numId w:val="13"/>
        </w:numPr>
        <w:snapToGrid w:val="0"/>
        <w:spacing w:before="120" w:after="120" w:line="240" w:lineRule="auto"/>
        <w:jc w:val="both"/>
        <w:rPr>
          <w:rFonts w:ascii="Arial" w:hAnsi="Arial" w:cs="Arial"/>
          <w:sz w:val="20"/>
          <w:szCs w:val="20"/>
        </w:rPr>
      </w:pPr>
      <w:r w:rsidRPr="00B42DEE">
        <w:rPr>
          <w:rFonts w:ascii="Arial" w:hAnsi="Arial" w:cs="Arial"/>
          <w:sz w:val="20"/>
          <w:szCs w:val="20"/>
        </w:rPr>
        <w:t>have been prepared in accordance with the requirements of the Charities and Trustee Investment (Scotland) Act 2005 and regulation 8 of the Charities Accounts (Scotland) Regulations 2006.</w:t>
      </w:r>
    </w:p>
    <w:p w14:paraId="521FD567" w14:textId="77777777" w:rsidR="00B42DEE" w:rsidRPr="00B42DEE" w:rsidRDefault="00B42DEE" w:rsidP="000D2A17">
      <w:pPr>
        <w:pStyle w:val="Heading3"/>
        <w:jc w:val="both"/>
        <w:rPr>
          <w:rFonts w:ascii="Arial" w:hAnsi="Arial" w:cs="Arial"/>
          <w:b/>
          <w:sz w:val="20"/>
          <w:szCs w:val="20"/>
          <w:lang w:val="en"/>
        </w:rPr>
      </w:pPr>
      <w:r w:rsidRPr="00B42DEE">
        <w:rPr>
          <w:rFonts w:ascii="Arial" w:hAnsi="Arial" w:cs="Arial"/>
          <w:b/>
          <w:sz w:val="20"/>
          <w:szCs w:val="20"/>
        </w:rPr>
        <w:t>Basis for opinion</w:t>
      </w:r>
    </w:p>
    <w:p w14:paraId="2A4AB98B" w14:textId="77777777" w:rsidR="00B42DEE" w:rsidRPr="00B42DEE" w:rsidRDefault="00B42DEE" w:rsidP="000D2A17">
      <w:pPr>
        <w:jc w:val="both"/>
        <w:rPr>
          <w:rFonts w:ascii="Arial" w:hAnsi="Arial" w:cs="Arial"/>
          <w:sz w:val="20"/>
          <w:szCs w:val="20"/>
          <w:lang w:val="en"/>
        </w:rPr>
      </w:pPr>
      <w:r w:rsidRPr="00B42DEE">
        <w:rPr>
          <w:rFonts w:ascii="Arial" w:hAnsi="Arial" w:cs="Arial"/>
          <w:sz w:val="20"/>
          <w:szCs w:val="20"/>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5DB255CD" w14:textId="77777777" w:rsidR="00B42DEE" w:rsidRDefault="00B42DEE" w:rsidP="000D2A17">
      <w:pPr>
        <w:pStyle w:val="Heading3"/>
        <w:jc w:val="both"/>
        <w:rPr>
          <w:rFonts w:ascii="Arial" w:hAnsi="Arial" w:cs="Arial"/>
          <w:sz w:val="20"/>
          <w:szCs w:val="20"/>
        </w:rPr>
      </w:pPr>
    </w:p>
    <w:p w14:paraId="0FBCDD45" w14:textId="1FBE2C33" w:rsidR="00B42DEE" w:rsidRPr="000D2A17" w:rsidRDefault="00B42DEE" w:rsidP="000D2A17">
      <w:pPr>
        <w:pStyle w:val="Heading3"/>
        <w:jc w:val="both"/>
        <w:rPr>
          <w:rFonts w:ascii="Arial" w:hAnsi="Arial" w:cs="Arial"/>
          <w:b/>
          <w:sz w:val="20"/>
          <w:szCs w:val="20"/>
          <w:lang w:val="en"/>
        </w:rPr>
      </w:pPr>
      <w:r w:rsidRPr="000D2A17">
        <w:rPr>
          <w:rFonts w:ascii="Arial" w:hAnsi="Arial" w:cs="Arial"/>
          <w:b/>
          <w:sz w:val="20"/>
          <w:szCs w:val="20"/>
        </w:rPr>
        <w:t>Conclusions relating to going concern</w:t>
      </w:r>
    </w:p>
    <w:p w14:paraId="4B97DFC3" w14:textId="6A3A8DF2" w:rsidR="00E52496" w:rsidRDefault="00E52496" w:rsidP="00E52496">
      <w:pPr>
        <w:jc w:val="both"/>
        <w:rPr>
          <w:rFonts w:ascii="Arial" w:hAnsi="Arial" w:cs="Arial"/>
          <w:sz w:val="20"/>
          <w:szCs w:val="20"/>
        </w:rPr>
      </w:pPr>
      <w:r>
        <w:rPr>
          <w:rFonts w:ascii="Arial" w:hAnsi="Arial" w:cs="Arial"/>
          <w:sz w:val="20"/>
          <w:szCs w:val="20"/>
        </w:rPr>
        <w:t>In auditing the financial statements, we have concluded that the trustees’ use of the goin</w:t>
      </w:r>
      <w:r w:rsidR="00FF5D20">
        <w:rPr>
          <w:rFonts w:ascii="Arial" w:hAnsi="Arial" w:cs="Arial"/>
          <w:sz w:val="20"/>
          <w:szCs w:val="20"/>
        </w:rPr>
        <w:t>g concern basis of accounting in</w:t>
      </w:r>
      <w:r>
        <w:rPr>
          <w:rFonts w:ascii="Arial" w:hAnsi="Arial" w:cs="Arial"/>
          <w:sz w:val="20"/>
          <w:szCs w:val="20"/>
        </w:rPr>
        <w:t xml:space="preserve"> the preparation of the financial statements is appropriate.</w:t>
      </w:r>
    </w:p>
    <w:p w14:paraId="10A980A8" w14:textId="77777777" w:rsidR="00E52496" w:rsidRDefault="00E52496" w:rsidP="00E52496">
      <w:pPr>
        <w:jc w:val="both"/>
        <w:rPr>
          <w:rFonts w:ascii="Arial" w:hAnsi="Arial" w:cs="Arial"/>
          <w:sz w:val="20"/>
          <w:szCs w:val="20"/>
        </w:rPr>
      </w:pPr>
    </w:p>
    <w:p w14:paraId="76AC3AC3" w14:textId="1B181B81" w:rsidR="00E52496" w:rsidRDefault="00E52496" w:rsidP="00E52496">
      <w:pPr>
        <w:jc w:val="both"/>
        <w:rPr>
          <w:rFonts w:ascii="Arial" w:hAnsi="Arial" w:cs="Arial"/>
          <w:sz w:val="20"/>
          <w:szCs w:val="20"/>
        </w:rPr>
      </w:pPr>
      <w:r>
        <w:rPr>
          <w:rFonts w:ascii="Arial" w:hAnsi="Arial" w:cs="Arial"/>
          <w:sz w:val="20"/>
          <w:szCs w:val="20"/>
        </w:rPr>
        <w:t>Based on the work we have performed, we have not identified any material uncertainties relating to events or conditions that, individually or collectively, may cast doubt on the charit</w:t>
      </w:r>
      <w:r w:rsidR="00146A34">
        <w:rPr>
          <w:rFonts w:ascii="Arial" w:hAnsi="Arial" w:cs="Arial"/>
          <w:sz w:val="20"/>
          <w:szCs w:val="20"/>
        </w:rPr>
        <w:t>y’s</w:t>
      </w:r>
      <w:r>
        <w:rPr>
          <w:rFonts w:ascii="Arial" w:hAnsi="Arial" w:cs="Arial"/>
          <w:sz w:val="20"/>
          <w:szCs w:val="20"/>
        </w:rPr>
        <w:t xml:space="preserve"> ability to continue as a going concern for a period of at least twelve months from when the financial statements are authorised for issue.</w:t>
      </w:r>
    </w:p>
    <w:p w14:paraId="4D7B08B7" w14:textId="77777777" w:rsidR="00E52496" w:rsidRDefault="00E52496" w:rsidP="00E52496">
      <w:pPr>
        <w:jc w:val="both"/>
        <w:rPr>
          <w:rFonts w:ascii="Arial" w:hAnsi="Arial" w:cs="Arial"/>
          <w:sz w:val="20"/>
          <w:szCs w:val="20"/>
        </w:rPr>
      </w:pPr>
    </w:p>
    <w:p w14:paraId="65F7F412" w14:textId="6A65F024" w:rsidR="001871CD" w:rsidRDefault="00E52496" w:rsidP="00E52496">
      <w:pPr>
        <w:jc w:val="both"/>
        <w:rPr>
          <w:rFonts w:ascii="Arial" w:hAnsi="Arial" w:cs="Arial"/>
          <w:sz w:val="20"/>
          <w:szCs w:val="20"/>
        </w:rPr>
      </w:pPr>
      <w:r w:rsidRPr="00E52496">
        <w:rPr>
          <w:rFonts w:ascii="Arial" w:hAnsi="Arial" w:cs="Arial"/>
          <w:sz w:val="20"/>
          <w:szCs w:val="20"/>
        </w:rPr>
        <w:t>Our responsibilities and the responsibilities of the trustees with respect to going concern are described in the relevant sections of this report.</w:t>
      </w:r>
    </w:p>
    <w:p w14:paraId="58E8E84E" w14:textId="77777777" w:rsidR="00E52496" w:rsidRPr="001871CD" w:rsidRDefault="00E52496" w:rsidP="00E52496">
      <w:pPr>
        <w:jc w:val="both"/>
        <w:rPr>
          <w:rFonts w:ascii="Arial" w:hAnsi="Arial" w:cs="Arial"/>
          <w:sz w:val="20"/>
          <w:szCs w:val="20"/>
        </w:rPr>
      </w:pPr>
    </w:p>
    <w:p w14:paraId="05DD5D06" w14:textId="0C871545" w:rsidR="00B42DEE" w:rsidRPr="000D2A17" w:rsidRDefault="00B42DEE" w:rsidP="000D2A17">
      <w:pPr>
        <w:pStyle w:val="Heading3"/>
        <w:jc w:val="both"/>
        <w:rPr>
          <w:rFonts w:ascii="Arial" w:hAnsi="Arial" w:cs="Arial"/>
          <w:b/>
          <w:sz w:val="20"/>
          <w:szCs w:val="20"/>
          <w:lang w:val="en"/>
        </w:rPr>
      </w:pPr>
      <w:r w:rsidRPr="000D2A17">
        <w:rPr>
          <w:rFonts w:ascii="Arial" w:hAnsi="Arial" w:cs="Arial"/>
          <w:b/>
          <w:sz w:val="20"/>
          <w:szCs w:val="20"/>
        </w:rPr>
        <w:t>Other information</w:t>
      </w:r>
    </w:p>
    <w:p w14:paraId="18466834" w14:textId="22FF2854" w:rsidR="00B42DEE" w:rsidRDefault="00B42DEE" w:rsidP="000D2A17">
      <w:pPr>
        <w:jc w:val="both"/>
        <w:rPr>
          <w:rFonts w:ascii="Arial" w:hAnsi="Arial" w:cs="Arial"/>
          <w:sz w:val="20"/>
          <w:szCs w:val="20"/>
        </w:rPr>
      </w:pPr>
      <w:r w:rsidRPr="00B42DEE">
        <w:rPr>
          <w:rFonts w:ascii="Arial" w:hAnsi="Arial" w:cs="Arial"/>
          <w:sz w:val="20"/>
          <w:szCs w:val="20"/>
        </w:rPr>
        <w:t xml:space="preserve">The </w:t>
      </w:r>
      <w:r w:rsidR="001871CD">
        <w:rPr>
          <w:rFonts w:ascii="Arial" w:hAnsi="Arial" w:cs="Arial"/>
          <w:sz w:val="20"/>
          <w:szCs w:val="20"/>
        </w:rPr>
        <w:t xml:space="preserve">trustees are responsible for the </w:t>
      </w:r>
      <w:r w:rsidRPr="00B42DEE">
        <w:rPr>
          <w:rFonts w:ascii="Arial" w:hAnsi="Arial" w:cs="Arial"/>
          <w:sz w:val="20"/>
          <w:szCs w:val="20"/>
        </w:rPr>
        <w:t>other information</w:t>
      </w:r>
      <w:r w:rsidR="001871CD">
        <w:rPr>
          <w:rFonts w:ascii="Arial" w:hAnsi="Arial" w:cs="Arial"/>
          <w:sz w:val="20"/>
          <w:szCs w:val="20"/>
        </w:rPr>
        <w:t xml:space="preserve">. The other information </w:t>
      </w:r>
      <w:r w:rsidRPr="00B42DEE">
        <w:rPr>
          <w:rFonts w:ascii="Arial" w:hAnsi="Arial" w:cs="Arial"/>
          <w:sz w:val="20"/>
          <w:szCs w:val="20"/>
        </w:rPr>
        <w:t xml:space="preserve">comprises the information included in the </w:t>
      </w:r>
      <w:r w:rsidR="0077240C">
        <w:rPr>
          <w:rFonts w:ascii="Arial" w:hAnsi="Arial" w:cs="Arial"/>
          <w:sz w:val="20"/>
          <w:szCs w:val="20"/>
        </w:rPr>
        <w:t>t</w:t>
      </w:r>
      <w:r w:rsidRPr="00B42DEE">
        <w:rPr>
          <w:rFonts w:ascii="Arial" w:hAnsi="Arial" w:cs="Arial"/>
          <w:sz w:val="20"/>
          <w:szCs w:val="20"/>
        </w:rPr>
        <w:t>rustees</w:t>
      </w:r>
      <w:r w:rsidR="0077240C">
        <w:rPr>
          <w:rFonts w:ascii="Arial" w:hAnsi="Arial" w:cs="Arial"/>
          <w:sz w:val="20"/>
          <w:szCs w:val="20"/>
        </w:rPr>
        <w:t>’</w:t>
      </w:r>
      <w:r w:rsidRPr="00B42DEE">
        <w:rPr>
          <w:rFonts w:ascii="Arial" w:hAnsi="Arial" w:cs="Arial"/>
          <w:sz w:val="20"/>
          <w:szCs w:val="20"/>
        </w:rPr>
        <w:t xml:space="preserve"> </w:t>
      </w:r>
      <w:r w:rsidR="0077240C">
        <w:rPr>
          <w:rFonts w:ascii="Arial" w:hAnsi="Arial" w:cs="Arial"/>
          <w:sz w:val="20"/>
          <w:szCs w:val="20"/>
        </w:rPr>
        <w:t>r</w:t>
      </w:r>
      <w:r w:rsidR="007B381F">
        <w:rPr>
          <w:rFonts w:ascii="Arial" w:hAnsi="Arial" w:cs="Arial"/>
          <w:sz w:val="20"/>
          <w:szCs w:val="20"/>
        </w:rPr>
        <w:t>eport</w:t>
      </w:r>
      <w:r w:rsidRPr="00B42DEE">
        <w:rPr>
          <w:rFonts w:ascii="Arial" w:hAnsi="Arial" w:cs="Arial"/>
          <w:sz w:val="20"/>
          <w:szCs w:val="20"/>
        </w:rPr>
        <w:t xml:space="preserve"> other than the financial statements and our auditor’s report thereon. Our opinion on the financial statements does not cover the other information and, except to the extent otherwise explicitly stated in our report, we do not express any form of assurance conclusion thereon.</w:t>
      </w:r>
    </w:p>
    <w:p w14:paraId="486105DA" w14:textId="77777777" w:rsidR="000D2A17" w:rsidRPr="00B42DEE" w:rsidRDefault="000D2A17" w:rsidP="000D2A17">
      <w:pPr>
        <w:jc w:val="both"/>
        <w:rPr>
          <w:rFonts w:ascii="Arial" w:hAnsi="Arial" w:cs="Arial"/>
          <w:sz w:val="20"/>
          <w:szCs w:val="20"/>
          <w:lang w:val="en"/>
        </w:rPr>
      </w:pPr>
    </w:p>
    <w:p w14:paraId="60184F22" w14:textId="6346C0A3" w:rsidR="00B42DEE" w:rsidRDefault="00FF1D5A" w:rsidP="000D2A17">
      <w:pPr>
        <w:jc w:val="both"/>
        <w:rPr>
          <w:rFonts w:ascii="Arial" w:hAnsi="Arial" w:cs="Arial"/>
          <w:sz w:val="20"/>
          <w:szCs w:val="20"/>
        </w:rPr>
      </w:pPr>
      <w:r>
        <w:rPr>
          <w:rFonts w:ascii="Arial" w:hAnsi="Arial" w:cs="Arial"/>
          <w:sz w:val="20"/>
          <w:szCs w:val="20"/>
        </w:rPr>
        <w:t>O</w:t>
      </w:r>
      <w:r w:rsidR="00B42DEE" w:rsidRPr="00B42DEE">
        <w:rPr>
          <w:rFonts w:ascii="Arial" w:hAnsi="Arial" w:cs="Arial"/>
          <w:sz w:val="20"/>
          <w:szCs w:val="20"/>
        </w:rPr>
        <w:t xml:space="preserve">ur responsibility is to read the other information and, in doing so, consider whether the other information is materially inconsistent with the financial statements or our knowledge obtained </w:t>
      </w:r>
      <w:r w:rsidR="00E52496">
        <w:rPr>
          <w:rFonts w:ascii="Arial" w:hAnsi="Arial" w:cs="Arial"/>
          <w:sz w:val="20"/>
          <w:szCs w:val="20"/>
        </w:rPr>
        <w:t>in</w:t>
      </w:r>
      <w:r w:rsidR="00B42DEE" w:rsidRPr="00B42DEE">
        <w:rPr>
          <w:rFonts w:ascii="Arial" w:hAnsi="Arial" w:cs="Arial"/>
          <w:sz w:val="20"/>
          <w:szCs w:val="20"/>
        </w:rPr>
        <w:t xml:space="preserve"> the </w:t>
      </w:r>
      <w:r w:rsidR="00086536">
        <w:rPr>
          <w:rFonts w:ascii="Arial" w:hAnsi="Arial" w:cs="Arial"/>
          <w:sz w:val="20"/>
          <w:szCs w:val="20"/>
        </w:rPr>
        <w:t xml:space="preserve">course of the </w:t>
      </w:r>
      <w:r w:rsidR="00B42DEE" w:rsidRPr="00B42DEE">
        <w:rPr>
          <w:rFonts w:ascii="Arial" w:hAnsi="Arial" w:cs="Arial"/>
          <w:sz w:val="20"/>
          <w:szCs w:val="20"/>
        </w:rPr>
        <w:t xml:space="preserve">audit or otherwise appears to be materially misstated. If we identify such material inconsistencies or apparent material misstatements, we are required to determine whether </w:t>
      </w:r>
      <w:r w:rsidR="0077240C">
        <w:rPr>
          <w:rFonts w:ascii="Arial" w:hAnsi="Arial" w:cs="Arial"/>
          <w:sz w:val="20"/>
          <w:szCs w:val="20"/>
        </w:rPr>
        <w:t xml:space="preserve">there is a material misstatement </w:t>
      </w:r>
      <w:r w:rsidR="00B42DEE" w:rsidRPr="00B42DEE">
        <w:rPr>
          <w:rFonts w:ascii="Arial" w:hAnsi="Arial" w:cs="Arial"/>
          <w:sz w:val="20"/>
          <w:szCs w:val="20"/>
        </w:rPr>
        <w:t xml:space="preserve">in the financial statements </w:t>
      </w:r>
      <w:r>
        <w:rPr>
          <w:rFonts w:ascii="Arial" w:hAnsi="Arial" w:cs="Arial"/>
          <w:sz w:val="20"/>
          <w:szCs w:val="20"/>
        </w:rPr>
        <w:t>themselves</w:t>
      </w:r>
      <w:r w:rsidR="0077240C">
        <w:rPr>
          <w:rFonts w:ascii="Arial" w:hAnsi="Arial" w:cs="Arial"/>
          <w:sz w:val="20"/>
          <w:szCs w:val="20"/>
        </w:rPr>
        <w:t xml:space="preserve">. </w:t>
      </w:r>
      <w:r w:rsidR="00B42DEE" w:rsidRPr="00B42DEE">
        <w:rPr>
          <w:rFonts w:ascii="Arial" w:hAnsi="Arial" w:cs="Arial"/>
          <w:sz w:val="20"/>
          <w:szCs w:val="20"/>
        </w:rPr>
        <w:t xml:space="preserve"> If, based on the work we have performed, we conclude that there is a material misstatement of this other information, we are required to report that fact. </w:t>
      </w:r>
    </w:p>
    <w:p w14:paraId="49A7E001" w14:textId="77777777" w:rsidR="00B42DEE" w:rsidRPr="00B42DEE" w:rsidRDefault="00B42DEE" w:rsidP="000D2A17">
      <w:pPr>
        <w:jc w:val="both"/>
        <w:rPr>
          <w:rFonts w:ascii="Arial" w:hAnsi="Arial" w:cs="Arial"/>
          <w:sz w:val="20"/>
          <w:szCs w:val="20"/>
          <w:lang w:val="en"/>
        </w:rPr>
      </w:pPr>
    </w:p>
    <w:p w14:paraId="1FA0A6B1" w14:textId="77777777" w:rsidR="00B42DEE" w:rsidRPr="00B42DEE" w:rsidRDefault="00B42DEE" w:rsidP="000D2A17">
      <w:pPr>
        <w:jc w:val="both"/>
        <w:rPr>
          <w:rFonts w:ascii="Arial" w:hAnsi="Arial" w:cs="Arial"/>
          <w:sz w:val="20"/>
          <w:szCs w:val="20"/>
          <w:lang w:val="en"/>
        </w:rPr>
      </w:pPr>
      <w:r w:rsidRPr="00B42DEE">
        <w:rPr>
          <w:rFonts w:ascii="Arial" w:hAnsi="Arial" w:cs="Arial"/>
          <w:sz w:val="20"/>
          <w:szCs w:val="20"/>
        </w:rPr>
        <w:t>We have nothing to report in this regard.</w:t>
      </w:r>
    </w:p>
    <w:p w14:paraId="1E786426" w14:textId="77777777" w:rsidR="007B381F" w:rsidRDefault="007B381F" w:rsidP="00E52496">
      <w:pPr>
        <w:pStyle w:val="ACText"/>
        <w:rPr>
          <w:rFonts w:ascii="Arial" w:hAnsi="Arial" w:cs="Arial"/>
          <w:b/>
          <w:sz w:val="24"/>
          <w:szCs w:val="24"/>
        </w:rPr>
      </w:pPr>
    </w:p>
    <w:p w14:paraId="3566C6C9" w14:textId="680838D0" w:rsidR="006949DC" w:rsidRPr="00565A0E" w:rsidRDefault="006949DC" w:rsidP="006949DC">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42E4E0CA" w14:textId="77777777" w:rsidR="006949DC" w:rsidRPr="006F754E" w:rsidRDefault="006949DC" w:rsidP="006949DC">
      <w:pPr>
        <w:pStyle w:val="ACSectionTOCHeading"/>
        <w:jc w:val="center"/>
        <w:rPr>
          <w:rFonts w:ascii="Arial" w:hAnsi="Arial" w:cs="Arial"/>
          <w:sz w:val="24"/>
          <w:szCs w:val="24"/>
        </w:rPr>
      </w:pPr>
      <w:r w:rsidRPr="00B61593">
        <w:rPr>
          <w:rFonts w:ascii="Arial" w:hAnsi="Arial" w:cs="Arial"/>
          <w:sz w:val="24"/>
          <w:szCs w:val="24"/>
        </w:rPr>
        <w:t xml:space="preserve">INDEPENDENT AUDITORS’ REPORT TO THE </w:t>
      </w:r>
      <w:r w:rsidR="00960DEA">
        <w:rPr>
          <w:rFonts w:ascii="Arial" w:hAnsi="Arial" w:cs="Arial"/>
          <w:sz w:val="24"/>
          <w:szCs w:val="24"/>
        </w:rPr>
        <w:t>TRUSTEE</w:t>
      </w:r>
      <w:r w:rsidRPr="00B61593">
        <w:rPr>
          <w:rFonts w:ascii="Arial" w:hAnsi="Arial" w:cs="Arial"/>
          <w:sz w:val="24"/>
          <w:szCs w:val="24"/>
        </w:rPr>
        <w:t>S OF THE UNIVERSITY OF STIRLING STUDENTS’ UNION</w:t>
      </w:r>
      <w:r>
        <w:rPr>
          <w:rFonts w:ascii="Arial" w:hAnsi="Arial" w:cs="Arial"/>
          <w:sz w:val="24"/>
          <w:szCs w:val="24"/>
        </w:rPr>
        <w:t xml:space="preserve"> (CONTINUED)</w:t>
      </w:r>
    </w:p>
    <w:p w14:paraId="61908211" w14:textId="77777777" w:rsidR="006949DC" w:rsidRDefault="006949DC" w:rsidP="00236A0F">
      <w:pPr>
        <w:jc w:val="both"/>
        <w:rPr>
          <w:rFonts w:ascii="Arial" w:hAnsi="Arial" w:cs="Arial"/>
          <w:b/>
          <w:sz w:val="20"/>
          <w:szCs w:val="20"/>
        </w:rPr>
      </w:pPr>
    </w:p>
    <w:p w14:paraId="5AA3464D" w14:textId="77777777" w:rsidR="000D2A17" w:rsidRPr="000D2A17" w:rsidRDefault="000D2A17" w:rsidP="000D2A17">
      <w:pPr>
        <w:pStyle w:val="Heading3"/>
        <w:jc w:val="both"/>
        <w:rPr>
          <w:rFonts w:ascii="Arial" w:hAnsi="Arial" w:cs="Arial"/>
          <w:b/>
          <w:sz w:val="20"/>
          <w:szCs w:val="20"/>
          <w:lang w:val="en"/>
        </w:rPr>
      </w:pPr>
      <w:r w:rsidRPr="000D2A17">
        <w:rPr>
          <w:rFonts w:ascii="Arial" w:hAnsi="Arial" w:cs="Arial"/>
          <w:b/>
          <w:sz w:val="20"/>
          <w:szCs w:val="20"/>
        </w:rPr>
        <w:t>Matters on which we are required to report by exception</w:t>
      </w:r>
    </w:p>
    <w:p w14:paraId="44CCE24C" w14:textId="77777777" w:rsidR="000D2A17" w:rsidRPr="000D2A17" w:rsidRDefault="000D2A17" w:rsidP="000D2A17">
      <w:pPr>
        <w:jc w:val="both"/>
        <w:rPr>
          <w:rFonts w:ascii="Arial" w:hAnsi="Arial" w:cs="Arial"/>
          <w:sz w:val="20"/>
          <w:szCs w:val="20"/>
          <w:lang w:val="en"/>
        </w:rPr>
      </w:pPr>
      <w:r w:rsidRPr="000D2A17">
        <w:rPr>
          <w:rFonts w:ascii="Arial" w:hAnsi="Arial" w:cs="Arial"/>
          <w:sz w:val="20"/>
          <w:szCs w:val="20"/>
        </w:rPr>
        <w:t>We have nothing to report in respect of the following matters in relation to which the Charities Accounts (Scotland) Regulations 2006 requires us to report to you if, in our opinion:</w:t>
      </w:r>
    </w:p>
    <w:p w14:paraId="03124DC9"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the information given in the financial statements is inconsistent in any material respect with the trustees’ report; or</w:t>
      </w:r>
    </w:p>
    <w:p w14:paraId="703ED921"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proper accounting records have not been kept; or</w:t>
      </w:r>
    </w:p>
    <w:p w14:paraId="361CC146"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the financial statements are not in agreement with the accounting records; or</w:t>
      </w:r>
    </w:p>
    <w:p w14:paraId="082F75C5"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we have not received all the information and explanations we require for our audit.</w:t>
      </w:r>
    </w:p>
    <w:p w14:paraId="78E30BB1" w14:textId="77777777" w:rsidR="000D2A17" w:rsidRDefault="000D2A17" w:rsidP="000D2A17">
      <w:pPr>
        <w:pStyle w:val="Heading3"/>
        <w:jc w:val="both"/>
        <w:rPr>
          <w:rFonts w:ascii="Arial" w:hAnsi="Arial" w:cs="Arial"/>
          <w:sz w:val="20"/>
          <w:szCs w:val="20"/>
        </w:rPr>
      </w:pPr>
    </w:p>
    <w:p w14:paraId="1FC5CA27" w14:textId="32476B10" w:rsidR="000D2A17" w:rsidRPr="000D2A17" w:rsidRDefault="000D2A17" w:rsidP="000D2A17">
      <w:pPr>
        <w:pStyle w:val="Heading3"/>
        <w:jc w:val="both"/>
        <w:rPr>
          <w:rFonts w:ascii="Arial" w:hAnsi="Arial" w:cs="Arial"/>
          <w:b/>
          <w:sz w:val="20"/>
          <w:szCs w:val="20"/>
          <w:lang w:val="en"/>
        </w:rPr>
      </w:pPr>
      <w:r w:rsidRPr="000D2A17">
        <w:rPr>
          <w:rFonts w:ascii="Arial" w:hAnsi="Arial" w:cs="Arial"/>
          <w:b/>
          <w:sz w:val="20"/>
          <w:szCs w:val="20"/>
        </w:rPr>
        <w:t>Responsibilities of trustees</w:t>
      </w:r>
    </w:p>
    <w:p w14:paraId="01E90DDE" w14:textId="4F657F4F" w:rsidR="000D2A17" w:rsidRDefault="000D2A17" w:rsidP="000D2A17">
      <w:pPr>
        <w:jc w:val="both"/>
        <w:rPr>
          <w:rFonts w:ascii="Arial" w:hAnsi="Arial" w:cs="Arial"/>
          <w:sz w:val="20"/>
          <w:szCs w:val="20"/>
        </w:rPr>
      </w:pPr>
      <w:r w:rsidRPr="000D2A17">
        <w:rPr>
          <w:rFonts w:ascii="Arial" w:hAnsi="Arial" w:cs="Arial"/>
          <w:sz w:val="20"/>
          <w:szCs w:val="20"/>
        </w:rPr>
        <w:t xml:space="preserve">As explained more fully in the </w:t>
      </w:r>
      <w:r w:rsidR="00E52496">
        <w:rPr>
          <w:rFonts w:ascii="Arial" w:hAnsi="Arial" w:cs="Arial"/>
          <w:sz w:val="20"/>
          <w:szCs w:val="20"/>
        </w:rPr>
        <w:t xml:space="preserve">statement of </w:t>
      </w:r>
      <w:r w:rsidRPr="000D2A17">
        <w:rPr>
          <w:rFonts w:ascii="Arial" w:hAnsi="Arial" w:cs="Arial"/>
          <w:sz w:val="20"/>
          <w:szCs w:val="20"/>
        </w:rPr>
        <w:t>trustees’ responsibilities, the trustees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361193DF" w14:textId="77777777" w:rsidR="000D2A17" w:rsidRPr="000D2A17" w:rsidRDefault="000D2A17" w:rsidP="000D2A17">
      <w:pPr>
        <w:jc w:val="both"/>
        <w:rPr>
          <w:rFonts w:ascii="Arial" w:hAnsi="Arial" w:cs="Arial"/>
          <w:sz w:val="20"/>
          <w:szCs w:val="20"/>
          <w:lang w:val="en"/>
        </w:rPr>
      </w:pPr>
    </w:p>
    <w:p w14:paraId="64C5AD00" w14:textId="6205E1A0" w:rsidR="000D2A17" w:rsidRDefault="000D2A17" w:rsidP="000D2A17">
      <w:pPr>
        <w:jc w:val="both"/>
        <w:rPr>
          <w:rFonts w:ascii="Arial" w:hAnsi="Arial" w:cs="Arial"/>
          <w:sz w:val="20"/>
          <w:szCs w:val="20"/>
        </w:rPr>
      </w:pPr>
      <w:r w:rsidRPr="000D2A17">
        <w:rPr>
          <w:rFonts w:ascii="Arial" w:hAnsi="Arial" w:cs="Arial"/>
          <w:sz w:val="20"/>
          <w:szCs w:val="20"/>
        </w:rPr>
        <w:t>In preparing the financial statements, the trustees are responsible for assessing the charity’s ability to continue as a going concern, disclosing, as applicable, matters related to going concern and using the going concern basis of accounting unless the trustees either intend to liquidate the charity or to cease operations, or have no realistic alternative but to do so.</w:t>
      </w:r>
    </w:p>
    <w:p w14:paraId="16ADAC3E" w14:textId="77777777" w:rsidR="000D2A17" w:rsidRPr="000D2A17" w:rsidRDefault="000D2A17" w:rsidP="000D2A17">
      <w:pPr>
        <w:jc w:val="both"/>
        <w:rPr>
          <w:rFonts w:ascii="Arial" w:hAnsi="Arial" w:cs="Arial"/>
          <w:sz w:val="20"/>
          <w:szCs w:val="20"/>
          <w:lang w:val="en"/>
        </w:rPr>
      </w:pPr>
    </w:p>
    <w:p w14:paraId="0E8AD16A" w14:textId="77777777" w:rsidR="000D2A17" w:rsidRPr="000D2A17" w:rsidRDefault="000D2A17" w:rsidP="000D2A17">
      <w:pPr>
        <w:pStyle w:val="Heading3"/>
        <w:jc w:val="both"/>
        <w:rPr>
          <w:rFonts w:ascii="Arial" w:hAnsi="Arial" w:cs="Arial"/>
          <w:b/>
          <w:sz w:val="20"/>
          <w:szCs w:val="20"/>
          <w:lang w:val="en"/>
        </w:rPr>
      </w:pPr>
      <w:r w:rsidRPr="000D2A17">
        <w:rPr>
          <w:rFonts w:ascii="Arial" w:hAnsi="Arial" w:cs="Arial"/>
          <w:b/>
          <w:sz w:val="20"/>
          <w:szCs w:val="20"/>
        </w:rPr>
        <w:t>Auditor’s responsibilities for the audit of the financial statements</w:t>
      </w:r>
    </w:p>
    <w:p w14:paraId="7E909603" w14:textId="77777777" w:rsidR="000D2A17" w:rsidRPr="000D2A17" w:rsidRDefault="000D2A17" w:rsidP="000D2A17">
      <w:pPr>
        <w:jc w:val="both"/>
        <w:rPr>
          <w:rFonts w:ascii="Arial" w:hAnsi="Arial" w:cs="Arial"/>
          <w:sz w:val="20"/>
          <w:szCs w:val="20"/>
          <w:lang w:val="en"/>
        </w:rPr>
      </w:pPr>
      <w:r w:rsidRPr="000D2A17">
        <w:rPr>
          <w:rFonts w:ascii="Arial" w:hAnsi="Arial" w:cs="Arial"/>
          <w:sz w:val="20"/>
          <w:szCs w:val="20"/>
        </w:rPr>
        <w:t>We have been appointed as auditor under section 44(1)(c) of the Charities and Trustee Investment (Scotland) Act 2005 and report in accordance with regulations made under that Act.</w:t>
      </w:r>
    </w:p>
    <w:p w14:paraId="6CCB328D" w14:textId="77777777" w:rsidR="000D2A17" w:rsidRDefault="000D2A17" w:rsidP="000D2A17">
      <w:pPr>
        <w:jc w:val="both"/>
        <w:rPr>
          <w:rFonts w:ascii="Arial" w:hAnsi="Arial" w:cs="Arial"/>
          <w:sz w:val="20"/>
          <w:szCs w:val="20"/>
        </w:rPr>
      </w:pPr>
    </w:p>
    <w:p w14:paraId="11C5C363" w14:textId="080E0C21" w:rsidR="008C71E3" w:rsidRDefault="000D2A17" w:rsidP="00E55E49">
      <w:pPr>
        <w:jc w:val="both"/>
        <w:rPr>
          <w:rFonts w:ascii="Arial" w:hAnsi="Arial" w:cs="Arial"/>
          <w:sz w:val="20"/>
          <w:szCs w:val="20"/>
        </w:rPr>
      </w:pPr>
      <w:r w:rsidRPr="000D2A17">
        <w:rPr>
          <w:rFonts w:ascii="Arial" w:hAnsi="Arial" w:cs="Arial"/>
          <w:sz w:val="20"/>
          <w:szCs w:val="2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1DF40044" w14:textId="34BB05F9" w:rsidR="00E52496" w:rsidRDefault="00E52496" w:rsidP="00E55E49">
      <w:pPr>
        <w:jc w:val="both"/>
        <w:rPr>
          <w:rFonts w:ascii="Arial" w:hAnsi="Arial" w:cs="Arial"/>
          <w:sz w:val="20"/>
          <w:szCs w:val="20"/>
        </w:rPr>
      </w:pPr>
    </w:p>
    <w:p w14:paraId="032E08E9" w14:textId="77777777" w:rsidR="00E52496" w:rsidRPr="00E52496" w:rsidRDefault="00E52496" w:rsidP="00E52496">
      <w:pPr>
        <w:jc w:val="both"/>
        <w:rPr>
          <w:rFonts w:ascii="Arial" w:hAnsi="Arial" w:cs="Arial"/>
          <w:sz w:val="20"/>
          <w:szCs w:val="20"/>
        </w:rPr>
      </w:pPr>
      <w:r w:rsidRPr="00E52496">
        <w:rPr>
          <w:rFonts w:ascii="Arial" w:hAnsi="Arial" w:cs="Arial"/>
          <w:sz w:val="20"/>
          <w:szCs w:val="20"/>
        </w:rPr>
        <w:t>Irregularities, including fraud, are instances of non-compliance with laws and regulations. We design procedures in line with our responsibilities, outlined above, to detect material misstatements in respect of irregularities, including fraud. The specific procedures for this engagement and the extent to which these are capable of detecting irregularities, including fraud is detailed below:</w:t>
      </w:r>
    </w:p>
    <w:p w14:paraId="181879AF" w14:textId="77777777" w:rsidR="00E52496" w:rsidRPr="00E52496" w:rsidRDefault="00E52496" w:rsidP="00E52496">
      <w:pPr>
        <w:jc w:val="both"/>
        <w:rPr>
          <w:rFonts w:ascii="Arial" w:hAnsi="Arial" w:cs="Arial"/>
          <w:sz w:val="20"/>
          <w:szCs w:val="20"/>
        </w:rPr>
      </w:pPr>
    </w:p>
    <w:p w14:paraId="556083F0" w14:textId="77777777" w:rsidR="00E52496" w:rsidRDefault="00E52496" w:rsidP="00701C24">
      <w:pPr>
        <w:pStyle w:val="ListParagraph"/>
        <w:numPr>
          <w:ilvl w:val="0"/>
          <w:numId w:val="15"/>
        </w:numPr>
        <w:jc w:val="both"/>
        <w:rPr>
          <w:rFonts w:ascii="Arial" w:hAnsi="Arial" w:cs="Arial"/>
          <w:sz w:val="20"/>
          <w:szCs w:val="20"/>
        </w:rPr>
      </w:pPr>
      <w:r w:rsidRPr="00E52496">
        <w:rPr>
          <w:rFonts w:ascii="Arial" w:hAnsi="Arial" w:cs="Arial"/>
          <w:sz w:val="20"/>
          <w:szCs w:val="20"/>
        </w:rPr>
        <w:t>Inquired of management, and those charged with governance, about their own identification and assessment of the risks of irregularities, including any known actual, suspected or alleged instances of fraud;</w:t>
      </w:r>
    </w:p>
    <w:p w14:paraId="28700181" w14:textId="77777777" w:rsidR="00E52496" w:rsidRDefault="00E52496" w:rsidP="00701C24">
      <w:pPr>
        <w:pStyle w:val="ListParagraph"/>
        <w:numPr>
          <w:ilvl w:val="0"/>
          <w:numId w:val="15"/>
        </w:numPr>
        <w:jc w:val="both"/>
        <w:rPr>
          <w:rFonts w:ascii="Arial" w:hAnsi="Arial" w:cs="Arial"/>
          <w:sz w:val="20"/>
          <w:szCs w:val="20"/>
        </w:rPr>
      </w:pPr>
      <w:r w:rsidRPr="00E52496">
        <w:rPr>
          <w:rFonts w:ascii="Arial" w:hAnsi="Arial" w:cs="Arial"/>
          <w:sz w:val="20"/>
          <w:szCs w:val="20"/>
        </w:rPr>
        <w:t>The audit engagement team identified the risk of management override of controls as the area where the financial statements were most susceptible to material misstatement due to fraud.  Audit procedures performed included but were not limited to testing manual journal entries and other adjustments, evaluating the business rationale in relation to any significant unusual transactions and challenging judgements and estimates;</w:t>
      </w:r>
    </w:p>
    <w:p w14:paraId="639AE0DC" w14:textId="77777777" w:rsidR="00E52496" w:rsidRDefault="00E52496" w:rsidP="00701C24">
      <w:pPr>
        <w:pStyle w:val="ListParagraph"/>
        <w:numPr>
          <w:ilvl w:val="0"/>
          <w:numId w:val="15"/>
        </w:numPr>
        <w:jc w:val="both"/>
        <w:rPr>
          <w:rFonts w:ascii="Arial" w:hAnsi="Arial" w:cs="Arial"/>
          <w:sz w:val="20"/>
          <w:szCs w:val="20"/>
        </w:rPr>
      </w:pPr>
      <w:r w:rsidRPr="00E52496">
        <w:rPr>
          <w:rFonts w:ascii="Arial" w:hAnsi="Arial" w:cs="Arial"/>
          <w:sz w:val="20"/>
          <w:szCs w:val="20"/>
        </w:rPr>
        <w:t>Reviewing minutes of meetings held by management and those charged with governance to identify any matters including actual or attempted fraud, litigation and noncompliance with laws and regulations;</w:t>
      </w:r>
    </w:p>
    <w:p w14:paraId="57DB5BED" w14:textId="33AAC1C6" w:rsidR="00E52496" w:rsidRPr="00E52496" w:rsidRDefault="00E52496" w:rsidP="00701C24">
      <w:pPr>
        <w:pStyle w:val="ListParagraph"/>
        <w:numPr>
          <w:ilvl w:val="0"/>
          <w:numId w:val="15"/>
        </w:numPr>
        <w:jc w:val="both"/>
        <w:rPr>
          <w:rFonts w:ascii="Arial" w:hAnsi="Arial" w:cs="Arial"/>
          <w:sz w:val="20"/>
          <w:szCs w:val="20"/>
        </w:rPr>
      </w:pPr>
      <w:r w:rsidRPr="00E52496">
        <w:rPr>
          <w:rFonts w:ascii="Arial" w:hAnsi="Arial" w:cs="Arial"/>
          <w:sz w:val="20"/>
          <w:szCs w:val="20"/>
        </w:rPr>
        <w:t xml:space="preserve">Inspecting expenditure incurred in the year while making sure this has been appropriately categorised in the </w:t>
      </w:r>
      <w:r w:rsidR="00B67726">
        <w:rPr>
          <w:rFonts w:ascii="Arial" w:hAnsi="Arial" w:cs="Arial"/>
          <w:sz w:val="20"/>
          <w:szCs w:val="20"/>
        </w:rPr>
        <w:t>financial statements</w:t>
      </w:r>
      <w:r w:rsidRPr="00E52496">
        <w:rPr>
          <w:rFonts w:ascii="Arial" w:hAnsi="Arial" w:cs="Arial"/>
          <w:sz w:val="20"/>
          <w:szCs w:val="20"/>
        </w:rPr>
        <w:t>.  This included agreeing a sample from the nominal ledger to purchase invoice while also reviewing post year end transactions and invoices to confirm the completeness of the expenditure was disclosed.</w:t>
      </w:r>
    </w:p>
    <w:p w14:paraId="15628345" w14:textId="77777777" w:rsidR="00E52496" w:rsidRPr="00E52496" w:rsidRDefault="00E52496" w:rsidP="00E52496">
      <w:pPr>
        <w:jc w:val="both"/>
        <w:rPr>
          <w:rFonts w:ascii="Arial" w:hAnsi="Arial" w:cs="Arial"/>
          <w:sz w:val="20"/>
          <w:szCs w:val="20"/>
        </w:rPr>
      </w:pPr>
    </w:p>
    <w:p w14:paraId="7416B447" w14:textId="77777777" w:rsidR="00E52496" w:rsidRDefault="00E52496" w:rsidP="00E52496">
      <w:pPr>
        <w:jc w:val="both"/>
        <w:rPr>
          <w:rFonts w:ascii="Arial" w:hAnsi="Arial" w:cs="Arial"/>
          <w:sz w:val="20"/>
          <w:szCs w:val="20"/>
        </w:rPr>
      </w:pPr>
    </w:p>
    <w:p w14:paraId="25B061A1" w14:textId="77777777" w:rsidR="00E52496" w:rsidRDefault="00E52496" w:rsidP="00E52496">
      <w:pPr>
        <w:jc w:val="both"/>
        <w:rPr>
          <w:rFonts w:ascii="Arial" w:hAnsi="Arial" w:cs="Arial"/>
          <w:sz w:val="20"/>
          <w:szCs w:val="20"/>
        </w:rPr>
      </w:pPr>
    </w:p>
    <w:p w14:paraId="1EE55933" w14:textId="77777777" w:rsidR="00E52496" w:rsidRPr="00565A0E" w:rsidRDefault="00E52496" w:rsidP="00E52496">
      <w:pPr>
        <w:pStyle w:val="ACText"/>
        <w:ind w:left="720"/>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5F9BB325" w14:textId="77777777" w:rsidR="00E52496" w:rsidRPr="006F754E" w:rsidRDefault="00E52496" w:rsidP="00E52496">
      <w:pPr>
        <w:pStyle w:val="ACSectionTOCHeading"/>
        <w:ind w:left="720"/>
        <w:jc w:val="center"/>
        <w:rPr>
          <w:rFonts w:ascii="Arial" w:hAnsi="Arial" w:cs="Arial"/>
          <w:sz w:val="24"/>
          <w:szCs w:val="24"/>
        </w:rPr>
      </w:pPr>
      <w:r w:rsidRPr="00B61593">
        <w:rPr>
          <w:rFonts w:ascii="Arial" w:hAnsi="Arial" w:cs="Arial"/>
          <w:sz w:val="24"/>
          <w:szCs w:val="24"/>
        </w:rPr>
        <w:t xml:space="preserve">INDEPENDENT AUDITORS’ REPORT TO THE </w:t>
      </w:r>
      <w:r>
        <w:rPr>
          <w:rFonts w:ascii="Arial" w:hAnsi="Arial" w:cs="Arial"/>
          <w:sz w:val="24"/>
          <w:szCs w:val="24"/>
        </w:rPr>
        <w:t>TRUSTEE</w:t>
      </w:r>
      <w:r w:rsidRPr="00B61593">
        <w:rPr>
          <w:rFonts w:ascii="Arial" w:hAnsi="Arial" w:cs="Arial"/>
          <w:sz w:val="24"/>
          <w:szCs w:val="24"/>
        </w:rPr>
        <w:t>S OF THE UNIVERSITY OF STIRLING STUDENTS’ UNION</w:t>
      </w:r>
      <w:r>
        <w:rPr>
          <w:rFonts w:ascii="Arial" w:hAnsi="Arial" w:cs="Arial"/>
          <w:sz w:val="24"/>
          <w:szCs w:val="24"/>
        </w:rPr>
        <w:t xml:space="preserve"> (CONTINUED)</w:t>
      </w:r>
    </w:p>
    <w:p w14:paraId="3FBD314A" w14:textId="77777777" w:rsidR="00E52496" w:rsidRDefault="00E52496" w:rsidP="00E52496">
      <w:pPr>
        <w:jc w:val="both"/>
        <w:rPr>
          <w:rFonts w:ascii="Arial" w:hAnsi="Arial" w:cs="Arial"/>
          <w:sz w:val="20"/>
          <w:szCs w:val="20"/>
        </w:rPr>
      </w:pPr>
    </w:p>
    <w:p w14:paraId="7F529E51" w14:textId="5067F8B6" w:rsidR="00E52496" w:rsidRPr="00E52496" w:rsidRDefault="00E52496" w:rsidP="00E52496">
      <w:pPr>
        <w:jc w:val="both"/>
        <w:rPr>
          <w:rFonts w:ascii="Arial" w:hAnsi="Arial" w:cs="Arial"/>
          <w:sz w:val="20"/>
          <w:szCs w:val="20"/>
        </w:rPr>
      </w:pPr>
      <w:r w:rsidRPr="00E52496">
        <w:rPr>
          <w:rFonts w:ascii="Arial" w:hAnsi="Arial" w:cs="Arial"/>
          <w:sz w:val="20"/>
          <w:szCs w:val="20"/>
        </w:rPr>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w:t>
      </w:r>
    </w:p>
    <w:p w14:paraId="6AE56024" w14:textId="77777777" w:rsidR="008C71E3" w:rsidRPr="008C71E3" w:rsidRDefault="008C71E3" w:rsidP="008C71E3">
      <w:pPr>
        <w:autoSpaceDE w:val="0"/>
        <w:autoSpaceDN w:val="0"/>
        <w:adjustRightInd w:val="0"/>
        <w:jc w:val="both"/>
        <w:rPr>
          <w:rFonts w:ascii="Arial" w:hAnsi="Arial" w:cs="Arial"/>
          <w:sz w:val="20"/>
          <w:szCs w:val="20"/>
        </w:rPr>
      </w:pPr>
    </w:p>
    <w:p w14:paraId="03318932" w14:textId="1D2037F2" w:rsidR="000D2A17" w:rsidRPr="000D2A17" w:rsidRDefault="000D2A17" w:rsidP="000D2A17">
      <w:pPr>
        <w:jc w:val="both"/>
        <w:rPr>
          <w:rFonts w:ascii="Arial" w:hAnsi="Arial" w:cs="Arial"/>
          <w:sz w:val="20"/>
          <w:szCs w:val="20"/>
          <w:lang w:val="en"/>
        </w:rPr>
      </w:pPr>
      <w:r w:rsidRPr="000D2A17">
        <w:rPr>
          <w:rFonts w:ascii="Arial" w:hAnsi="Arial" w:cs="Arial"/>
          <w:sz w:val="20"/>
          <w:szCs w:val="20"/>
        </w:rPr>
        <w:t xml:space="preserve"> As part of an audit in accordance with ISAs (UK), we exercise professional judgment and maintain professional scepticism throughout the audit. We also:</w:t>
      </w:r>
    </w:p>
    <w:p w14:paraId="1E6906FA"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E3D670F"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Obtain an understanding of internal control relevant to the audit in order to design audit procedures that are appropriate in the circumstances, but not for the purpose of expressing an opinion on the effectiveness of the charity’s internal control.</w:t>
      </w:r>
    </w:p>
    <w:p w14:paraId="54A78ACE"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Evaluate the appropriateness of accounting policies used and the reasonableness of accounting estimates and related disclosures made by the trustees.</w:t>
      </w:r>
    </w:p>
    <w:p w14:paraId="3A84F14E" w14:textId="77777777" w:rsidR="000D2A17" w:rsidRPr="000D2A17"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Conclude on the appropriateness of the trustees’ use of the going concern basis of accounting and, based on the audit evidence obtained, whether a material uncertainty exists related to events or conditions that may cast significant doubt on the charity’s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charity to cease to continue as a going concern.</w:t>
      </w:r>
    </w:p>
    <w:p w14:paraId="35BCB87F" w14:textId="4BABF15A" w:rsidR="00E55E49" w:rsidRDefault="000D2A17" w:rsidP="00701C24">
      <w:pPr>
        <w:pStyle w:val="ListParagraph"/>
        <w:numPr>
          <w:ilvl w:val="0"/>
          <w:numId w:val="13"/>
        </w:numPr>
        <w:snapToGrid w:val="0"/>
        <w:spacing w:before="120" w:after="120" w:line="240" w:lineRule="auto"/>
        <w:jc w:val="both"/>
        <w:rPr>
          <w:rFonts w:ascii="Arial" w:hAnsi="Arial" w:cs="Arial"/>
          <w:sz w:val="20"/>
          <w:szCs w:val="20"/>
        </w:rPr>
      </w:pPr>
      <w:r w:rsidRPr="000D2A17">
        <w:rPr>
          <w:rFonts w:ascii="Arial" w:hAnsi="Arial" w:cs="Arial"/>
          <w:sz w:val="20"/>
          <w:szCs w:val="20"/>
        </w:rPr>
        <w:t>Evaluate the overall presentation, structure and content of the financial statements, including the disclosures, and whether the financial statements represent the underlying transactions and events in a manner that achieves fair presentation</w:t>
      </w:r>
      <w:r w:rsidR="00E55E49">
        <w:rPr>
          <w:rFonts w:ascii="Arial" w:hAnsi="Arial" w:cs="Arial"/>
          <w:sz w:val="20"/>
          <w:szCs w:val="20"/>
        </w:rPr>
        <w:t>.</w:t>
      </w:r>
    </w:p>
    <w:p w14:paraId="381DA141" w14:textId="77777777" w:rsidR="00E52496" w:rsidRPr="00E52496" w:rsidRDefault="00E52496" w:rsidP="00E52496">
      <w:pPr>
        <w:pStyle w:val="ListParagraph"/>
        <w:snapToGrid w:val="0"/>
        <w:spacing w:before="120" w:after="120" w:line="240" w:lineRule="auto"/>
        <w:jc w:val="both"/>
        <w:rPr>
          <w:rFonts w:ascii="Arial" w:hAnsi="Arial" w:cs="Arial"/>
          <w:sz w:val="20"/>
          <w:szCs w:val="20"/>
        </w:rPr>
      </w:pPr>
    </w:p>
    <w:p w14:paraId="7CB9E2AF" w14:textId="153B42DA" w:rsidR="000D2A17" w:rsidRDefault="000D2A17" w:rsidP="000D2A17">
      <w:pPr>
        <w:jc w:val="both"/>
        <w:rPr>
          <w:rFonts w:ascii="Arial" w:hAnsi="Arial" w:cs="Arial"/>
          <w:sz w:val="20"/>
          <w:szCs w:val="20"/>
          <w:vertAlign w:val="superscript"/>
        </w:rPr>
      </w:pPr>
      <w:r w:rsidRPr="000D2A17">
        <w:rPr>
          <w:rFonts w:ascii="Arial" w:hAnsi="Arial" w:cs="Arial"/>
          <w:sz w:val="20"/>
          <w:szCs w:val="20"/>
        </w:rPr>
        <w:t>We communicate with those charged with governance regarding, among other matters, the planned scope and timing of the audit and significant audit findings, including any significant deficiencies in internal control that we identify during our audit.</w:t>
      </w:r>
    </w:p>
    <w:p w14:paraId="0B605AE4" w14:textId="77777777" w:rsidR="000D2A17" w:rsidRPr="000D2A17" w:rsidRDefault="000D2A17" w:rsidP="000D2A17">
      <w:pPr>
        <w:jc w:val="both"/>
        <w:rPr>
          <w:rFonts w:ascii="Arial" w:hAnsi="Arial" w:cs="Arial"/>
          <w:sz w:val="20"/>
          <w:szCs w:val="20"/>
          <w:lang w:val="en"/>
        </w:rPr>
      </w:pPr>
    </w:p>
    <w:p w14:paraId="245AFBA8" w14:textId="4C240BD3" w:rsidR="00E52496" w:rsidRPr="00E52496" w:rsidRDefault="00E52496" w:rsidP="00E52496">
      <w:pPr>
        <w:pStyle w:val="Heading3"/>
        <w:jc w:val="left"/>
        <w:rPr>
          <w:rFonts w:ascii="Arial" w:hAnsi="Arial" w:cs="Arial"/>
          <w:b/>
          <w:bCs/>
          <w:sz w:val="20"/>
          <w:szCs w:val="20"/>
        </w:rPr>
      </w:pPr>
      <w:r w:rsidRPr="00E52496">
        <w:rPr>
          <w:rFonts w:ascii="Arial" w:hAnsi="Arial" w:cs="Arial"/>
          <w:b/>
          <w:bCs/>
          <w:sz w:val="20"/>
          <w:szCs w:val="20"/>
        </w:rPr>
        <w:t>Use of our report</w:t>
      </w:r>
    </w:p>
    <w:p w14:paraId="51751D85" w14:textId="6813B679" w:rsidR="00E52496" w:rsidRPr="00E52496" w:rsidRDefault="00E52496" w:rsidP="00E52496">
      <w:pPr>
        <w:jc w:val="both"/>
        <w:rPr>
          <w:rFonts w:ascii="Arial" w:hAnsi="Arial" w:cs="Arial"/>
          <w:sz w:val="20"/>
          <w:szCs w:val="20"/>
        </w:rPr>
      </w:pPr>
      <w:r w:rsidRPr="00E52496">
        <w:rPr>
          <w:rFonts w:ascii="Arial" w:hAnsi="Arial" w:cs="Arial"/>
          <w:sz w:val="20"/>
          <w:szCs w:val="20"/>
        </w:rPr>
        <w:t>This report is made solely to the charit</w:t>
      </w:r>
      <w:r w:rsidR="00AB37F1">
        <w:rPr>
          <w:rFonts w:ascii="Arial" w:hAnsi="Arial" w:cs="Arial"/>
          <w:sz w:val="20"/>
          <w:szCs w:val="20"/>
        </w:rPr>
        <w:t>y’s trustees</w:t>
      </w:r>
      <w:r w:rsidRPr="00E52496">
        <w:rPr>
          <w:rFonts w:ascii="Arial" w:hAnsi="Arial" w:cs="Arial"/>
          <w:sz w:val="20"/>
          <w:szCs w:val="20"/>
        </w:rPr>
        <w:t>, as a body, in accordance with Regulation 10 of the Charities Accounts (Scotland) Regulations 2006. Our audit work has been undertaken so that we might state to the charit</w:t>
      </w:r>
      <w:r w:rsidR="00AB37F1">
        <w:rPr>
          <w:rFonts w:ascii="Arial" w:hAnsi="Arial" w:cs="Arial"/>
          <w:sz w:val="20"/>
          <w:szCs w:val="20"/>
        </w:rPr>
        <w:t>y’s</w:t>
      </w:r>
      <w:r w:rsidRPr="00E52496">
        <w:rPr>
          <w:rFonts w:ascii="Arial" w:hAnsi="Arial" w:cs="Arial"/>
          <w:sz w:val="20"/>
          <w:szCs w:val="20"/>
        </w:rPr>
        <w:t xml:space="preserve"> trustees those matters we are required to state to them in an auditor’s report and for no other purpose.  To the fullest extent permitted by law, we do not accept or assume responsibility </w:t>
      </w:r>
      <w:r w:rsidR="00AB37F1">
        <w:rPr>
          <w:rFonts w:ascii="Arial" w:hAnsi="Arial" w:cs="Arial"/>
          <w:sz w:val="20"/>
          <w:szCs w:val="20"/>
        </w:rPr>
        <w:t>to anyone other than the charity’s</w:t>
      </w:r>
      <w:r w:rsidRPr="00E52496">
        <w:rPr>
          <w:rFonts w:ascii="Arial" w:hAnsi="Arial" w:cs="Arial"/>
          <w:sz w:val="20"/>
          <w:szCs w:val="20"/>
        </w:rPr>
        <w:t xml:space="preserve"> trustees as a body, for our audit work, for this report, or for the opinions we have formed.</w:t>
      </w:r>
    </w:p>
    <w:p w14:paraId="7B2C1338" w14:textId="77777777" w:rsidR="008C71E3" w:rsidRPr="008C71E3" w:rsidRDefault="008C71E3" w:rsidP="008C71E3">
      <w:pPr>
        <w:autoSpaceDE w:val="0"/>
        <w:autoSpaceDN w:val="0"/>
        <w:adjustRightInd w:val="0"/>
        <w:jc w:val="both"/>
        <w:rPr>
          <w:rFonts w:ascii="Arial" w:hAnsi="Arial" w:cs="Arial"/>
          <w:sz w:val="20"/>
          <w:szCs w:val="20"/>
        </w:rPr>
      </w:pPr>
    </w:p>
    <w:p w14:paraId="64EA506A" w14:textId="77777777" w:rsidR="008C71E3" w:rsidRPr="008C71E3" w:rsidRDefault="008C71E3" w:rsidP="008C71E3">
      <w:pPr>
        <w:autoSpaceDE w:val="0"/>
        <w:autoSpaceDN w:val="0"/>
        <w:adjustRightInd w:val="0"/>
        <w:jc w:val="both"/>
        <w:rPr>
          <w:rFonts w:ascii="Arial" w:hAnsi="Arial" w:cs="Arial"/>
          <w:sz w:val="20"/>
          <w:szCs w:val="20"/>
        </w:rPr>
      </w:pPr>
    </w:p>
    <w:p w14:paraId="0C1BE321" w14:textId="77777777" w:rsidR="008C71E3" w:rsidRPr="008C71E3" w:rsidRDefault="008C71E3" w:rsidP="008C71E3">
      <w:pPr>
        <w:autoSpaceDE w:val="0"/>
        <w:autoSpaceDN w:val="0"/>
        <w:adjustRightInd w:val="0"/>
        <w:jc w:val="both"/>
        <w:rPr>
          <w:rFonts w:ascii="Arial" w:hAnsi="Arial" w:cs="Arial"/>
          <w:sz w:val="20"/>
          <w:szCs w:val="20"/>
        </w:rPr>
      </w:pPr>
    </w:p>
    <w:p w14:paraId="24E51CB1" w14:textId="77777777" w:rsidR="008C71E3" w:rsidRPr="000D2A17" w:rsidRDefault="008C71E3" w:rsidP="008C71E3">
      <w:pPr>
        <w:jc w:val="both"/>
        <w:rPr>
          <w:rFonts w:ascii="Arial" w:hAnsi="Arial" w:cs="Arial"/>
          <w:b/>
          <w:sz w:val="20"/>
          <w:szCs w:val="20"/>
        </w:rPr>
      </w:pPr>
      <w:r w:rsidRPr="000D2A17">
        <w:rPr>
          <w:rFonts w:ascii="Arial" w:hAnsi="Arial" w:cs="Arial"/>
          <w:b/>
          <w:sz w:val="20"/>
          <w:szCs w:val="20"/>
        </w:rPr>
        <w:t>John Watkins (Senior Statutory Auditor)</w:t>
      </w:r>
    </w:p>
    <w:p w14:paraId="048A7285" w14:textId="77777777" w:rsidR="008C71E3" w:rsidRPr="000D2A17" w:rsidRDefault="008C71E3" w:rsidP="008C71E3">
      <w:pPr>
        <w:jc w:val="both"/>
        <w:rPr>
          <w:rFonts w:ascii="Arial" w:hAnsi="Arial" w:cs="Arial"/>
          <w:b/>
          <w:sz w:val="20"/>
          <w:szCs w:val="20"/>
        </w:rPr>
      </w:pPr>
      <w:r w:rsidRPr="000D2A17">
        <w:rPr>
          <w:rFonts w:ascii="Arial" w:hAnsi="Arial" w:cs="Arial"/>
          <w:b/>
          <w:sz w:val="20"/>
          <w:szCs w:val="20"/>
        </w:rPr>
        <w:t>For and on behalf of Dickson Middleton, Chartered Accountants, Statutory Auditors,</w:t>
      </w:r>
    </w:p>
    <w:p w14:paraId="4E57FEFB" w14:textId="77777777" w:rsidR="008C71E3" w:rsidRPr="000D2A17" w:rsidRDefault="008C71E3" w:rsidP="008C71E3">
      <w:pPr>
        <w:jc w:val="both"/>
        <w:rPr>
          <w:rFonts w:ascii="Arial" w:hAnsi="Arial" w:cs="Arial"/>
          <w:b/>
          <w:sz w:val="20"/>
          <w:szCs w:val="20"/>
        </w:rPr>
      </w:pPr>
      <w:r w:rsidRPr="000D2A17">
        <w:rPr>
          <w:rFonts w:ascii="Arial" w:hAnsi="Arial" w:cs="Arial"/>
          <w:b/>
          <w:sz w:val="20"/>
          <w:szCs w:val="20"/>
        </w:rPr>
        <w:t>20 Barnton Street, Stirling. FK8 1NE.</w:t>
      </w:r>
    </w:p>
    <w:p w14:paraId="20DDB289" w14:textId="77777777" w:rsidR="008C71E3" w:rsidRPr="000D2A17" w:rsidRDefault="008C71E3" w:rsidP="008C71E3">
      <w:pPr>
        <w:jc w:val="both"/>
        <w:rPr>
          <w:rFonts w:ascii="Arial" w:hAnsi="Arial" w:cs="Arial"/>
          <w:b/>
          <w:i/>
          <w:sz w:val="20"/>
          <w:szCs w:val="20"/>
        </w:rPr>
      </w:pPr>
    </w:p>
    <w:p w14:paraId="7416F2F4" w14:textId="77777777" w:rsidR="008C71E3" w:rsidRPr="000D2A17" w:rsidRDefault="008C71E3" w:rsidP="008C71E3">
      <w:pPr>
        <w:jc w:val="both"/>
        <w:rPr>
          <w:rFonts w:ascii="Arial" w:hAnsi="Arial" w:cs="Arial"/>
          <w:b/>
          <w:i/>
          <w:sz w:val="20"/>
          <w:szCs w:val="20"/>
        </w:rPr>
      </w:pPr>
      <w:r w:rsidRPr="000D2A17">
        <w:rPr>
          <w:rFonts w:ascii="Arial" w:hAnsi="Arial" w:cs="Arial"/>
          <w:b/>
          <w:i/>
          <w:sz w:val="20"/>
          <w:szCs w:val="20"/>
        </w:rPr>
        <w:t>Dickson Middleton is eligible to act as an auditor in terms of section 1212 of the Companies Act 2006.</w:t>
      </w:r>
    </w:p>
    <w:p w14:paraId="2F737BE5" w14:textId="77777777" w:rsidR="008C71E3" w:rsidRPr="000D2A17" w:rsidRDefault="008C71E3" w:rsidP="008C71E3">
      <w:pPr>
        <w:tabs>
          <w:tab w:val="left" w:pos="720"/>
          <w:tab w:val="left" w:pos="1260"/>
          <w:tab w:val="left" w:pos="7200"/>
          <w:tab w:val="right" w:pos="9072"/>
        </w:tabs>
        <w:jc w:val="both"/>
        <w:rPr>
          <w:rFonts w:ascii="Arial" w:hAnsi="Arial" w:cs="Arial"/>
          <w:b/>
          <w:i/>
          <w:sz w:val="20"/>
          <w:szCs w:val="20"/>
        </w:rPr>
      </w:pPr>
    </w:p>
    <w:p w14:paraId="7C64C067" w14:textId="1DE33F99" w:rsidR="00B42DEE" w:rsidRPr="0002537A" w:rsidRDefault="008C71E3" w:rsidP="008C71E3">
      <w:pPr>
        <w:tabs>
          <w:tab w:val="left" w:pos="720"/>
          <w:tab w:val="left" w:pos="1260"/>
          <w:tab w:val="left" w:pos="7200"/>
          <w:tab w:val="right" w:pos="9072"/>
        </w:tabs>
        <w:jc w:val="both"/>
        <w:rPr>
          <w:rFonts w:ascii="Arial" w:hAnsi="Arial" w:cs="Arial"/>
          <w:b/>
          <w:sz w:val="20"/>
          <w:szCs w:val="20"/>
        </w:rPr>
      </w:pPr>
      <w:r w:rsidRPr="0002537A">
        <w:rPr>
          <w:rFonts w:ascii="Arial" w:hAnsi="Arial" w:cs="Arial"/>
          <w:b/>
          <w:sz w:val="20"/>
          <w:szCs w:val="20"/>
        </w:rPr>
        <w:t xml:space="preserve">Date:  </w:t>
      </w:r>
      <w:r w:rsidR="0002537A" w:rsidRPr="0002537A">
        <w:rPr>
          <w:rFonts w:ascii="Arial" w:hAnsi="Arial" w:cs="Arial"/>
          <w:b/>
          <w:sz w:val="20"/>
          <w:szCs w:val="20"/>
        </w:rPr>
        <w:t>9</w:t>
      </w:r>
      <w:r w:rsidR="0002537A" w:rsidRPr="0002537A">
        <w:rPr>
          <w:rFonts w:ascii="Arial" w:hAnsi="Arial" w:cs="Arial"/>
          <w:b/>
          <w:sz w:val="20"/>
          <w:szCs w:val="20"/>
          <w:vertAlign w:val="superscript"/>
        </w:rPr>
        <w:t>th</w:t>
      </w:r>
      <w:r w:rsidR="0002537A" w:rsidRPr="0002537A">
        <w:rPr>
          <w:rFonts w:ascii="Arial" w:hAnsi="Arial" w:cs="Arial"/>
          <w:b/>
          <w:sz w:val="20"/>
          <w:szCs w:val="20"/>
        </w:rPr>
        <w:t xml:space="preserve"> December </w:t>
      </w:r>
      <w:r w:rsidRPr="0002537A">
        <w:rPr>
          <w:rFonts w:ascii="Arial" w:hAnsi="Arial" w:cs="Arial"/>
          <w:b/>
          <w:sz w:val="20"/>
          <w:szCs w:val="20"/>
        </w:rPr>
        <w:t>2021</w:t>
      </w:r>
    </w:p>
    <w:p w14:paraId="0A290C78" w14:textId="66E9C340" w:rsidR="00B42DEE" w:rsidRPr="0002537A" w:rsidRDefault="00B42DEE">
      <w:pPr>
        <w:rPr>
          <w:rFonts w:ascii="Arial" w:hAnsi="Arial" w:cs="Arial"/>
          <w:sz w:val="20"/>
          <w:szCs w:val="20"/>
        </w:rPr>
      </w:pPr>
    </w:p>
    <w:p w14:paraId="1AF806F8" w14:textId="77777777" w:rsidR="0002537A" w:rsidRDefault="0002537A">
      <w:pPr>
        <w:rPr>
          <w:rFonts w:ascii="Arial" w:hAnsi="Arial" w:cs="Arial"/>
          <w:b/>
        </w:rPr>
      </w:pPr>
      <w:bookmarkStart w:id="17" w:name="_Toc304471311"/>
      <w:bookmarkStart w:id="18" w:name="_Toc305063524"/>
      <w:r>
        <w:rPr>
          <w:rFonts w:ascii="Arial" w:hAnsi="Arial" w:cs="Arial"/>
          <w:b/>
        </w:rPr>
        <w:br w:type="page"/>
      </w:r>
    </w:p>
    <w:p w14:paraId="00F4D2CB" w14:textId="4260E9D9" w:rsidR="006F754E" w:rsidRPr="00565A0E" w:rsidRDefault="006F754E" w:rsidP="006F754E">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4B476CAB" w14:textId="77777777" w:rsidR="00373FA6" w:rsidRDefault="006F754E" w:rsidP="006F754E">
      <w:pPr>
        <w:pStyle w:val="ACSectionTOCHeading"/>
        <w:jc w:val="center"/>
        <w:rPr>
          <w:rFonts w:ascii="Arial" w:hAnsi="Arial" w:cs="Arial"/>
          <w:sz w:val="24"/>
          <w:szCs w:val="24"/>
        </w:rPr>
      </w:pPr>
      <w:r>
        <w:rPr>
          <w:rFonts w:ascii="Arial" w:hAnsi="Arial" w:cs="Arial"/>
          <w:sz w:val="24"/>
          <w:szCs w:val="24"/>
        </w:rPr>
        <w:t>STATEMENT OF FINANCIAL ACTIVITIES</w:t>
      </w:r>
    </w:p>
    <w:p w14:paraId="0E20BB6F" w14:textId="77777777" w:rsidR="006F754E" w:rsidRPr="00B61593" w:rsidRDefault="006F754E" w:rsidP="006F754E">
      <w:pPr>
        <w:pStyle w:val="ACSectionTOCHeading"/>
        <w:jc w:val="center"/>
        <w:rPr>
          <w:rFonts w:ascii="Arial" w:hAnsi="Arial" w:cs="Arial"/>
          <w:sz w:val="24"/>
          <w:szCs w:val="24"/>
        </w:rPr>
      </w:pPr>
      <w:r>
        <w:rPr>
          <w:rFonts w:ascii="Arial" w:hAnsi="Arial" w:cs="Arial"/>
          <w:sz w:val="24"/>
          <w:szCs w:val="24"/>
        </w:rPr>
        <w:t>FOR THE YEAR ENDED 31</w:t>
      </w:r>
      <w:r w:rsidRPr="006F754E">
        <w:rPr>
          <w:rFonts w:ascii="Arial" w:hAnsi="Arial" w:cs="Arial"/>
          <w:sz w:val="24"/>
          <w:szCs w:val="24"/>
          <w:vertAlign w:val="superscript"/>
        </w:rPr>
        <w:t>st</w:t>
      </w:r>
      <w:r w:rsidR="00CB61D2">
        <w:rPr>
          <w:rFonts w:ascii="Arial" w:hAnsi="Arial" w:cs="Arial"/>
          <w:sz w:val="24"/>
          <w:szCs w:val="24"/>
        </w:rPr>
        <w:t xml:space="preserve"> MAY </w:t>
      </w:r>
      <w:r w:rsidR="00116F87">
        <w:rPr>
          <w:rFonts w:ascii="Arial" w:hAnsi="Arial" w:cs="Arial"/>
          <w:sz w:val="24"/>
          <w:szCs w:val="24"/>
        </w:rPr>
        <w:t>2021</w:t>
      </w:r>
    </w:p>
    <w:bookmarkEnd w:id="17"/>
    <w:bookmarkEnd w:id="1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76"/>
        <w:gridCol w:w="344"/>
        <w:gridCol w:w="376"/>
        <w:gridCol w:w="758"/>
        <w:gridCol w:w="756"/>
        <w:gridCol w:w="378"/>
        <w:gridCol w:w="898"/>
        <w:gridCol w:w="569"/>
        <w:gridCol w:w="565"/>
        <w:gridCol w:w="1134"/>
      </w:tblGrid>
      <w:tr w:rsidR="00542966" w:rsidRPr="009224D3" w14:paraId="0FB3753C" w14:textId="77777777" w:rsidTr="00AD3CBC">
        <w:trPr>
          <w:gridAfter w:val="2"/>
          <w:wAfter w:w="1699" w:type="dxa"/>
        </w:trPr>
        <w:tc>
          <w:tcPr>
            <w:tcW w:w="3060" w:type="dxa"/>
            <w:tcBorders>
              <w:top w:val="nil"/>
              <w:left w:val="nil"/>
              <w:bottom w:val="nil"/>
              <w:right w:val="nil"/>
            </w:tcBorders>
          </w:tcPr>
          <w:p w14:paraId="18C35211" w14:textId="77777777" w:rsidR="00542966" w:rsidRPr="009224D3" w:rsidRDefault="00542966" w:rsidP="00F46732">
            <w:pPr>
              <w:ind w:left="176" w:hanging="176"/>
              <w:jc w:val="both"/>
              <w:rPr>
                <w:rFonts w:ascii="Arial" w:hAnsi="Arial" w:cs="Arial"/>
                <w:b/>
                <w:bCs/>
                <w:i/>
                <w:iCs/>
                <w:sz w:val="18"/>
                <w:szCs w:val="18"/>
              </w:rPr>
            </w:pPr>
          </w:p>
        </w:tc>
        <w:tc>
          <w:tcPr>
            <w:tcW w:w="720" w:type="dxa"/>
            <w:gridSpan w:val="2"/>
            <w:tcBorders>
              <w:top w:val="nil"/>
              <w:left w:val="nil"/>
              <w:bottom w:val="nil"/>
              <w:right w:val="nil"/>
            </w:tcBorders>
          </w:tcPr>
          <w:p w14:paraId="18300742" w14:textId="77777777" w:rsidR="00542966" w:rsidRPr="009224D3" w:rsidRDefault="00542966" w:rsidP="00F46732">
            <w:pPr>
              <w:jc w:val="both"/>
              <w:rPr>
                <w:rFonts w:ascii="Arial" w:hAnsi="Arial" w:cs="Arial"/>
                <w:b/>
                <w:bCs/>
                <w:i/>
                <w:iCs/>
                <w:sz w:val="18"/>
                <w:szCs w:val="18"/>
              </w:rPr>
            </w:pPr>
          </w:p>
        </w:tc>
        <w:tc>
          <w:tcPr>
            <w:tcW w:w="1134" w:type="dxa"/>
            <w:gridSpan w:val="2"/>
            <w:tcBorders>
              <w:top w:val="nil"/>
              <w:left w:val="nil"/>
              <w:bottom w:val="nil"/>
              <w:right w:val="nil"/>
            </w:tcBorders>
          </w:tcPr>
          <w:p w14:paraId="0593217B" w14:textId="77777777" w:rsidR="00542966" w:rsidRPr="009224D3" w:rsidRDefault="00542966" w:rsidP="00F46732">
            <w:pPr>
              <w:jc w:val="right"/>
              <w:rPr>
                <w:rFonts w:ascii="Arial" w:hAnsi="Arial" w:cs="Arial"/>
                <w:sz w:val="18"/>
                <w:szCs w:val="18"/>
              </w:rPr>
            </w:pPr>
          </w:p>
        </w:tc>
        <w:tc>
          <w:tcPr>
            <w:tcW w:w="1134" w:type="dxa"/>
            <w:gridSpan w:val="2"/>
            <w:tcBorders>
              <w:top w:val="nil"/>
              <w:left w:val="nil"/>
              <w:bottom w:val="nil"/>
              <w:right w:val="nil"/>
            </w:tcBorders>
          </w:tcPr>
          <w:p w14:paraId="78782F7E" w14:textId="77777777" w:rsidR="00542966" w:rsidRPr="009224D3" w:rsidRDefault="00542966" w:rsidP="00F46732">
            <w:pPr>
              <w:jc w:val="right"/>
              <w:rPr>
                <w:rFonts w:ascii="Arial" w:hAnsi="Arial" w:cs="Arial"/>
                <w:b/>
                <w:sz w:val="18"/>
                <w:szCs w:val="18"/>
              </w:rPr>
            </w:pPr>
          </w:p>
        </w:tc>
        <w:tc>
          <w:tcPr>
            <w:tcW w:w="1467" w:type="dxa"/>
            <w:gridSpan w:val="2"/>
            <w:tcBorders>
              <w:top w:val="nil"/>
              <w:left w:val="nil"/>
              <w:bottom w:val="nil"/>
              <w:right w:val="nil"/>
            </w:tcBorders>
          </w:tcPr>
          <w:p w14:paraId="35C2DD60" w14:textId="77777777" w:rsidR="00542966" w:rsidRPr="009224D3" w:rsidRDefault="00542966" w:rsidP="00BC13C4">
            <w:pPr>
              <w:jc w:val="right"/>
              <w:rPr>
                <w:rFonts w:ascii="Arial" w:hAnsi="Arial" w:cs="Arial"/>
                <w:sz w:val="18"/>
                <w:szCs w:val="18"/>
              </w:rPr>
            </w:pPr>
          </w:p>
        </w:tc>
      </w:tr>
      <w:tr w:rsidR="00542966" w:rsidRPr="006F754E" w14:paraId="3995DAB4" w14:textId="77777777" w:rsidTr="00AD3CBC">
        <w:tc>
          <w:tcPr>
            <w:tcW w:w="3436" w:type="dxa"/>
            <w:gridSpan w:val="2"/>
            <w:tcBorders>
              <w:top w:val="nil"/>
              <w:left w:val="nil"/>
              <w:bottom w:val="nil"/>
              <w:right w:val="nil"/>
            </w:tcBorders>
          </w:tcPr>
          <w:p w14:paraId="72A52B9A" w14:textId="77777777" w:rsidR="00542966" w:rsidRPr="006F754E" w:rsidRDefault="00542966" w:rsidP="00F46732">
            <w:pPr>
              <w:ind w:left="176" w:hanging="176"/>
              <w:jc w:val="both"/>
              <w:rPr>
                <w:rFonts w:ascii="Arial" w:hAnsi="Arial" w:cs="Arial"/>
                <w:b/>
                <w:bCs/>
                <w:i/>
                <w:iCs/>
                <w:sz w:val="20"/>
                <w:szCs w:val="20"/>
              </w:rPr>
            </w:pPr>
          </w:p>
        </w:tc>
        <w:tc>
          <w:tcPr>
            <w:tcW w:w="720" w:type="dxa"/>
            <w:gridSpan w:val="2"/>
            <w:tcBorders>
              <w:top w:val="nil"/>
              <w:left w:val="nil"/>
              <w:bottom w:val="nil"/>
              <w:right w:val="nil"/>
            </w:tcBorders>
          </w:tcPr>
          <w:p w14:paraId="4586A49D" w14:textId="77777777" w:rsidR="00542966" w:rsidRPr="00EC307A" w:rsidRDefault="00542966" w:rsidP="00F46732">
            <w:pPr>
              <w:jc w:val="both"/>
              <w:rPr>
                <w:rFonts w:ascii="Arial" w:hAnsi="Arial" w:cs="Arial"/>
                <w:b/>
                <w:bCs/>
                <w:i/>
                <w:iCs/>
                <w:sz w:val="20"/>
                <w:szCs w:val="20"/>
              </w:rPr>
            </w:pPr>
          </w:p>
        </w:tc>
        <w:tc>
          <w:tcPr>
            <w:tcW w:w="1514" w:type="dxa"/>
            <w:gridSpan w:val="2"/>
            <w:tcBorders>
              <w:top w:val="nil"/>
              <w:left w:val="nil"/>
              <w:bottom w:val="nil"/>
              <w:right w:val="nil"/>
            </w:tcBorders>
          </w:tcPr>
          <w:p w14:paraId="5965E3A4" w14:textId="77777777" w:rsidR="00542966" w:rsidRPr="00EC307A" w:rsidRDefault="00175A7B" w:rsidP="00F46732">
            <w:pPr>
              <w:jc w:val="right"/>
              <w:rPr>
                <w:rFonts w:ascii="Arial" w:hAnsi="Arial" w:cs="Arial"/>
                <w:b/>
                <w:sz w:val="20"/>
                <w:szCs w:val="20"/>
              </w:rPr>
            </w:pPr>
            <w:r w:rsidRPr="00EC307A">
              <w:rPr>
                <w:rFonts w:ascii="Arial" w:hAnsi="Arial" w:cs="Arial"/>
                <w:b/>
                <w:sz w:val="20"/>
                <w:szCs w:val="20"/>
              </w:rPr>
              <w:t>Unrestricted</w:t>
            </w:r>
          </w:p>
        </w:tc>
        <w:tc>
          <w:tcPr>
            <w:tcW w:w="1276" w:type="dxa"/>
            <w:gridSpan w:val="2"/>
            <w:tcBorders>
              <w:top w:val="nil"/>
              <w:left w:val="nil"/>
              <w:bottom w:val="nil"/>
              <w:right w:val="nil"/>
            </w:tcBorders>
          </w:tcPr>
          <w:p w14:paraId="34DAE4CB" w14:textId="77777777" w:rsidR="00542966" w:rsidRPr="00EC307A" w:rsidRDefault="00542966" w:rsidP="00F46732">
            <w:pPr>
              <w:jc w:val="right"/>
              <w:rPr>
                <w:rFonts w:ascii="Arial" w:hAnsi="Arial" w:cs="Arial"/>
                <w:b/>
                <w:sz w:val="20"/>
                <w:szCs w:val="20"/>
              </w:rPr>
            </w:pPr>
            <w:r w:rsidRPr="00EC307A">
              <w:rPr>
                <w:rFonts w:ascii="Arial" w:hAnsi="Arial" w:cs="Arial"/>
                <w:b/>
                <w:sz w:val="20"/>
                <w:szCs w:val="20"/>
              </w:rPr>
              <w:t>Restricted</w:t>
            </w:r>
          </w:p>
        </w:tc>
        <w:tc>
          <w:tcPr>
            <w:tcW w:w="1134" w:type="dxa"/>
            <w:gridSpan w:val="2"/>
            <w:tcBorders>
              <w:top w:val="nil"/>
              <w:left w:val="nil"/>
              <w:bottom w:val="nil"/>
              <w:right w:val="nil"/>
            </w:tcBorders>
          </w:tcPr>
          <w:p w14:paraId="4C880DE5" w14:textId="77777777" w:rsidR="00542966" w:rsidRPr="00EC307A" w:rsidRDefault="00116F87" w:rsidP="00AD3CBC">
            <w:pPr>
              <w:jc w:val="right"/>
              <w:rPr>
                <w:rFonts w:ascii="Arial" w:hAnsi="Arial" w:cs="Arial"/>
                <w:b/>
                <w:sz w:val="20"/>
                <w:szCs w:val="20"/>
              </w:rPr>
            </w:pPr>
            <w:r>
              <w:rPr>
                <w:rFonts w:ascii="Arial" w:hAnsi="Arial" w:cs="Arial"/>
                <w:b/>
                <w:sz w:val="20"/>
                <w:szCs w:val="20"/>
              </w:rPr>
              <w:t>2021</w:t>
            </w:r>
          </w:p>
        </w:tc>
        <w:tc>
          <w:tcPr>
            <w:tcW w:w="1134" w:type="dxa"/>
            <w:tcBorders>
              <w:top w:val="nil"/>
              <w:left w:val="nil"/>
              <w:bottom w:val="nil"/>
              <w:right w:val="nil"/>
            </w:tcBorders>
          </w:tcPr>
          <w:p w14:paraId="1A89F557" w14:textId="77777777" w:rsidR="00542966" w:rsidRPr="00960DEA" w:rsidRDefault="00116F87" w:rsidP="00AD3CBC">
            <w:pPr>
              <w:jc w:val="right"/>
              <w:rPr>
                <w:rFonts w:ascii="Arial" w:hAnsi="Arial" w:cs="Arial"/>
                <w:b/>
                <w:sz w:val="20"/>
                <w:szCs w:val="20"/>
              </w:rPr>
            </w:pPr>
            <w:r>
              <w:rPr>
                <w:rFonts w:ascii="Arial" w:hAnsi="Arial" w:cs="Arial"/>
                <w:b/>
                <w:sz w:val="20"/>
                <w:szCs w:val="20"/>
              </w:rPr>
              <w:t>2020</w:t>
            </w:r>
          </w:p>
        </w:tc>
      </w:tr>
      <w:tr w:rsidR="00542966" w:rsidRPr="006F754E" w14:paraId="31C548C1" w14:textId="77777777" w:rsidTr="00AD3CBC">
        <w:tc>
          <w:tcPr>
            <w:tcW w:w="3436" w:type="dxa"/>
            <w:gridSpan w:val="2"/>
            <w:tcBorders>
              <w:top w:val="nil"/>
              <w:left w:val="nil"/>
              <w:bottom w:val="nil"/>
              <w:right w:val="nil"/>
            </w:tcBorders>
          </w:tcPr>
          <w:p w14:paraId="44F40BE6" w14:textId="77777777" w:rsidR="00542966" w:rsidRPr="006F754E" w:rsidRDefault="00542966" w:rsidP="00F46732">
            <w:pPr>
              <w:ind w:left="176" w:hanging="176"/>
              <w:jc w:val="both"/>
              <w:rPr>
                <w:rFonts w:ascii="Arial" w:hAnsi="Arial" w:cs="Arial"/>
                <w:b/>
                <w:bCs/>
                <w:i/>
                <w:iCs/>
                <w:sz w:val="20"/>
                <w:szCs w:val="20"/>
              </w:rPr>
            </w:pPr>
          </w:p>
        </w:tc>
        <w:tc>
          <w:tcPr>
            <w:tcW w:w="720" w:type="dxa"/>
            <w:gridSpan w:val="2"/>
            <w:tcBorders>
              <w:top w:val="nil"/>
              <w:left w:val="nil"/>
              <w:bottom w:val="nil"/>
              <w:right w:val="nil"/>
            </w:tcBorders>
          </w:tcPr>
          <w:p w14:paraId="61794E98" w14:textId="77777777" w:rsidR="00542966" w:rsidRPr="00EC307A" w:rsidRDefault="00542966" w:rsidP="00F46732">
            <w:pPr>
              <w:jc w:val="both"/>
              <w:rPr>
                <w:rFonts w:ascii="Arial" w:hAnsi="Arial" w:cs="Arial"/>
                <w:b/>
                <w:bCs/>
                <w:i/>
                <w:iCs/>
                <w:sz w:val="20"/>
                <w:szCs w:val="20"/>
              </w:rPr>
            </w:pPr>
          </w:p>
        </w:tc>
        <w:tc>
          <w:tcPr>
            <w:tcW w:w="1514" w:type="dxa"/>
            <w:gridSpan w:val="2"/>
            <w:tcBorders>
              <w:top w:val="nil"/>
              <w:left w:val="nil"/>
              <w:bottom w:val="nil"/>
              <w:right w:val="nil"/>
            </w:tcBorders>
          </w:tcPr>
          <w:p w14:paraId="05C90779" w14:textId="77777777" w:rsidR="00542966" w:rsidRPr="00EC307A" w:rsidRDefault="00542966" w:rsidP="00F46732">
            <w:pPr>
              <w:jc w:val="right"/>
              <w:rPr>
                <w:rFonts w:ascii="Arial" w:hAnsi="Arial" w:cs="Arial"/>
                <w:b/>
                <w:sz w:val="20"/>
                <w:szCs w:val="20"/>
              </w:rPr>
            </w:pPr>
            <w:r w:rsidRPr="00EC307A">
              <w:rPr>
                <w:rFonts w:ascii="Arial" w:hAnsi="Arial" w:cs="Arial"/>
                <w:b/>
                <w:sz w:val="20"/>
                <w:szCs w:val="20"/>
              </w:rPr>
              <w:t>Fund</w:t>
            </w:r>
            <w:r w:rsidR="00EC307A" w:rsidRPr="00EC307A">
              <w:rPr>
                <w:rFonts w:ascii="Arial" w:hAnsi="Arial" w:cs="Arial"/>
                <w:b/>
                <w:sz w:val="20"/>
                <w:szCs w:val="20"/>
              </w:rPr>
              <w:t>s</w:t>
            </w:r>
          </w:p>
        </w:tc>
        <w:tc>
          <w:tcPr>
            <w:tcW w:w="1276" w:type="dxa"/>
            <w:gridSpan w:val="2"/>
            <w:tcBorders>
              <w:top w:val="nil"/>
              <w:left w:val="nil"/>
              <w:bottom w:val="nil"/>
              <w:right w:val="nil"/>
            </w:tcBorders>
          </w:tcPr>
          <w:p w14:paraId="0C304FCD" w14:textId="77777777" w:rsidR="00542966" w:rsidRPr="00EC307A" w:rsidRDefault="00542966" w:rsidP="00F46732">
            <w:pPr>
              <w:jc w:val="right"/>
              <w:rPr>
                <w:rFonts w:ascii="Arial" w:hAnsi="Arial" w:cs="Arial"/>
                <w:b/>
                <w:sz w:val="20"/>
                <w:szCs w:val="20"/>
              </w:rPr>
            </w:pPr>
            <w:r w:rsidRPr="00EC307A">
              <w:rPr>
                <w:rFonts w:ascii="Arial" w:hAnsi="Arial" w:cs="Arial"/>
                <w:b/>
                <w:sz w:val="20"/>
                <w:szCs w:val="20"/>
              </w:rPr>
              <w:t>Funds</w:t>
            </w:r>
          </w:p>
        </w:tc>
        <w:tc>
          <w:tcPr>
            <w:tcW w:w="1134" w:type="dxa"/>
            <w:gridSpan w:val="2"/>
            <w:tcBorders>
              <w:top w:val="nil"/>
              <w:left w:val="nil"/>
              <w:bottom w:val="nil"/>
              <w:right w:val="nil"/>
            </w:tcBorders>
          </w:tcPr>
          <w:p w14:paraId="347230B5" w14:textId="77777777" w:rsidR="00542966" w:rsidRPr="00EC307A" w:rsidRDefault="00542966" w:rsidP="00BC13C4">
            <w:pPr>
              <w:jc w:val="right"/>
              <w:rPr>
                <w:rFonts w:ascii="Arial" w:hAnsi="Arial" w:cs="Arial"/>
                <w:b/>
                <w:sz w:val="20"/>
                <w:szCs w:val="20"/>
              </w:rPr>
            </w:pPr>
            <w:r w:rsidRPr="00EC307A">
              <w:rPr>
                <w:rFonts w:ascii="Arial" w:hAnsi="Arial" w:cs="Arial"/>
                <w:b/>
                <w:sz w:val="20"/>
                <w:szCs w:val="20"/>
              </w:rPr>
              <w:t>Total</w:t>
            </w:r>
          </w:p>
        </w:tc>
        <w:tc>
          <w:tcPr>
            <w:tcW w:w="1134" w:type="dxa"/>
            <w:tcBorders>
              <w:top w:val="nil"/>
              <w:left w:val="nil"/>
              <w:bottom w:val="nil"/>
              <w:right w:val="nil"/>
            </w:tcBorders>
          </w:tcPr>
          <w:p w14:paraId="1BC3634D" w14:textId="77777777" w:rsidR="00542966" w:rsidRPr="00960DEA" w:rsidRDefault="00542966" w:rsidP="00F46732">
            <w:pPr>
              <w:jc w:val="right"/>
              <w:rPr>
                <w:rFonts w:ascii="Arial" w:hAnsi="Arial" w:cs="Arial"/>
                <w:b/>
                <w:sz w:val="20"/>
                <w:szCs w:val="20"/>
              </w:rPr>
            </w:pPr>
            <w:r w:rsidRPr="00960DEA">
              <w:rPr>
                <w:rFonts w:ascii="Arial" w:hAnsi="Arial" w:cs="Arial"/>
                <w:b/>
                <w:sz w:val="20"/>
                <w:szCs w:val="20"/>
              </w:rPr>
              <w:t>Total</w:t>
            </w:r>
          </w:p>
        </w:tc>
      </w:tr>
      <w:tr w:rsidR="00542966" w:rsidRPr="006F754E" w14:paraId="40F1D9C8" w14:textId="77777777" w:rsidTr="00AD3CBC">
        <w:tc>
          <w:tcPr>
            <w:tcW w:w="3436" w:type="dxa"/>
            <w:gridSpan w:val="2"/>
            <w:tcBorders>
              <w:top w:val="nil"/>
              <w:left w:val="nil"/>
              <w:bottom w:val="nil"/>
              <w:right w:val="nil"/>
            </w:tcBorders>
          </w:tcPr>
          <w:p w14:paraId="7884EE66" w14:textId="77777777" w:rsidR="00542966" w:rsidRPr="006F754E" w:rsidRDefault="00542966" w:rsidP="00F46732">
            <w:pPr>
              <w:ind w:left="176" w:hanging="176"/>
              <w:jc w:val="right"/>
              <w:rPr>
                <w:rFonts w:ascii="Arial" w:hAnsi="Arial" w:cs="Arial"/>
                <w:b/>
                <w:bCs/>
                <w:i/>
                <w:iCs/>
                <w:sz w:val="20"/>
                <w:szCs w:val="20"/>
              </w:rPr>
            </w:pPr>
          </w:p>
        </w:tc>
        <w:tc>
          <w:tcPr>
            <w:tcW w:w="720" w:type="dxa"/>
            <w:gridSpan w:val="2"/>
            <w:tcBorders>
              <w:top w:val="nil"/>
              <w:left w:val="nil"/>
              <w:bottom w:val="nil"/>
              <w:right w:val="nil"/>
            </w:tcBorders>
          </w:tcPr>
          <w:p w14:paraId="1EBABA8A" w14:textId="77777777" w:rsidR="00542966" w:rsidRPr="00EC307A" w:rsidRDefault="00542966" w:rsidP="00F46732">
            <w:pPr>
              <w:jc w:val="right"/>
              <w:rPr>
                <w:rFonts w:ascii="Arial" w:hAnsi="Arial" w:cs="Arial"/>
                <w:b/>
                <w:bCs/>
                <w:i/>
                <w:iCs/>
                <w:sz w:val="20"/>
                <w:szCs w:val="20"/>
              </w:rPr>
            </w:pPr>
            <w:r w:rsidRPr="00EC307A">
              <w:rPr>
                <w:rFonts w:ascii="Arial" w:hAnsi="Arial" w:cs="Arial"/>
                <w:b/>
                <w:bCs/>
                <w:i/>
                <w:iCs/>
                <w:sz w:val="20"/>
                <w:szCs w:val="20"/>
              </w:rPr>
              <w:t>Note</w:t>
            </w:r>
          </w:p>
        </w:tc>
        <w:tc>
          <w:tcPr>
            <w:tcW w:w="1514" w:type="dxa"/>
            <w:gridSpan w:val="2"/>
            <w:tcBorders>
              <w:top w:val="nil"/>
              <w:left w:val="nil"/>
              <w:bottom w:val="nil"/>
              <w:right w:val="nil"/>
            </w:tcBorders>
          </w:tcPr>
          <w:p w14:paraId="7C9300CB" w14:textId="77777777" w:rsidR="00542966" w:rsidRPr="00EC307A" w:rsidRDefault="00542966" w:rsidP="00F46732">
            <w:pPr>
              <w:jc w:val="right"/>
              <w:rPr>
                <w:rFonts w:ascii="Arial" w:hAnsi="Arial" w:cs="Arial"/>
                <w:b/>
                <w:sz w:val="20"/>
                <w:szCs w:val="20"/>
              </w:rPr>
            </w:pPr>
            <w:r w:rsidRPr="00EC307A">
              <w:rPr>
                <w:rFonts w:ascii="Arial" w:hAnsi="Arial" w:cs="Arial"/>
                <w:b/>
                <w:sz w:val="20"/>
                <w:szCs w:val="20"/>
              </w:rPr>
              <w:t>£</w:t>
            </w:r>
          </w:p>
        </w:tc>
        <w:tc>
          <w:tcPr>
            <w:tcW w:w="1276" w:type="dxa"/>
            <w:gridSpan w:val="2"/>
            <w:tcBorders>
              <w:top w:val="nil"/>
              <w:left w:val="nil"/>
              <w:bottom w:val="nil"/>
              <w:right w:val="nil"/>
            </w:tcBorders>
          </w:tcPr>
          <w:p w14:paraId="2E926295" w14:textId="77777777" w:rsidR="00542966" w:rsidRPr="00EC307A" w:rsidRDefault="00542966" w:rsidP="00F46732">
            <w:pPr>
              <w:jc w:val="right"/>
              <w:rPr>
                <w:rFonts w:ascii="Arial" w:hAnsi="Arial" w:cs="Arial"/>
                <w:b/>
                <w:sz w:val="20"/>
                <w:szCs w:val="20"/>
              </w:rPr>
            </w:pPr>
            <w:r w:rsidRPr="00EC307A">
              <w:rPr>
                <w:rFonts w:ascii="Arial" w:hAnsi="Arial" w:cs="Arial"/>
                <w:b/>
                <w:sz w:val="20"/>
                <w:szCs w:val="20"/>
              </w:rPr>
              <w:t>£</w:t>
            </w:r>
          </w:p>
        </w:tc>
        <w:tc>
          <w:tcPr>
            <w:tcW w:w="1134" w:type="dxa"/>
            <w:gridSpan w:val="2"/>
            <w:tcBorders>
              <w:top w:val="nil"/>
              <w:left w:val="nil"/>
              <w:bottom w:val="nil"/>
              <w:right w:val="nil"/>
            </w:tcBorders>
          </w:tcPr>
          <w:p w14:paraId="40DCCB44" w14:textId="77777777" w:rsidR="00542966" w:rsidRPr="00EC307A" w:rsidRDefault="00542966" w:rsidP="00BC13C4">
            <w:pPr>
              <w:jc w:val="right"/>
              <w:rPr>
                <w:rFonts w:ascii="Arial" w:hAnsi="Arial" w:cs="Arial"/>
                <w:b/>
                <w:sz w:val="20"/>
                <w:szCs w:val="20"/>
              </w:rPr>
            </w:pPr>
            <w:r w:rsidRPr="00EC307A">
              <w:rPr>
                <w:rFonts w:ascii="Arial" w:hAnsi="Arial" w:cs="Arial"/>
                <w:b/>
                <w:sz w:val="20"/>
                <w:szCs w:val="20"/>
              </w:rPr>
              <w:t>£</w:t>
            </w:r>
          </w:p>
        </w:tc>
        <w:tc>
          <w:tcPr>
            <w:tcW w:w="1134" w:type="dxa"/>
            <w:tcBorders>
              <w:top w:val="nil"/>
              <w:left w:val="nil"/>
              <w:bottom w:val="nil"/>
              <w:right w:val="nil"/>
            </w:tcBorders>
          </w:tcPr>
          <w:p w14:paraId="716EC113" w14:textId="77777777" w:rsidR="00542966" w:rsidRPr="00960DEA" w:rsidRDefault="00542966" w:rsidP="00F46732">
            <w:pPr>
              <w:jc w:val="right"/>
              <w:rPr>
                <w:rFonts w:ascii="Arial" w:hAnsi="Arial" w:cs="Arial"/>
                <w:b/>
                <w:sz w:val="20"/>
                <w:szCs w:val="20"/>
              </w:rPr>
            </w:pPr>
            <w:r w:rsidRPr="00960DEA">
              <w:rPr>
                <w:rFonts w:ascii="Arial" w:hAnsi="Arial" w:cs="Arial"/>
                <w:b/>
                <w:sz w:val="20"/>
                <w:szCs w:val="20"/>
              </w:rPr>
              <w:t>£</w:t>
            </w:r>
          </w:p>
        </w:tc>
      </w:tr>
      <w:tr w:rsidR="00542966" w:rsidRPr="006F754E" w14:paraId="5F2B1DD7" w14:textId="77777777" w:rsidTr="00AD3CBC">
        <w:tc>
          <w:tcPr>
            <w:tcW w:w="3436" w:type="dxa"/>
            <w:gridSpan w:val="2"/>
            <w:tcBorders>
              <w:top w:val="nil"/>
              <w:left w:val="nil"/>
              <w:bottom w:val="nil"/>
              <w:right w:val="nil"/>
            </w:tcBorders>
          </w:tcPr>
          <w:p w14:paraId="193CAC71" w14:textId="77777777" w:rsidR="00542966" w:rsidRPr="002C16D1" w:rsidRDefault="003A28ED" w:rsidP="003A28ED">
            <w:pPr>
              <w:pStyle w:val="Heading9"/>
              <w:ind w:left="176" w:hanging="176"/>
              <w:rPr>
                <w:rFonts w:ascii="Arial" w:hAnsi="Arial" w:cs="Arial"/>
                <w:sz w:val="24"/>
              </w:rPr>
            </w:pPr>
            <w:r>
              <w:rPr>
                <w:rFonts w:ascii="Arial" w:hAnsi="Arial" w:cs="Arial"/>
                <w:sz w:val="24"/>
              </w:rPr>
              <w:t>Income:</w:t>
            </w:r>
          </w:p>
        </w:tc>
        <w:tc>
          <w:tcPr>
            <w:tcW w:w="720" w:type="dxa"/>
            <w:gridSpan w:val="2"/>
            <w:tcBorders>
              <w:top w:val="nil"/>
              <w:left w:val="nil"/>
              <w:bottom w:val="nil"/>
              <w:right w:val="nil"/>
            </w:tcBorders>
          </w:tcPr>
          <w:p w14:paraId="47B03C46" w14:textId="77777777" w:rsidR="00542966" w:rsidRPr="00EC307A" w:rsidRDefault="00542966" w:rsidP="00F46732">
            <w:pPr>
              <w:jc w:val="right"/>
              <w:rPr>
                <w:rFonts w:ascii="Arial" w:hAnsi="Arial" w:cs="Arial"/>
                <w:b/>
                <w:bCs/>
                <w:i/>
                <w:iCs/>
                <w:sz w:val="20"/>
                <w:szCs w:val="20"/>
              </w:rPr>
            </w:pPr>
          </w:p>
        </w:tc>
        <w:tc>
          <w:tcPr>
            <w:tcW w:w="1514" w:type="dxa"/>
            <w:gridSpan w:val="2"/>
            <w:tcBorders>
              <w:top w:val="nil"/>
              <w:left w:val="nil"/>
              <w:bottom w:val="nil"/>
              <w:right w:val="nil"/>
            </w:tcBorders>
          </w:tcPr>
          <w:p w14:paraId="4F051F5F" w14:textId="77777777" w:rsidR="00542966" w:rsidRPr="00EC307A" w:rsidRDefault="00542966" w:rsidP="00F46732">
            <w:pPr>
              <w:tabs>
                <w:tab w:val="decimal" w:pos="1139"/>
              </w:tabs>
              <w:jc w:val="both"/>
              <w:rPr>
                <w:rFonts w:ascii="Arial" w:hAnsi="Arial" w:cs="Arial"/>
                <w:b/>
                <w:sz w:val="20"/>
                <w:szCs w:val="20"/>
              </w:rPr>
            </w:pPr>
          </w:p>
        </w:tc>
        <w:tc>
          <w:tcPr>
            <w:tcW w:w="1276" w:type="dxa"/>
            <w:gridSpan w:val="2"/>
            <w:tcBorders>
              <w:top w:val="nil"/>
              <w:left w:val="nil"/>
              <w:bottom w:val="nil"/>
              <w:right w:val="nil"/>
            </w:tcBorders>
          </w:tcPr>
          <w:p w14:paraId="12916677" w14:textId="77777777" w:rsidR="00542966" w:rsidRPr="00EC307A" w:rsidRDefault="00542966" w:rsidP="00F46732">
            <w:pPr>
              <w:tabs>
                <w:tab w:val="decimal" w:pos="958"/>
              </w:tabs>
              <w:jc w:val="both"/>
              <w:rPr>
                <w:rFonts w:ascii="Arial" w:hAnsi="Arial" w:cs="Arial"/>
                <w:b/>
                <w:sz w:val="20"/>
                <w:szCs w:val="20"/>
              </w:rPr>
            </w:pPr>
          </w:p>
        </w:tc>
        <w:tc>
          <w:tcPr>
            <w:tcW w:w="1134" w:type="dxa"/>
            <w:gridSpan w:val="2"/>
            <w:tcBorders>
              <w:top w:val="nil"/>
              <w:left w:val="nil"/>
              <w:bottom w:val="nil"/>
              <w:right w:val="nil"/>
            </w:tcBorders>
          </w:tcPr>
          <w:p w14:paraId="6F14ACBC" w14:textId="77777777" w:rsidR="00542966" w:rsidRPr="00EC307A" w:rsidRDefault="00542966" w:rsidP="00BC13C4">
            <w:pPr>
              <w:tabs>
                <w:tab w:val="decimal" w:pos="864"/>
              </w:tabs>
              <w:jc w:val="both"/>
              <w:rPr>
                <w:rFonts w:ascii="Arial" w:hAnsi="Arial" w:cs="Arial"/>
                <w:b/>
                <w:sz w:val="20"/>
                <w:szCs w:val="20"/>
              </w:rPr>
            </w:pPr>
          </w:p>
        </w:tc>
        <w:tc>
          <w:tcPr>
            <w:tcW w:w="1134" w:type="dxa"/>
            <w:tcBorders>
              <w:top w:val="nil"/>
              <w:left w:val="nil"/>
              <w:bottom w:val="nil"/>
              <w:right w:val="nil"/>
            </w:tcBorders>
          </w:tcPr>
          <w:p w14:paraId="07338968" w14:textId="77777777" w:rsidR="00542966" w:rsidRPr="006F754E" w:rsidRDefault="00542966" w:rsidP="00F46732">
            <w:pPr>
              <w:tabs>
                <w:tab w:val="decimal" w:pos="864"/>
              </w:tabs>
              <w:jc w:val="both"/>
              <w:rPr>
                <w:rFonts w:ascii="Arial" w:hAnsi="Arial" w:cs="Arial"/>
                <w:sz w:val="20"/>
                <w:szCs w:val="20"/>
              </w:rPr>
            </w:pPr>
          </w:p>
        </w:tc>
      </w:tr>
      <w:tr w:rsidR="002C16D1" w:rsidRPr="006F754E" w14:paraId="5CA2FCA5" w14:textId="77777777" w:rsidTr="00AD3CBC">
        <w:tc>
          <w:tcPr>
            <w:tcW w:w="5670" w:type="dxa"/>
            <w:gridSpan w:val="6"/>
            <w:tcBorders>
              <w:top w:val="nil"/>
              <w:left w:val="nil"/>
              <w:bottom w:val="nil"/>
              <w:right w:val="nil"/>
            </w:tcBorders>
          </w:tcPr>
          <w:p w14:paraId="1424B0C0" w14:textId="77777777" w:rsidR="002C16D1" w:rsidRPr="00EC307A" w:rsidRDefault="002C16D1" w:rsidP="00F46732">
            <w:pPr>
              <w:tabs>
                <w:tab w:val="decimal" w:pos="1139"/>
              </w:tabs>
              <w:jc w:val="both"/>
              <w:rPr>
                <w:rFonts w:ascii="Arial" w:hAnsi="Arial" w:cs="Arial"/>
                <w:b/>
                <w:sz w:val="20"/>
                <w:szCs w:val="20"/>
              </w:rPr>
            </w:pPr>
          </w:p>
        </w:tc>
        <w:tc>
          <w:tcPr>
            <w:tcW w:w="1276" w:type="dxa"/>
            <w:gridSpan w:val="2"/>
            <w:tcBorders>
              <w:top w:val="nil"/>
              <w:left w:val="nil"/>
              <w:bottom w:val="nil"/>
              <w:right w:val="nil"/>
            </w:tcBorders>
          </w:tcPr>
          <w:p w14:paraId="5E9D81F3" w14:textId="77777777" w:rsidR="002C16D1" w:rsidRPr="00EC307A" w:rsidRDefault="002C16D1" w:rsidP="00F46732">
            <w:pPr>
              <w:tabs>
                <w:tab w:val="decimal" w:pos="958"/>
              </w:tabs>
              <w:jc w:val="both"/>
              <w:rPr>
                <w:rFonts w:ascii="Arial" w:hAnsi="Arial" w:cs="Arial"/>
                <w:b/>
                <w:sz w:val="20"/>
                <w:szCs w:val="20"/>
              </w:rPr>
            </w:pPr>
          </w:p>
        </w:tc>
        <w:tc>
          <w:tcPr>
            <w:tcW w:w="1134" w:type="dxa"/>
            <w:gridSpan w:val="2"/>
            <w:tcBorders>
              <w:top w:val="nil"/>
              <w:left w:val="nil"/>
              <w:bottom w:val="nil"/>
              <w:right w:val="nil"/>
            </w:tcBorders>
          </w:tcPr>
          <w:p w14:paraId="5B8F3D10" w14:textId="77777777" w:rsidR="002C16D1" w:rsidRPr="00EC307A" w:rsidRDefault="002C16D1" w:rsidP="00BC13C4">
            <w:pPr>
              <w:tabs>
                <w:tab w:val="decimal" w:pos="864"/>
              </w:tabs>
              <w:jc w:val="both"/>
              <w:rPr>
                <w:rFonts w:ascii="Arial" w:hAnsi="Arial" w:cs="Arial"/>
                <w:b/>
                <w:sz w:val="20"/>
                <w:szCs w:val="20"/>
              </w:rPr>
            </w:pPr>
          </w:p>
        </w:tc>
        <w:tc>
          <w:tcPr>
            <w:tcW w:w="1134" w:type="dxa"/>
            <w:tcBorders>
              <w:top w:val="nil"/>
              <w:left w:val="nil"/>
              <w:bottom w:val="nil"/>
              <w:right w:val="nil"/>
            </w:tcBorders>
          </w:tcPr>
          <w:p w14:paraId="21267D55" w14:textId="77777777" w:rsidR="002C16D1" w:rsidRPr="006F754E" w:rsidRDefault="002C16D1" w:rsidP="00F46732">
            <w:pPr>
              <w:tabs>
                <w:tab w:val="decimal" w:pos="864"/>
              </w:tabs>
              <w:jc w:val="both"/>
              <w:rPr>
                <w:rFonts w:ascii="Arial" w:hAnsi="Arial" w:cs="Arial"/>
                <w:sz w:val="20"/>
                <w:szCs w:val="20"/>
              </w:rPr>
            </w:pPr>
          </w:p>
        </w:tc>
      </w:tr>
      <w:tr w:rsidR="00116F87" w:rsidRPr="006F754E" w14:paraId="0EB63DA8" w14:textId="77777777" w:rsidTr="00AD3CBC">
        <w:tc>
          <w:tcPr>
            <w:tcW w:w="3436" w:type="dxa"/>
            <w:gridSpan w:val="2"/>
            <w:tcBorders>
              <w:top w:val="nil"/>
              <w:left w:val="nil"/>
              <w:bottom w:val="nil"/>
              <w:right w:val="nil"/>
            </w:tcBorders>
          </w:tcPr>
          <w:p w14:paraId="73C32CD1" w14:textId="77777777" w:rsidR="00116F87" w:rsidRPr="006F754E" w:rsidRDefault="00116F87" w:rsidP="00116F87">
            <w:pPr>
              <w:pStyle w:val="Heading9"/>
              <w:ind w:left="176" w:hanging="176"/>
              <w:rPr>
                <w:rFonts w:ascii="Arial" w:hAnsi="Arial" w:cs="Arial"/>
                <w:b w:val="0"/>
                <w:bCs w:val="0"/>
                <w:sz w:val="20"/>
                <w:szCs w:val="20"/>
              </w:rPr>
            </w:pPr>
            <w:r w:rsidRPr="006F754E">
              <w:rPr>
                <w:rFonts w:ascii="Arial" w:hAnsi="Arial" w:cs="Arial"/>
                <w:b w:val="0"/>
                <w:bCs w:val="0"/>
                <w:sz w:val="20"/>
                <w:szCs w:val="20"/>
              </w:rPr>
              <w:t>Voluntary income</w:t>
            </w:r>
          </w:p>
        </w:tc>
        <w:tc>
          <w:tcPr>
            <w:tcW w:w="720" w:type="dxa"/>
            <w:gridSpan w:val="2"/>
            <w:tcBorders>
              <w:top w:val="nil"/>
              <w:left w:val="nil"/>
              <w:bottom w:val="nil"/>
              <w:right w:val="nil"/>
            </w:tcBorders>
          </w:tcPr>
          <w:p w14:paraId="219B36D4" w14:textId="77777777" w:rsidR="00116F87" w:rsidRPr="00EC307A" w:rsidRDefault="00116F87" w:rsidP="00116F87">
            <w:pPr>
              <w:jc w:val="center"/>
              <w:rPr>
                <w:rFonts w:ascii="Arial" w:hAnsi="Arial" w:cs="Arial"/>
                <w:b/>
                <w:bCs/>
                <w:i/>
                <w:iCs/>
                <w:sz w:val="20"/>
                <w:szCs w:val="20"/>
              </w:rPr>
            </w:pPr>
            <w:r w:rsidRPr="00EC307A">
              <w:rPr>
                <w:rFonts w:ascii="Arial" w:hAnsi="Arial" w:cs="Arial"/>
                <w:b/>
                <w:bCs/>
                <w:i/>
                <w:iCs/>
                <w:sz w:val="20"/>
                <w:szCs w:val="20"/>
              </w:rPr>
              <w:t xml:space="preserve">    2</w:t>
            </w:r>
          </w:p>
        </w:tc>
        <w:tc>
          <w:tcPr>
            <w:tcW w:w="1514" w:type="dxa"/>
            <w:gridSpan w:val="2"/>
            <w:tcBorders>
              <w:top w:val="nil"/>
              <w:left w:val="nil"/>
              <w:bottom w:val="nil"/>
              <w:right w:val="nil"/>
            </w:tcBorders>
          </w:tcPr>
          <w:p w14:paraId="5A9321E1" w14:textId="25637766" w:rsidR="00116F87" w:rsidRPr="00096AE3" w:rsidRDefault="00F77C1E" w:rsidP="00116F87">
            <w:pPr>
              <w:tabs>
                <w:tab w:val="decimal" w:pos="1139"/>
              </w:tabs>
              <w:jc w:val="right"/>
              <w:rPr>
                <w:rFonts w:ascii="Arial" w:hAnsi="Arial" w:cs="Arial"/>
                <w:b/>
                <w:sz w:val="20"/>
                <w:szCs w:val="20"/>
              </w:rPr>
            </w:pPr>
            <w:r>
              <w:rPr>
                <w:rFonts w:ascii="Arial" w:hAnsi="Arial" w:cs="Arial"/>
                <w:b/>
                <w:sz w:val="20"/>
                <w:szCs w:val="20"/>
              </w:rPr>
              <w:t>488,000</w:t>
            </w:r>
          </w:p>
        </w:tc>
        <w:tc>
          <w:tcPr>
            <w:tcW w:w="1276" w:type="dxa"/>
            <w:gridSpan w:val="2"/>
            <w:tcBorders>
              <w:top w:val="nil"/>
              <w:left w:val="nil"/>
              <w:bottom w:val="nil"/>
              <w:right w:val="nil"/>
            </w:tcBorders>
          </w:tcPr>
          <w:p w14:paraId="59879DC9" w14:textId="77777777" w:rsidR="00116F87" w:rsidRPr="00096AE3" w:rsidRDefault="00116F87" w:rsidP="00116F87">
            <w:pPr>
              <w:tabs>
                <w:tab w:val="decimal" w:pos="958"/>
              </w:tabs>
              <w:jc w:val="right"/>
              <w:rPr>
                <w:rFonts w:ascii="Arial" w:hAnsi="Arial" w:cs="Arial"/>
                <w:b/>
                <w:sz w:val="20"/>
                <w:szCs w:val="20"/>
              </w:rPr>
            </w:pPr>
            <w:r w:rsidRPr="00096AE3">
              <w:rPr>
                <w:rFonts w:ascii="Arial" w:hAnsi="Arial" w:cs="Arial"/>
                <w:b/>
                <w:sz w:val="20"/>
                <w:szCs w:val="20"/>
              </w:rPr>
              <w:t>-</w:t>
            </w:r>
          </w:p>
        </w:tc>
        <w:tc>
          <w:tcPr>
            <w:tcW w:w="1134" w:type="dxa"/>
            <w:gridSpan w:val="2"/>
            <w:tcBorders>
              <w:top w:val="nil"/>
              <w:left w:val="nil"/>
              <w:bottom w:val="nil"/>
              <w:right w:val="nil"/>
            </w:tcBorders>
          </w:tcPr>
          <w:p w14:paraId="42BD1B2F" w14:textId="4EF577B6" w:rsidR="00116F87" w:rsidRPr="00096AE3" w:rsidRDefault="00F77C1E" w:rsidP="00116F87">
            <w:pPr>
              <w:tabs>
                <w:tab w:val="decimal" w:pos="864"/>
              </w:tabs>
              <w:jc w:val="right"/>
              <w:rPr>
                <w:rFonts w:ascii="Arial" w:hAnsi="Arial" w:cs="Arial"/>
                <w:b/>
                <w:sz w:val="20"/>
                <w:szCs w:val="20"/>
              </w:rPr>
            </w:pPr>
            <w:r>
              <w:rPr>
                <w:rFonts w:ascii="Arial" w:hAnsi="Arial" w:cs="Arial"/>
                <w:b/>
                <w:sz w:val="20"/>
                <w:szCs w:val="20"/>
              </w:rPr>
              <w:t>488,000</w:t>
            </w:r>
          </w:p>
        </w:tc>
        <w:tc>
          <w:tcPr>
            <w:tcW w:w="1134" w:type="dxa"/>
            <w:tcBorders>
              <w:top w:val="nil"/>
              <w:left w:val="nil"/>
              <w:bottom w:val="nil"/>
              <w:right w:val="nil"/>
            </w:tcBorders>
          </w:tcPr>
          <w:p w14:paraId="6BC8BAE1" w14:textId="77777777" w:rsidR="00116F87" w:rsidRPr="00116F87" w:rsidRDefault="00116F87" w:rsidP="00116F87">
            <w:pPr>
              <w:tabs>
                <w:tab w:val="decimal" w:pos="864"/>
              </w:tabs>
              <w:jc w:val="right"/>
              <w:rPr>
                <w:rFonts w:ascii="Arial" w:hAnsi="Arial" w:cs="Arial"/>
                <w:sz w:val="20"/>
                <w:szCs w:val="20"/>
              </w:rPr>
            </w:pPr>
            <w:r w:rsidRPr="00116F87">
              <w:rPr>
                <w:rFonts w:ascii="Arial" w:hAnsi="Arial" w:cs="Arial"/>
                <w:sz w:val="20"/>
                <w:szCs w:val="20"/>
              </w:rPr>
              <w:t>548,000</w:t>
            </w:r>
          </w:p>
        </w:tc>
      </w:tr>
      <w:tr w:rsidR="00116F87" w:rsidRPr="006F754E" w14:paraId="3488F722" w14:textId="77777777" w:rsidTr="00AD3CBC">
        <w:tc>
          <w:tcPr>
            <w:tcW w:w="3436" w:type="dxa"/>
            <w:gridSpan w:val="2"/>
            <w:tcBorders>
              <w:top w:val="nil"/>
              <w:left w:val="nil"/>
              <w:bottom w:val="nil"/>
              <w:right w:val="nil"/>
            </w:tcBorders>
          </w:tcPr>
          <w:p w14:paraId="00680983" w14:textId="77777777" w:rsidR="00116F87" w:rsidRDefault="00116F87" w:rsidP="00116F87">
            <w:pPr>
              <w:pStyle w:val="Heading9"/>
              <w:ind w:left="176" w:hanging="176"/>
              <w:rPr>
                <w:rFonts w:ascii="Arial" w:hAnsi="Arial" w:cs="Arial"/>
                <w:b w:val="0"/>
                <w:bCs w:val="0"/>
                <w:sz w:val="20"/>
                <w:szCs w:val="20"/>
              </w:rPr>
            </w:pPr>
            <w:r w:rsidRPr="006F754E">
              <w:rPr>
                <w:rFonts w:ascii="Arial" w:hAnsi="Arial" w:cs="Arial"/>
                <w:b w:val="0"/>
                <w:bCs w:val="0"/>
                <w:sz w:val="20"/>
                <w:szCs w:val="20"/>
              </w:rPr>
              <w:t>Investment income</w:t>
            </w:r>
          </w:p>
          <w:p w14:paraId="324191E6" w14:textId="77777777" w:rsidR="00116F87" w:rsidRPr="007138AB" w:rsidRDefault="00116F87" w:rsidP="00116F87">
            <w:pPr>
              <w:pStyle w:val="Heading9"/>
              <w:ind w:left="176" w:hanging="176"/>
            </w:pPr>
            <w:r>
              <w:rPr>
                <w:rFonts w:ascii="Arial" w:hAnsi="Arial" w:cs="Arial"/>
                <w:b w:val="0"/>
                <w:bCs w:val="0"/>
                <w:sz w:val="20"/>
                <w:szCs w:val="20"/>
              </w:rPr>
              <w:t xml:space="preserve">Other </w:t>
            </w:r>
            <w:r w:rsidRPr="006F754E">
              <w:rPr>
                <w:rFonts w:ascii="Arial" w:hAnsi="Arial" w:cs="Arial"/>
                <w:b w:val="0"/>
                <w:bCs w:val="0"/>
                <w:sz w:val="20"/>
                <w:szCs w:val="20"/>
              </w:rPr>
              <w:t>income</w:t>
            </w:r>
          </w:p>
        </w:tc>
        <w:tc>
          <w:tcPr>
            <w:tcW w:w="720" w:type="dxa"/>
            <w:gridSpan w:val="2"/>
            <w:tcBorders>
              <w:top w:val="nil"/>
              <w:left w:val="nil"/>
              <w:bottom w:val="nil"/>
              <w:right w:val="nil"/>
            </w:tcBorders>
          </w:tcPr>
          <w:p w14:paraId="1886FDF3" w14:textId="77777777" w:rsidR="00116F87" w:rsidRDefault="00116F87" w:rsidP="00116F87">
            <w:pPr>
              <w:jc w:val="center"/>
              <w:rPr>
                <w:rFonts w:ascii="Arial" w:hAnsi="Arial" w:cs="Arial"/>
                <w:b/>
                <w:bCs/>
                <w:i/>
                <w:iCs/>
                <w:sz w:val="20"/>
                <w:szCs w:val="20"/>
              </w:rPr>
            </w:pPr>
            <w:r w:rsidRPr="00EC307A">
              <w:rPr>
                <w:rFonts w:ascii="Arial" w:hAnsi="Arial" w:cs="Arial"/>
                <w:b/>
                <w:bCs/>
                <w:i/>
                <w:iCs/>
                <w:sz w:val="20"/>
                <w:szCs w:val="20"/>
              </w:rPr>
              <w:t xml:space="preserve">    2</w:t>
            </w:r>
          </w:p>
          <w:p w14:paraId="0DC90987" w14:textId="77777777" w:rsidR="00116F87" w:rsidRPr="00EC307A" w:rsidRDefault="00116F87" w:rsidP="00116F87">
            <w:pPr>
              <w:jc w:val="center"/>
              <w:rPr>
                <w:rFonts w:ascii="Arial" w:hAnsi="Arial" w:cs="Arial"/>
                <w:b/>
                <w:bCs/>
                <w:i/>
                <w:iCs/>
                <w:sz w:val="20"/>
                <w:szCs w:val="20"/>
              </w:rPr>
            </w:pPr>
            <w:r>
              <w:rPr>
                <w:rFonts w:ascii="Arial" w:hAnsi="Arial" w:cs="Arial"/>
                <w:b/>
                <w:bCs/>
                <w:i/>
                <w:iCs/>
                <w:sz w:val="20"/>
                <w:szCs w:val="20"/>
              </w:rPr>
              <w:t xml:space="preserve">    2</w:t>
            </w:r>
          </w:p>
        </w:tc>
        <w:tc>
          <w:tcPr>
            <w:tcW w:w="1514" w:type="dxa"/>
            <w:gridSpan w:val="2"/>
            <w:tcBorders>
              <w:top w:val="nil"/>
              <w:left w:val="nil"/>
              <w:bottom w:val="nil"/>
              <w:right w:val="nil"/>
            </w:tcBorders>
          </w:tcPr>
          <w:p w14:paraId="6CB24928" w14:textId="77777777" w:rsidR="00116F87" w:rsidRDefault="00116F87" w:rsidP="00116F87">
            <w:pPr>
              <w:tabs>
                <w:tab w:val="decimal" w:pos="1139"/>
              </w:tabs>
              <w:jc w:val="right"/>
              <w:rPr>
                <w:rFonts w:ascii="Arial" w:hAnsi="Arial" w:cs="Arial"/>
                <w:b/>
                <w:sz w:val="20"/>
                <w:szCs w:val="20"/>
              </w:rPr>
            </w:pPr>
            <w:r>
              <w:rPr>
                <w:rFonts w:ascii="Arial" w:hAnsi="Arial" w:cs="Arial"/>
                <w:b/>
                <w:sz w:val="20"/>
                <w:szCs w:val="20"/>
              </w:rPr>
              <w:t>-</w:t>
            </w:r>
          </w:p>
          <w:p w14:paraId="747F46FF" w14:textId="0F780A5E" w:rsidR="00F77C1E" w:rsidRPr="00096AE3" w:rsidRDefault="00191F18" w:rsidP="00C2038E">
            <w:pPr>
              <w:tabs>
                <w:tab w:val="decimal" w:pos="1139"/>
              </w:tabs>
              <w:jc w:val="right"/>
              <w:rPr>
                <w:rFonts w:ascii="Arial" w:hAnsi="Arial" w:cs="Arial"/>
                <w:b/>
                <w:sz w:val="20"/>
                <w:szCs w:val="20"/>
              </w:rPr>
            </w:pPr>
            <w:r>
              <w:rPr>
                <w:rFonts w:ascii="Arial" w:hAnsi="Arial" w:cs="Arial"/>
                <w:b/>
                <w:sz w:val="20"/>
                <w:szCs w:val="20"/>
              </w:rPr>
              <w:t>28</w:t>
            </w:r>
            <w:r w:rsidR="007C76B0">
              <w:rPr>
                <w:rFonts w:ascii="Arial" w:hAnsi="Arial" w:cs="Arial"/>
                <w:b/>
                <w:sz w:val="20"/>
                <w:szCs w:val="20"/>
              </w:rPr>
              <w:t>4,</w:t>
            </w:r>
            <w:r w:rsidR="00C2038E">
              <w:rPr>
                <w:rFonts w:ascii="Arial" w:hAnsi="Arial" w:cs="Arial"/>
                <w:b/>
                <w:sz w:val="20"/>
                <w:szCs w:val="20"/>
              </w:rPr>
              <w:t>576</w:t>
            </w:r>
          </w:p>
        </w:tc>
        <w:tc>
          <w:tcPr>
            <w:tcW w:w="1276" w:type="dxa"/>
            <w:gridSpan w:val="2"/>
            <w:tcBorders>
              <w:top w:val="nil"/>
              <w:left w:val="nil"/>
              <w:bottom w:val="nil"/>
              <w:right w:val="nil"/>
            </w:tcBorders>
          </w:tcPr>
          <w:p w14:paraId="51D3A55D" w14:textId="77777777" w:rsidR="00116F87" w:rsidRDefault="00116F87" w:rsidP="00116F87">
            <w:pPr>
              <w:tabs>
                <w:tab w:val="decimal" w:pos="958"/>
              </w:tabs>
              <w:jc w:val="right"/>
              <w:rPr>
                <w:rFonts w:ascii="Arial" w:hAnsi="Arial" w:cs="Arial"/>
                <w:b/>
                <w:sz w:val="20"/>
                <w:szCs w:val="20"/>
              </w:rPr>
            </w:pPr>
            <w:r w:rsidRPr="00096AE3">
              <w:rPr>
                <w:rFonts w:ascii="Arial" w:hAnsi="Arial" w:cs="Arial"/>
                <w:b/>
                <w:sz w:val="20"/>
                <w:szCs w:val="20"/>
              </w:rPr>
              <w:t>-</w:t>
            </w:r>
          </w:p>
          <w:p w14:paraId="3F7BBD06" w14:textId="77777777" w:rsidR="00116F87" w:rsidRPr="00096AE3" w:rsidRDefault="00116F87" w:rsidP="00116F87">
            <w:pPr>
              <w:tabs>
                <w:tab w:val="decimal" w:pos="958"/>
              </w:tabs>
              <w:jc w:val="right"/>
              <w:rPr>
                <w:rFonts w:ascii="Arial" w:hAnsi="Arial" w:cs="Arial"/>
                <w:b/>
                <w:sz w:val="20"/>
                <w:szCs w:val="20"/>
              </w:rPr>
            </w:pPr>
            <w:r>
              <w:rPr>
                <w:rFonts w:ascii="Arial" w:hAnsi="Arial" w:cs="Arial"/>
                <w:b/>
                <w:sz w:val="20"/>
                <w:szCs w:val="20"/>
              </w:rPr>
              <w:t>-</w:t>
            </w:r>
          </w:p>
        </w:tc>
        <w:tc>
          <w:tcPr>
            <w:tcW w:w="1134" w:type="dxa"/>
            <w:gridSpan w:val="2"/>
            <w:tcBorders>
              <w:top w:val="nil"/>
              <w:left w:val="nil"/>
              <w:bottom w:val="nil"/>
              <w:right w:val="nil"/>
            </w:tcBorders>
          </w:tcPr>
          <w:p w14:paraId="7D848136" w14:textId="77777777" w:rsidR="00116F87" w:rsidRDefault="00116F87" w:rsidP="00116F87">
            <w:pPr>
              <w:tabs>
                <w:tab w:val="decimal" w:pos="864"/>
              </w:tabs>
              <w:jc w:val="right"/>
              <w:rPr>
                <w:rFonts w:ascii="Arial" w:hAnsi="Arial" w:cs="Arial"/>
                <w:b/>
                <w:sz w:val="20"/>
                <w:szCs w:val="20"/>
              </w:rPr>
            </w:pPr>
            <w:r>
              <w:rPr>
                <w:rFonts w:ascii="Arial" w:hAnsi="Arial" w:cs="Arial"/>
                <w:b/>
                <w:sz w:val="20"/>
                <w:szCs w:val="20"/>
              </w:rPr>
              <w:t>-</w:t>
            </w:r>
          </w:p>
          <w:p w14:paraId="090F59A9" w14:textId="29542732" w:rsidR="00F77C1E" w:rsidRPr="00096AE3" w:rsidRDefault="00F83C8A" w:rsidP="007C76B0">
            <w:pPr>
              <w:tabs>
                <w:tab w:val="decimal" w:pos="864"/>
              </w:tabs>
              <w:jc w:val="right"/>
              <w:rPr>
                <w:rFonts w:ascii="Arial" w:hAnsi="Arial" w:cs="Arial"/>
                <w:b/>
                <w:sz w:val="20"/>
                <w:szCs w:val="20"/>
              </w:rPr>
            </w:pPr>
            <w:r>
              <w:rPr>
                <w:rFonts w:ascii="Arial" w:hAnsi="Arial" w:cs="Arial"/>
                <w:b/>
                <w:sz w:val="20"/>
                <w:szCs w:val="20"/>
              </w:rPr>
              <w:t>28</w:t>
            </w:r>
            <w:r w:rsidR="007C76B0">
              <w:rPr>
                <w:rFonts w:ascii="Arial" w:hAnsi="Arial" w:cs="Arial"/>
                <w:b/>
                <w:sz w:val="20"/>
                <w:szCs w:val="20"/>
              </w:rPr>
              <w:t>4,576</w:t>
            </w:r>
          </w:p>
        </w:tc>
        <w:tc>
          <w:tcPr>
            <w:tcW w:w="1134" w:type="dxa"/>
            <w:tcBorders>
              <w:top w:val="nil"/>
              <w:left w:val="nil"/>
              <w:bottom w:val="nil"/>
              <w:right w:val="nil"/>
            </w:tcBorders>
          </w:tcPr>
          <w:p w14:paraId="2CEF7100" w14:textId="77777777" w:rsidR="00116F87" w:rsidRPr="00116F87" w:rsidRDefault="00116F87" w:rsidP="00116F87">
            <w:pPr>
              <w:tabs>
                <w:tab w:val="decimal" w:pos="864"/>
              </w:tabs>
              <w:jc w:val="right"/>
              <w:rPr>
                <w:rFonts w:ascii="Arial" w:hAnsi="Arial" w:cs="Arial"/>
                <w:sz w:val="20"/>
                <w:szCs w:val="20"/>
              </w:rPr>
            </w:pPr>
            <w:r w:rsidRPr="00116F87">
              <w:rPr>
                <w:rFonts w:ascii="Arial" w:hAnsi="Arial" w:cs="Arial"/>
                <w:sz w:val="20"/>
                <w:szCs w:val="20"/>
              </w:rPr>
              <w:t>30</w:t>
            </w:r>
          </w:p>
          <w:p w14:paraId="78CEE736" w14:textId="77777777" w:rsidR="00116F87" w:rsidRPr="00116F87" w:rsidRDefault="00116F87" w:rsidP="00116F87">
            <w:pPr>
              <w:tabs>
                <w:tab w:val="decimal" w:pos="864"/>
              </w:tabs>
              <w:jc w:val="right"/>
              <w:rPr>
                <w:rFonts w:ascii="Arial" w:hAnsi="Arial" w:cs="Arial"/>
                <w:sz w:val="20"/>
                <w:szCs w:val="20"/>
              </w:rPr>
            </w:pPr>
            <w:r w:rsidRPr="00116F87">
              <w:rPr>
                <w:rFonts w:ascii="Arial" w:hAnsi="Arial" w:cs="Arial"/>
                <w:sz w:val="20"/>
                <w:szCs w:val="20"/>
              </w:rPr>
              <w:t>62,089</w:t>
            </w:r>
          </w:p>
        </w:tc>
      </w:tr>
      <w:tr w:rsidR="00116F87" w:rsidRPr="006F754E" w14:paraId="399396C9" w14:textId="77777777" w:rsidTr="00AD3CBC">
        <w:trPr>
          <w:trHeight w:val="180"/>
        </w:trPr>
        <w:tc>
          <w:tcPr>
            <w:tcW w:w="3436" w:type="dxa"/>
            <w:gridSpan w:val="2"/>
            <w:tcBorders>
              <w:top w:val="nil"/>
              <w:left w:val="nil"/>
              <w:bottom w:val="nil"/>
              <w:right w:val="nil"/>
            </w:tcBorders>
          </w:tcPr>
          <w:p w14:paraId="057D9837" w14:textId="77777777" w:rsidR="00116F87" w:rsidRPr="00175A7B" w:rsidRDefault="00116F87" w:rsidP="00116F87">
            <w:pPr>
              <w:pStyle w:val="Heading9"/>
              <w:ind w:left="176" w:hanging="176"/>
              <w:rPr>
                <w:rFonts w:ascii="Arial" w:hAnsi="Arial" w:cs="Arial"/>
                <w:sz w:val="20"/>
                <w:szCs w:val="20"/>
              </w:rPr>
            </w:pPr>
            <w:r w:rsidRPr="00175A7B">
              <w:rPr>
                <w:rFonts w:ascii="Arial" w:hAnsi="Arial" w:cs="Arial"/>
                <w:sz w:val="20"/>
                <w:szCs w:val="20"/>
              </w:rPr>
              <w:t>Income from charitable activities</w:t>
            </w:r>
          </w:p>
        </w:tc>
        <w:tc>
          <w:tcPr>
            <w:tcW w:w="720" w:type="dxa"/>
            <w:gridSpan w:val="2"/>
            <w:tcBorders>
              <w:top w:val="nil"/>
              <w:left w:val="nil"/>
              <w:bottom w:val="nil"/>
              <w:right w:val="nil"/>
            </w:tcBorders>
          </w:tcPr>
          <w:p w14:paraId="3E4526AF" w14:textId="77777777" w:rsidR="00116F87" w:rsidRPr="00EC307A" w:rsidRDefault="00116F87" w:rsidP="00116F87">
            <w:pPr>
              <w:jc w:val="center"/>
              <w:rPr>
                <w:rFonts w:ascii="Arial" w:hAnsi="Arial" w:cs="Arial"/>
                <w:b/>
                <w:bCs/>
                <w:i/>
                <w:iCs/>
                <w:sz w:val="20"/>
                <w:szCs w:val="20"/>
              </w:rPr>
            </w:pPr>
          </w:p>
        </w:tc>
        <w:tc>
          <w:tcPr>
            <w:tcW w:w="1514" w:type="dxa"/>
            <w:gridSpan w:val="2"/>
            <w:tcBorders>
              <w:top w:val="nil"/>
              <w:left w:val="nil"/>
              <w:bottom w:val="nil"/>
              <w:right w:val="nil"/>
            </w:tcBorders>
          </w:tcPr>
          <w:p w14:paraId="7DE9E3F5" w14:textId="77777777" w:rsidR="00116F87" w:rsidRPr="00096AE3" w:rsidRDefault="00116F87" w:rsidP="00116F87">
            <w:pPr>
              <w:tabs>
                <w:tab w:val="decimal" w:pos="1139"/>
              </w:tabs>
              <w:jc w:val="right"/>
              <w:rPr>
                <w:rFonts w:ascii="Arial" w:hAnsi="Arial" w:cs="Arial"/>
                <w:b/>
                <w:sz w:val="20"/>
                <w:szCs w:val="20"/>
              </w:rPr>
            </w:pPr>
          </w:p>
        </w:tc>
        <w:tc>
          <w:tcPr>
            <w:tcW w:w="1276" w:type="dxa"/>
            <w:gridSpan w:val="2"/>
            <w:tcBorders>
              <w:top w:val="nil"/>
              <w:left w:val="nil"/>
              <w:bottom w:val="nil"/>
              <w:right w:val="nil"/>
            </w:tcBorders>
          </w:tcPr>
          <w:p w14:paraId="10DB2CC9" w14:textId="77777777" w:rsidR="00116F87" w:rsidRPr="00096AE3" w:rsidRDefault="00116F87" w:rsidP="00116F87">
            <w:pPr>
              <w:tabs>
                <w:tab w:val="decimal" w:pos="958"/>
              </w:tabs>
              <w:jc w:val="right"/>
              <w:rPr>
                <w:rFonts w:ascii="Arial" w:hAnsi="Arial" w:cs="Arial"/>
                <w:b/>
                <w:color w:val="000000"/>
                <w:sz w:val="20"/>
                <w:szCs w:val="20"/>
              </w:rPr>
            </w:pPr>
          </w:p>
        </w:tc>
        <w:tc>
          <w:tcPr>
            <w:tcW w:w="1134" w:type="dxa"/>
            <w:gridSpan w:val="2"/>
            <w:tcBorders>
              <w:top w:val="nil"/>
              <w:left w:val="nil"/>
              <w:bottom w:val="nil"/>
              <w:right w:val="nil"/>
            </w:tcBorders>
          </w:tcPr>
          <w:p w14:paraId="4351DB62" w14:textId="77777777" w:rsidR="00116F87" w:rsidRPr="00096AE3" w:rsidRDefault="00116F87" w:rsidP="00116F87">
            <w:pPr>
              <w:tabs>
                <w:tab w:val="decimal" w:pos="864"/>
              </w:tabs>
              <w:jc w:val="right"/>
              <w:rPr>
                <w:rFonts w:ascii="Arial" w:hAnsi="Arial" w:cs="Arial"/>
                <w:b/>
                <w:color w:val="000000"/>
                <w:sz w:val="20"/>
                <w:szCs w:val="20"/>
              </w:rPr>
            </w:pPr>
          </w:p>
        </w:tc>
        <w:tc>
          <w:tcPr>
            <w:tcW w:w="1134" w:type="dxa"/>
            <w:tcBorders>
              <w:top w:val="nil"/>
              <w:left w:val="nil"/>
              <w:bottom w:val="nil"/>
              <w:right w:val="nil"/>
            </w:tcBorders>
          </w:tcPr>
          <w:p w14:paraId="365A1991" w14:textId="77777777" w:rsidR="00116F87" w:rsidRPr="00116F87" w:rsidRDefault="00116F87" w:rsidP="00116F87">
            <w:pPr>
              <w:tabs>
                <w:tab w:val="decimal" w:pos="864"/>
              </w:tabs>
              <w:jc w:val="right"/>
              <w:rPr>
                <w:rFonts w:ascii="Arial" w:hAnsi="Arial" w:cs="Arial"/>
                <w:color w:val="000000"/>
                <w:sz w:val="20"/>
                <w:szCs w:val="20"/>
              </w:rPr>
            </w:pPr>
          </w:p>
        </w:tc>
      </w:tr>
      <w:tr w:rsidR="00116F87" w:rsidRPr="006F754E" w14:paraId="4A6D9254" w14:textId="77777777" w:rsidTr="00AD3CBC">
        <w:trPr>
          <w:trHeight w:val="180"/>
        </w:trPr>
        <w:tc>
          <w:tcPr>
            <w:tcW w:w="3436" w:type="dxa"/>
            <w:gridSpan w:val="2"/>
            <w:tcBorders>
              <w:top w:val="nil"/>
              <w:left w:val="nil"/>
              <w:bottom w:val="nil"/>
              <w:right w:val="nil"/>
            </w:tcBorders>
          </w:tcPr>
          <w:p w14:paraId="6E0C5EF4" w14:textId="77777777" w:rsidR="00116F87" w:rsidRPr="006F754E" w:rsidRDefault="00116F87" w:rsidP="00116F87">
            <w:pPr>
              <w:pStyle w:val="Heading9"/>
              <w:ind w:left="176" w:hanging="176"/>
              <w:rPr>
                <w:rFonts w:ascii="Arial" w:hAnsi="Arial" w:cs="Arial"/>
                <w:b w:val="0"/>
                <w:sz w:val="20"/>
                <w:szCs w:val="20"/>
              </w:rPr>
            </w:pPr>
            <w:r>
              <w:rPr>
                <w:rFonts w:ascii="Arial" w:hAnsi="Arial" w:cs="Arial"/>
                <w:b w:val="0"/>
                <w:sz w:val="20"/>
                <w:szCs w:val="20"/>
              </w:rPr>
              <w:t xml:space="preserve">   </w:t>
            </w:r>
            <w:r w:rsidRPr="006F754E">
              <w:rPr>
                <w:rFonts w:ascii="Arial" w:hAnsi="Arial" w:cs="Arial"/>
                <w:b w:val="0"/>
                <w:sz w:val="20"/>
                <w:szCs w:val="20"/>
              </w:rPr>
              <w:t>Promoting students’ interests</w:t>
            </w:r>
          </w:p>
        </w:tc>
        <w:tc>
          <w:tcPr>
            <w:tcW w:w="720" w:type="dxa"/>
            <w:gridSpan w:val="2"/>
            <w:tcBorders>
              <w:top w:val="nil"/>
              <w:left w:val="nil"/>
              <w:bottom w:val="nil"/>
              <w:right w:val="nil"/>
            </w:tcBorders>
          </w:tcPr>
          <w:p w14:paraId="6BA3B0D9" w14:textId="77777777" w:rsidR="00116F87" w:rsidRPr="00EC307A" w:rsidRDefault="00116F87" w:rsidP="00116F87">
            <w:pPr>
              <w:jc w:val="center"/>
              <w:rPr>
                <w:rFonts w:ascii="Arial" w:hAnsi="Arial" w:cs="Arial"/>
                <w:b/>
                <w:bCs/>
                <w:i/>
                <w:iCs/>
                <w:sz w:val="20"/>
                <w:szCs w:val="20"/>
              </w:rPr>
            </w:pPr>
            <w:r w:rsidRPr="00EC307A">
              <w:rPr>
                <w:rFonts w:ascii="Arial" w:hAnsi="Arial" w:cs="Arial"/>
                <w:b/>
                <w:bCs/>
                <w:i/>
                <w:iCs/>
                <w:sz w:val="20"/>
                <w:szCs w:val="20"/>
              </w:rPr>
              <w:t xml:space="preserve">    3</w:t>
            </w:r>
          </w:p>
        </w:tc>
        <w:tc>
          <w:tcPr>
            <w:tcW w:w="1514" w:type="dxa"/>
            <w:gridSpan w:val="2"/>
            <w:tcBorders>
              <w:top w:val="nil"/>
              <w:left w:val="nil"/>
              <w:bottom w:val="nil"/>
              <w:right w:val="nil"/>
            </w:tcBorders>
          </w:tcPr>
          <w:p w14:paraId="01C45891" w14:textId="0950568B" w:rsidR="00116F87" w:rsidRPr="00096AE3" w:rsidRDefault="007C76B0" w:rsidP="00C2038E">
            <w:pPr>
              <w:tabs>
                <w:tab w:val="decimal" w:pos="1139"/>
              </w:tabs>
              <w:jc w:val="right"/>
              <w:rPr>
                <w:rFonts w:ascii="Arial" w:hAnsi="Arial" w:cs="Arial"/>
                <w:b/>
                <w:sz w:val="20"/>
                <w:szCs w:val="20"/>
              </w:rPr>
            </w:pPr>
            <w:r>
              <w:rPr>
                <w:rFonts w:ascii="Arial" w:hAnsi="Arial" w:cs="Arial"/>
                <w:b/>
                <w:sz w:val="20"/>
                <w:szCs w:val="20"/>
              </w:rPr>
              <w:t>67,</w:t>
            </w:r>
            <w:r w:rsidR="00C2038E">
              <w:rPr>
                <w:rFonts w:ascii="Arial" w:hAnsi="Arial" w:cs="Arial"/>
                <w:b/>
                <w:sz w:val="20"/>
                <w:szCs w:val="20"/>
              </w:rPr>
              <w:t>574</w:t>
            </w:r>
          </w:p>
        </w:tc>
        <w:tc>
          <w:tcPr>
            <w:tcW w:w="1276" w:type="dxa"/>
            <w:gridSpan w:val="2"/>
            <w:tcBorders>
              <w:top w:val="nil"/>
              <w:left w:val="nil"/>
              <w:bottom w:val="nil"/>
              <w:right w:val="nil"/>
            </w:tcBorders>
          </w:tcPr>
          <w:p w14:paraId="64865D29" w14:textId="57C1311E" w:rsidR="00116F87" w:rsidRPr="00096AE3" w:rsidRDefault="00191F18" w:rsidP="00116F87">
            <w:pPr>
              <w:tabs>
                <w:tab w:val="decimal" w:pos="958"/>
              </w:tabs>
              <w:jc w:val="right"/>
              <w:rPr>
                <w:rFonts w:ascii="Arial" w:hAnsi="Arial" w:cs="Arial"/>
                <w:b/>
                <w:color w:val="000000"/>
                <w:sz w:val="20"/>
                <w:szCs w:val="20"/>
              </w:rPr>
            </w:pPr>
            <w:r>
              <w:rPr>
                <w:rFonts w:ascii="Arial" w:hAnsi="Arial" w:cs="Arial"/>
                <w:b/>
                <w:color w:val="000000"/>
                <w:sz w:val="20"/>
                <w:szCs w:val="20"/>
              </w:rPr>
              <w:t>31,277</w:t>
            </w:r>
          </w:p>
        </w:tc>
        <w:tc>
          <w:tcPr>
            <w:tcW w:w="1134" w:type="dxa"/>
            <w:gridSpan w:val="2"/>
            <w:tcBorders>
              <w:top w:val="nil"/>
              <w:left w:val="nil"/>
              <w:bottom w:val="nil"/>
              <w:right w:val="nil"/>
            </w:tcBorders>
          </w:tcPr>
          <w:p w14:paraId="11B0C75D" w14:textId="6B430331" w:rsidR="00116F87" w:rsidRPr="00096AE3" w:rsidRDefault="00191F18" w:rsidP="007C76B0">
            <w:pPr>
              <w:tabs>
                <w:tab w:val="decimal" w:pos="864"/>
              </w:tabs>
              <w:jc w:val="right"/>
              <w:rPr>
                <w:rFonts w:ascii="Arial" w:hAnsi="Arial" w:cs="Arial"/>
                <w:b/>
                <w:color w:val="000000"/>
                <w:sz w:val="20"/>
                <w:szCs w:val="20"/>
              </w:rPr>
            </w:pPr>
            <w:r>
              <w:rPr>
                <w:rFonts w:ascii="Arial" w:hAnsi="Arial" w:cs="Arial"/>
                <w:b/>
                <w:color w:val="000000"/>
                <w:sz w:val="20"/>
                <w:szCs w:val="20"/>
              </w:rPr>
              <w:t>9</w:t>
            </w:r>
            <w:r w:rsidR="007C76B0">
              <w:rPr>
                <w:rFonts w:ascii="Arial" w:hAnsi="Arial" w:cs="Arial"/>
                <w:b/>
                <w:color w:val="000000"/>
                <w:sz w:val="20"/>
                <w:szCs w:val="20"/>
              </w:rPr>
              <w:t>8,851</w:t>
            </w:r>
          </w:p>
        </w:tc>
        <w:tc>
          <w:tcPr>
            <w:tcW w:w="1134" w:type="dxa"/>
            <w:tcBorders>
              <w:top w:val="nil"/>
              <w:left w:val="nil"/>
              <w:bottom w:val="nil"/>
              <w:right w:val="nil"/>
            </w:tcBorders>
          </w:tcPr>
          <w:p w14:paraId="45DD009E" w14:textId="77777777" w:rsidR="00116F87" w:rsidRPr="00116F87" w:rsidRDefault="00116F87" w:rsidP="00116F87">
            <w:pPr>
              <w:tabs>
                <w:tab w:val="decimal" w:pos="864"/>
              </w:tabs>
              <w:jc w:val="right"/>
              <w:rPr>
                <w:rFonts w:ascii="Arial" w:hAnsi="Arial" w:cs="Arial"/>
                <w:color w:val="000000"/>
                <w:sz w:val="20"/>
                <w:szCs w:val="20"/>
              </w:rPr>
            </w:pPr>
            <w:r w:rsidRPr="00116F87">
              <w:rPr>
                <w:rFonts w:ascii="Arial" w:hAnsi="Arial" w:cs="Arial"/>
                <w:color w:val="000000"/>
                <w:sz w:val="20"/>
                <w:szCs w:val="20"/>
              </w:rPr>
              <w:t>288,715</w:t>
            </w:r>
          </w:p>
        </w:tc>
      </w:tr>
      <w:tr w:rsidR="00116F87" w:rsidRPr="006F754E" w14:paraId="5D68D8DB" w14:textId="77777777" w:rsidTr="00AD3CBC">
        <w:trPr>
          <w:trHeight w:val="180"/>
        </w:trPr>
        <w:tc>
          <w:tcPr>
            <w:tcW w:w="3436" w:type="dxa"/>
            <w:gridSpan w:val="2"/>
            <w:tcBorders>
              <w:top w:val="nil"/>
              <w:left w:val="nil"/>
              <w:bottom w:val="nil"/>
              <w:right w:val="nil"/>
            </w:tcBorders>
          </w:tcPr>
          <w:p w14:paraId="68936DB1" w14:textId="77777777" w:rsidR="00116F87" w:rsidRDefault="00116F87" w:rsidP="00116F87">
            <w:pPr>
              <w:pStyle w:val="Heading9"/>
              <w:ind w:left="176" w:hanging="176"/>
              <w:rPr>
                <w:rFonts w:ascii="Arial" w:hAnsi="Arial" w:cs="Arial"/>
                <w:b w:val="0"/>
                <w:sz w:val="20"/>
                <w:szCs w:val="20"/>
              </w:rPr>
            </w:pPr>
            <w:r>
              <w:rPr>
                <w:rFonts w:ascii="Arial" w:hAnsi="Arial" w:cs="Arial"/>
                <w:b w:val="0"/>
                <w:sz w:val="20"/>
                <w:szCs w:val="20"/>
              </w:rPr>
              <w:t xml:space="preserve">   Provision of social and</w:t>
            </w:r>
          </w:p>
          <w:p w14:paraId="7AE3FC95" w14:textId="77777777" w:rsidR="00116F87" w:rsidRPr="006F754E" w:rsidRDefault="00116F87" w:rsidP="00116F87">
            <w:pPr>
              <w:pStyle w:val="Heading9"/>
              <w:ind w:left="176" w:hanging="176"/>
              <w:rPr>
                <w:rFonts w:ascii="Arial" w:hAnsi="Arial" w:cs="Arial"/>
                <w:b w:val="0"/>
                <w:sz w:val="20"/>
                <w:szCs w:val="20"/>
              </w:rPr>
            </w:pPr>
            <w:r>
              <w:rPr>
                <w:rFonts w:ascii="Arial" w:hAnsi="Arial" w:cs="Arial"/>
                <w:b w:val="0"/>
                <w:sz w:val="20"/>
                <w:szCs w:val="20"/>
              </w:rPr>
              <w:t xml:space="preserve">      </w:t>
            </w:r>
            <w:r w:rsidRPr="006F754E">
              <w:rPr>
                <w:rFonts w:ascii="Arial" w:hAnsi="Arial" w:cs="Arial"/>
                <w:b w:val="0"/>
                <w:sz w:val="20"/>
                <w:szCs w:val="20"/>
              </w:rPr>
              <w:t>recreational services</w:t>
            </w:r>
          </w:p>
        </w:tc>
        <w:tc>
          <w:tcPr>
            <w:tcW w:w="720" w:type="dxa"/>
            <w:gridSpan w:val="2"/>
            <w:tcBorders>
              <w:top w:val="nil"/>
              <w:left w:val="nil"/>
              <w:bottom w:val="nil"/>
              <w:right w:val="nil"/>
            </w:tcBorders>
          </w:tcPr>
          <w:p w14:paraId="175DE5CE" w14:textId="77777777" w:rsidR="00116F87" w:rsidRPr="00EC307A" w:rsidRDefault="00116F87" w:rsidP="00116F87">
            <w:pPr>
              <w:jc w:val="right"/>
              <w:rPr>
                <w:rFonts w:ascii="Arial" w:hAnsi="Arial" w:cs="Arial"/>
                <w:b/>
                <w:bCs/>
                <w:i/>
                <w:iCs/>
                <w:sz w:val="20"/>
                <w:szCs w:val="20"/>
              </w:rPr>
            </w:pPr>
          </w:p>
          <w:p w14:paraId="0845C51D" w14:textId="77777777" w:rsidR="00116F87" w:rsidRPr="00EC307A" w:rsidRDefault="00116F87" w:rsidP="00116F87">
            <w:pPr>
              <w:jc w:val="center"/>
              <w:rPr>
                <w:rFonts w:ascii="Arial" w:hAnsi="Arial" w:cs="Arial"/>
                <w:b/>
                <w:bCs/>
                <w:i/>
                <w:iCs/>
                <w:sz w:val="20"/>
                <w:szCs w:val="20"/>
              </w:rPr>
            </w:pPr>
            <w:r w:rsidRPr="00EC307A">
              <w:rPr>
                <w:rFonts w:ascii="Arial" w:hAnsi="Arial" w:cs="Arial"/>
                <w:b/>
                <w:bCs/>
                <w:i/>
                <w:iCs/>
                <w:sz w:val="20"/>
                <w:szCs w:val="20"/>
              </w:rPr>
              <w:t xml:space="preserve">    4</w:t>
            </w:r>
          </w:p>
        </w:tc>
        <w:tc>
          <w:tcPr>
            <w:tcW w:w="1514" w:type="dxa"/>
            <w:gridSpan w:val="2"/>
            <w:tcBorders>
              <w:top w:val="nil"/>
              <w:left w:val="nil"/>
              <w:bottom w:val="single" w:sz="4" w:space="0" w:color="auto"/>
              <w:right w:val="nil"/>
            </w:tcBorders>
          </w:tcPr>
          <w:p w14:paraId="046112E5" w14:textId="77777777" w:rsidR="00FF1D5A" w:rsidRDefault="00FF1D5A" w:rsidP="00116F87">
            <w:pPr>
              <w:jc w:val="right"/>
              <w:rPr>
                <w:rFonts w:ascii="Arial" w:hAnsi="Arial" w:cs="Arial"/>
                <w:b/>
                <w:sz w:val="20"/>
                <w:szCs w:val="20"/>
              </w:rPr>
            </w:pPr>
          </w:p>
          <w:p w14:paraId="77A7A2A1" w14:textId="287DFD09" w:rsidR="00116F87" w:rsidRPr="00096AE3" w:rsidRDefault="00191F18" w:rsidP="00116F87">
            <w:pPr>
              <w:jc w:val="right"/>
              <w:rPr>
                <w:rFonts w:ascii="Arial" w:hAnsi="Arial" w:cs="Arial"/>
                <w:b/>
                <w:sz w:val="20"/>
                <w:szCs w:val="20"/>
              </w:rPr>
            </w:pPr>
            <w:r>
              <w:rPr>
                <w:rFonts w:ascii="Arial" w:hAnsi="Arial" w:cs="Arial"/>
                <w:b/>
                <w:sz w:val="20"/>
                <w:szCs w:val="20"/>
              </w:rPr>
              <w:t>124,161</w:t>
            </w:r>
          </w:p>
        </w:tc>
        <w:tc>
          <w:tcPr>
            <w:tcW w:w="1276" w:type="dxa"/>
            <w:gridSpan w:val="2"/>
            <w:tcBorders>
              <w:top w:val="nil"/>
              <w:left w:val="nil"/>
              <w:bottom w:val="single" w:sz="4" w:space="0" w:color="auto"/>
              <w:right w:val="nil"/>
            </w:tcBorders>
          </w:tcPr>
          <w:p w14:paraId="082A8349" w14:textId="77777777" w:rsidR="00FF1D5A" w:rsidRDefault="00FF1D5A" w:rsidP="00116F87">
            <w:pPr>
              <w:tabs>
                <w:tab w:val="left" w:pos="958"/>
              </w:tabs>
              <w:jc w:val="right"/>
              <w:rPr>
                <w:rFonts w:ascii="Arial" w:hAnsi="Arial" w:cs="Arial"/>
                <w:b/>
                <w:sz w:val="20"/>
                <w:szCs w:val="20"/>
              </w:rPr>
            </w:pPr>
          </w:p>
          <w:p w14:paraId="7516E40F" w14:textId="6AC7A5A4" w:rsidR="00116F87" w:rsidRPr="00096AE3" w:rsidRDefault="00116F87" w:rsidP="00116F87">
            <w:pPr>
              <w:tabs>
                <w:tab w:val="left" w:pos="958"/>
              </w:tabs>
              <w:jc w:val="right"/>
              <w:rPr>
                <w:rFonts w:ascii="Arial" w:hAnsi="Arial" w:cs="Arial"/>
                <w:b/>
                <w:sz w:val="20"/>
                <w:szCs w:val="20"/>
              </w:rPr>
            </w:pPr>
            <w:r>
              <w:rPr>
                <w:rFonts w:ascii="Arial" w:hAnsi="Arial" w:cs="Arial"/>
                <w:b/>
                <w:sz w:val="20"/>
                <w:szCs w:val="20"/>
              </w:rPr>
              <w:t>-</w:t>
            </w:r>
          </w:p>
        </w:tc>
        <w:tc>
          <w:tcPr>
            <w:tcW w:w="1134" w:type="dxa"/>
            <w:gridSpan w:val="2"/>
            <w:tcBorders>
              <w:top w:val="nil"/>
              <w:left w:val="nil"/>
              <w:bottom w:val="single" w:sz="4" w:space="0" w:color="auto"/>
              <w:right w:val="nil"/>
            </w:tcBorders>
          </w:tcPr>
          <w:p w14:paraId="752A099C" w14:textId="77777777" w:rsidR="00FF1D5A" w:rsidRDefault="00FF1D5A" w:rsidP="00116F87">
            <w:pPr>
              <w:tabs>
                <w:tab w:val="left" w:pos="864"/>
              </w:tabs>
              <w:jc w:val="right"/>
              <w:rPr>
                <w:rFonts w:ascii="Arial" w:hAnsi="Arial" w:cs="Arial"/>
                <w:b/>
                <w:sz w:val="20"/>
                <w:szCs w:val="20"/>
              </w:rPr>
            </w:pPr>
          </w:p>
          <w:p w14:paraId="0A38111C" w14:textId="3E343D8C" w:rsidR="00116F87" w:rsidRPr="00096AE3" w:rsidRDefault="00191F18" w:rsidP="00116F87">
            <w:pPr>
              <w:tabs>
                <w:tab w:val="left" w:pos="864"/>
              </w:tabs>
              <w:jc w:val="right"/>
              <w:rPr>
                <w:rFonts w:ascii="Arial" w:hAnsi="Arial" w:cs="Arial"/>
                <w:b/>
                <w:sz w:val="20"/>
                <w:szCs w:val="20"/>
              </w:rPr>
            </w:pPr>
            <w:r>
              <w:rPr>
                <w:rFonts w:ascii="Arial" w:hAnsi="Arial" w:cs="Arial"/>
                <w:b/>
                <w:sz w:val="20"/>
                <w:szCs w:val="20"/>
              </w:rPr>
              <w:t>124,161</w:t>
            </w:r>
          </w:p>
        </w:tc>
        <w:tc>
          <w:tcPr>
            <w:tcW w:w="1134" w:type="dxa"/>
            <w:tcBorders>
              <w:top w:val="nil"/>
              <w:left w:val="nil"/>
              <w:bottom w:val="single" w:sz="4" w:space="0" w:color="auto"/>
              <w:right w:val="nil"/>
            </w:tcBorders>
          </w:tcPr>
          <w:p w14:paraId="23F503D0" w14:textId="77777777" w:rsidR="00116F87" w:rsidRPr="00116F87" w:rsidRDefault="00116F87" w:rsidP="00116F87">
            <w:pPr>
              <w:tabs>
                <w:tab w:val="decimal" w:pos="864"/>
              </w:tabs>
              <w:jc w:val="right"/>
              <w:rPr>
                <w:rFonts w:ascii="Arial" w:hAnsi="Arial" w:cs="Arial"/>
                <w:color w:val="000000"/>
                <w:sz w:val="20"/>
                <w:szCs w:val="20"/>
              </w:rPr>
            </w:pPr>
          </w:p>
          <w:p w14:paraId="09A01596" w14:textId="77777777" w:rsidR="00116F87" w:rsidRPr="00116F87" w:rsidRDefault="00116F87" w:rsidP="00116F87">
            <w:pPr>
              <w:tabs>
                <w:tab w:val="left" w:pos="864"/>
              </w:tabs>
              <w:jc w:val="right"/>
              <w:rPr>
                <w:rFonts w:ascii="Arial" w:hAnsi="Arial" w:cs="Arial"/>
                <w:sz w:val="20"/>
                <w:szCs w:val="20"/>
              </w:rPr>
            </w:pPr>
            <w:r w:rsidRPr="00116F87">
              <w:rPr>
                <w:rFonts w:ascii="Arial" w:hAnsi="Arial" w:cs="Arial"/>
                <w:sz w:val="20"/>
                <w:szCs w:val="20"/>
              </w:rPr>
              <w:t>656,494</w:t>
            </w:r>
          </w:p>
        </w:tc>
      </w:tr>
      <w:tr w:rsidR="00116F87" w:rsidRPr="006F754E" w14:paraId="31C3437E" w14:textId="77777777" w:rsidTr="00AD3CBC">
        <w:trPr>
          <w:trHeight w:val="180"/>
        </w:trPr>
        <w:tc>
          <w:tcPr>
            <w:tcW w:w="3436" w:type="dxa"/>
            <w:gridSpan w:val="2"/>
            <w:tcBorders>
              <w:top w:val="nil"/>
              <w:left w:val="nil"/>
              <w:bottom w:val="nil"/>
              <w:right w:val="nil"/>
            </w:tcBorders>
          </w:tcPr>
          <w:p w14:paraId="1A5440B2" w14:textId="77777777" w:rsidR="00116F87" w:rsidRPr="006F754E" w:rsidRDefault="00116F87" w:rsidP="00116F87">
            <w:pPr>
              <w:pStyle w:val="Heading9"/>
              <w:ind w:left="176" w:hanging="176"/>
              <w:rPr>
                <w:rFonts w:ascii="Arial" w:hAnsi="Arial" w:cs="Arial"/>
                <w:bCs w:val="0"/>
                <w:sz w:val="20"/>
                <w:szCs w:val="20"/>
              </w:rPr>
            </w:pPr>
          </w:p>
        </w:tc>
        <w:tc>
          <w:tcPr>
            <w:tcW w:w="720" w:type="dxa"/>
            <w:gridSpan w:val="2"/>
            <w:tcBorders>
              <w:top w:val="nil"/>
              <w:left w:val="nil"/>
              <w:bottom w:val="nil"/>
              <w:right w:val="nil"/>
            </w:tcBorders>
          </w:tcPr>
          <w:p w14:paraId="2D42BF29" w14:textId="77777777" w:rsidR="00116F87" w:rsidRPr="00EC307A" w:rsidRDefault="00116F87" w:rsidP="00116F87">
            <w:pPr>
              <w:jc w:val="right"/>
              <w:rPr>
                <w:rFonts w:ascii="Arial" w:hAnsi="Arial" w:cs="Arial"/>
                <w:b/>
                <w:bCs/>
                <w:i/>
                <w:iCs/>
                <w:sz w:val="20"/>
                <w:szCs w:val="20"/>
              </w:rPr>
            </w:pPr>
          </w:p>
        </w:tc>
        <w:tc>
          <w:tcPr>
            <w:tcW w:w="1514" w:type="dxa"/>
            <w:gridSpan w:val="2"/>
            <w:tcBorders>
              <w:top w:val="single" w:sz="4" w:space="0" w:color="auto"/>
              <w:left w:val="nil"/>
              <w:bottom w:val="nil"/>
              <w:right w:val="nil"/>
            </w:tcBorders>
          </w:tcPr>
          <w:p w14:paraId="74AC6135" w14:textId="77777777" w:rsidR="00116F87" w:rsidRPr="00096AE3" w:rsidRDefault="00116F87" w:rsidP="00116F87">
            <w:pPr>
              <w:tabs>
                <w:tab w:val="decimal" w:pos="1139"/>
              </w:tabs>
              <w:jc w:val="right"/>
              <w:rPr>
                <w:rFonts w:ascii="Arial" w:hAnsi="Arial" w:cs="Arial"/>
                <w:b/>
                <w:sz w:val="20"/>
                <w:szCs w:val="20"/>
              </w:rPr>
            </w:pPr>
          </w:p>
        </w:tc>
        <w:tc>
          <w:tcPr>
            <w:tcW w:w="1276" w:type="dxa"/>
            <w:gridSpan w:val="2"/>
            <w:tcBorders>
              <w:top w:val="single" w:sz="4" w:space="0" w:color="auto"/>
              <w:left w:val="nil"/>
              <w:bottom w:val="nil"/>
              <w:right w:val="nil"/>
            </w:tcBorders>
          </w:tcPr>
          <w:p w14:paraId="141A1BE1" w14:textId="77777777" w:rsidR="00116F87" w:rsidRPr="00096AE3" w:rsidRDefault="00116F87" w:rsidP="00116F87">
            <w:pPr>
              <w:tabs>
                <w:tab w:val="decimal" w:pos="958"/>
              </w:tabs>
              <w:jc w:val="right"/>
              <w:rPr>
                <w:rFonts w:ascii="Arial" w:hAnsi="Arial" w:cs="Arial"/>
                <w:b/>
                <w:sz w:val="20"/>
                <w:szCs w:val="20"/>
              </w:rPr>
            </w:pPr>
          </w:p>
        </w:tc>
        <w:tc>
          <w:tcPr>
            <w:tcW w:w="1134" w:type="dxa"/>
            <w:gridSpan w:val="2"/>
            <w:tcBorders>
              <w:top w:val="single" w:sz="4" w:space="0" w:color="auto"/>
              <w:left w:val="nil"/>
              <w:bottom w:val="nil"/>
              <w:right w:val="nil"/>
            </w:tcBorders>
          </w:tcPr>
          <w:p w14:paraId="48AC3053" w14:textId="77777777" w:rsidR="00116F87" w:rsidRPr="00096AE3" w:rsidRDefault="00116F87" w:rsidP="00116F87">
            <w:pPr>
              <w:tabs>
                <w:tab w:val="decimal" w:pos="864"/>
              </w:tabs>
              <w:jc w:val="right"/>
              <w:rPr>
                <w:rFonts w:ascii="Arial" w:hAnsi="Arial" w:cs="Arial"/>
                <w:b/>
                <w:sz w:val="20"/>
                <w:szCs w:val="20"/>
              </w:rPr>
            </w:pPr>
          </w:p>
        </w:tc>
        <w:tc>
          <w:tcPr>
            <w:tcW w:w="1134" w:type="dxa"/>
            <w:tcBorders>
              <w:top w:val="single" w:sz="4" w:space="0" w:color="auto"/>
              <w:left w:val="nil"/>
              <w:bottom w:val="nil"/>
              <w:right w:val="nil"/>
            </w:tcBorders>
          </w:tcPr>
          <w:p w14:paraId="10C6B2BA" w14:textId="77777777" w:rsidR="00116F87" w:rsidRPr="00116F87" w:rsidRDefault="00116F87" w:rsidP="00116F87">
            <w:pPr>
              <w:tabs>
                <w:tab w:val="decimal" w:pos="864"/>
              </w:tabs>
              <w:jc w:val="right"/>
              <w:rPr>
                <w:rFonts w:ascii="Arial" w:hAnsi="Arial" w:cs="Arial"/>
                <w:sz w:val="20"/>
                <w:szCs w:val="20"/>
              </w:rPr>
            </w:pPr>
          </w:p>
        </w:tc>
      </w:tr>
      <w:tr w:rsidR="00116F87" w:rsidRPr="006F754E" w14:paraId="49B24BB3" w14:textId="77777777" w:rsidTr="00AD3CBC">
        <w:trPr>
          <w:trHeight w:val="180"/>
        </w:trPr>
        <w:tc>
          <w:tcPr>
            <w:tcW w:w="4156" w:type="dxa"/>
            <w:gridSpan w:val="4"/>
            <w:tcBorders>
              <w:top w:val="nil"/>
              <w:left w:val="nil"/>
              <w:bottom w:val="nil"/>
              <w:right w:val="nil"/>
            </w:tcBorders>
          </w:tcPr>
          <w:p w14:paraId="2B00FBE9" w14:textId="77777777" w:rsidR="00116F87" w:rsidRPr="00EC307A" w:rsidRDefault="00116F87" w:rsidP="00116F87">
            <w:pPr>
              <w:rPr>
                <w:rFonts w:ascii="Arial" w:hAnsi="Arial" w:cs="Arial"/>
                <w:b/>
                <w:bCs/>
                <w:i/>
                <w:iCs/>
              </w:rPr>
            </w:pPr>
            <w:r w:rsidRPr="00EC307A">
              <w:rPr>
                <w:rFonts w:ascii="Arial" w:hAnsi="Arial" w:cs="Arial"/>
                <w:b/>
                <w:bCs/>
              </w:rPr>
              <w:t xml:space="preserve">Total income                                   </w:t>
            </w:r>
          </w:p>
        </w:tc>
        <w:tc>
          <w:tcPr>
            <w:tcW w:w="1514" w:type="dxa"/>
            <w:gridSpan w:val="2"/>
            <w:tcBorders>
              <w:top w:val="nil"/>
              <w:left w:val="nil"/>
              <w:bottom w:val="double" w:sz="4" w:space="0" w:color="auto"/>
              <w:right w:val="nil"/>
            </w:tcBorders>
          </w:tcPr>
          <w:p w14:paraId="5FCCE9E4" w14:textId="0AF407B0" w:rsidR="00116F87" w:rsidRPr="00096AE3" w:rsidRDefault="00191F18" w:rsidP="007D166E">
            <w:pPr>
              <w:tabs>
                <w:tab w:val="decimal" w:pos="1139"/>
              </w:tabs>
              <w:jc w:val="right"/>
              <w:rPr>
                <w:rFonts w:ascii="Arial" w:hAnsi="Arial" w:cs="Arial"/>
                <w:b/>
                <w:sz w:val="20"/>
                <w:szCs w:val="20"/>
              </w:rPr>
            </w:pPr>
            <w:r>
              <w:rPr>
                <w:rFonts w:ascii="Arial" w:hAnsi="Arial" w:cs="Arial"/>
                <w:b/>
                <w:sz w:val="20"/>
                <w:szCs w:val="20"/>
              </w:rPr>
              <w:t>9</w:t>
            </w:r>
            <w:r w:rsidR="007D166E">
              <w:rPr>
                <w:rFonts w:ascii="Arial" w:hAnsi="Arial" w:cs="Arial"/>
                <w:b/>
                <w:sz w:val="20"/>
                <w:szCs w:val="20"/>
              </w:rPr>
              <w:t>64,311</w:t>
            </w:r>
          </w:p>
        </w:tc>
        <w:tc>
          <w:tcPr>
            <w:tcW w:w="1276" w:type="dxa"/>
            <w:gridSpan w:val="2"/>
            <w:tcBorders>
              <w:top w:val="nil"/>
              <w:left w:val="nil"/>
              <w:bottom w:val="double" w:sz="4" w:space="0" w:color="auto"/>
              <w:right w:val="nil"/>
            </w:tcBorders>
          </w:tcPr>
          <w:p w14:paraId="5335BE46" w14:textId="5AE14872" w:rsidR="00116F87" w:rsidRPr="00096AE3" w:rsidRDefault="00191F18" w:rsidP="00116F87">
            <w:pPr>
              <w:tabs>
                <w:tab w:val="decimal" w:pos="958"/>
              </w:tabs>
              <w:jc w:val="right"/>
              <w:rPr>
                <w:rFonts w:ascii="Arial" w:hAnsi="Arial" w:cs="Arial"/>
                <w:b/>
                <w:sz w:val="20"/>
                <w:szCs w:val="20"/>
              </w:rPr>
            </w:pPr>
            <w:r>
              <w:rPr>
                <w:rFonts w:ascii="Arial" w:hAnsi="Arial" w:cs="Arial"/>
                <w:b/>
                <w:sz w:val="20"/>
                <w:szCs w:val="20"/>
              </w:rPr>
              <w:t>31,277</w:t>
            </w:r>
          </w:p>
        </w:tc>
        <w:tc>
          <w:tcPr>
            <w:tcW w:w="1134" w:type="dxa"/>
            <w:gridSpan w:val="2"/>
            <w:tcBorders>
              <w:top w:val="nil"/>
              <w:left w:val="nil"/>
              <w:bottom w:val="double" w:sz="4" w:space="0" w:color="auto"/>
              <w:right w:val="nil"/>
            </w:tcBorders>
          </w:tcPr>
          <w:p w14:paraId="4FD1533A" w14:textId="4F33A0B9" w:rsidR="00116F87" w:rsidRPr="00096AE3" w:rsidRDefault="005B0099" w:rsidP="00116F87">
            <w:pPr>
              <w:tabs>
                <w:tab w:val="decimal" w:pos="864"/>
              </w:tabs>
              <w:jc w:val="right"/>
              <w:rPr>
                <w:rFonts w:ascii="Arial" w:hAnsi="Arial" w:cs="Arial"/>
                <w:b/>
                <w:sz w:val="20"/>
                <w:szCs w:val="20"/>
              </w:rPr>
            </w:pPr>
            <w:r>
              <w:rPr>
                <w:rFonts w:ascii="Arial" w:hAnsi="Arial" w:cs="Arial"/>
                <w:b/>
                <w:sz w:val="20"/>
                <w:szCs w:val="20"/>
              </w:rPr>
              <w:t>99</w:t>
            </w:r>
            <w:r w:rsidR="004C2C22">
              <w:rPr>
                <w:rFonts w:ascii="Arial" w:hAnsi="Arial" w:cs="Arial"/>
                <w:b/>
                <w:sz w:val="20"/>
                <w:szCs w:val="20"/>
              </w:rPr>
              <w:t>5,588</w:t>
            </w:r>
          </w:p>
        </w:tc>
        <w:tc>
          <w:tcPr>
            <w:tcW w:w="1134" w:type="dxa"/>
            <w:tcBorders>
              <w:top w:val="nil"/>
              <w:left w:val="nil"/>
              <w:bottom w:val="double" w:sz="4" w:space="0" w:color="auto"/>
              <w:right w:val="nil"/>
            </w:tcBorders>
          </w:tcPr>
          <w:p w14:paraId="2C72C312" w14:textId="77777777" w:rsidR="00116F87" w:rsidRPr="00116F87" w:rsidRDefault="00116F87" w:rsidP="00116F87">
            <w:pPr>
              <w:tabs>
                <w:tab w:val="decimal" w:pos="864"/>
              </w:tabs>
              <w:jc w:val="both"/>
              <w:rPr>
                <w:rFonts w:ascii="Arial" w:hAnsi="Arial" w:cs="Arial"/>
                <w:sz w:val="20"/>
                <w:szCs w:val="20"/>
              </w:rPr>
            </w:pPr>
            <w:r w:rsidRPr="00116F87">
              <w:rPr>
                <w:rFonts w:ascii="Arial" w:hAnsi="Arial" w:cs="Arial"/>
                <w:sz w:val="20"/>
                <w:szCs w:val="20"/>
              </w:rPr>
              <w:t>1,555,328</w:t>
            </w:r>
          </w:p>
        </w:tc>
      </w:tr>
      <w:tr w:rsidR="00AD3CBC" w:rsidRPr="006F754E" w14:paraId="0463CFAB" w14:textId="77777777" w:rsidTr="00AD3CBC">
        <w:trPr>
          <w:trHeight w:val="180"/>
        </w:trPr>
        <w:tc>
          <w:tcPr>
            <w:tcW w:w="3436" w:type="dxa"/>
            <w:gridSpan w:val="2"/>
            <w:tcBorders>
              <w:top w:val="nil"/>
              <w:left w:val="nil"/>
              <w:bottom w:val="nil"/>
              <w:right w:val="nil"/>
            </w:tcBorders>
          </w:tcPr>
          <w:p w14:paraId="580EFAC7" w14:textId="77777777" w:rsidR="00AD3CBC" w:rsidRPr="006F754E" w:rsidRDefault="00AD3CBC" w:rsidP="00F46732">
            <w:pPr>
              <w:pStyle w:val="Heading9"/>
              <w:ind w:left="176" w:hanging="176"/>
              <w:rPr>
                <w:rFonts w:ascii="Arial" w:hAnsi="Arial" w:cs="Arial"/>
                <w:sz w:val="20"/>
                <w:szCs w:val="20"/>
              </w:rPr>
            </w:pPr>
          </w:p>
        </w:tc>
        <w:tc>
          <w:tcPr>
            <w:tcW w:w="720" w:type="dxa"/>
            <w:gridSpan w:val="2"/>
            <w:tcBorders>
              <w:top w:val="nil"/>
              <w:left w:val="nil"/>
              <w:bottom w:val="nil"/>
              <w:right w:val="nil"/>
            </w:tcBorders>
          </w:tcPr>
          <w:p w14:paraId="51B77B95" w14:textId="77777777" w:rsidR="00AD3CBC" w:rsidRPr="00EC307A" w:rsidRDefault="00AD3CBC" w:rsidP="00F46732">
            <w:pPr>
              <w:jc w:val="right"/>
              <w:rPr>
                <w:rFonts w:ascii="Arial" w:hAnsi="Arial" w:cs="Arial"/>
                <w:b/>
                <w:bCs/>
                <w:i/>
                <w:iCs/>
                <w:sz w:val="20"/>
                <w:szCs w:val="20"/>
              </w:rPr>
            </w:pPr>
          </w:p>
        </w:tc>
        <w:tc>
          <w:tcPr>
            <w:tcW w:w="1514" w:type="dxa"/>
            <w:gridSpan w:val="2"/>
            <w:tcBorders>
              <w:top w:val="nil"/>
              <w:left w:val="nil"/>
              <w:bottom w:val="nil"/>
              <w:right w:val="nil"/>
            </w:tcBorders>
          </w:tcPr>
          <w:p w14:paraId="070CF46D" w14:textId="77777777" w:rsidR="00AD3CBC" w:rsidRPr="00096AE3" w:rsidRDefault="00AD3CBC" w:rsidP="00096AE3">
            <w:pPr>
              <w:tabs>
                <w:tab w:val="decimal" w:pos="1139"/>
              </w:tabs>
              <w:jc w:val="right"/>
              <w:rPr>
                <w:rFonts w:ascii="Arial" w:hAnsi="Arial" w:cs="Arial"/>
                <w:b/>
                <w:sz w:val="20"/>
                <w:szCs w:val="20"/>
              </w:rPr>
            </w:pPr>
          </w:p>
        </w:tc>
        <w:tc>
          <w:tcPr>
            <w:tcW w:w="1276" w:type="dxa"/>
            <w:gridSpan w:val="2"/>
            <w:tcBorders>
              <w:top w:val="nil"/>
              <w:left w:val="nil"/>
              <w:bottom w:val="nil"/>
              <w:right w:val="nil"/>
            </w:tcBorders>
          </w:tcPr>
          <w:p w14:paraId="17099F4A" w14:textId="77777777" w:rsidR="00AD3CBC" w:rsidRPr="00096AE3" w:rsidRDefault="00AD3CBC" w:rsidP="00096AE3">
            <w:pPr>
              <w:tabs>
                <w:tab w:val="decimal" w:pos="958"/>
              </w:tabs>
              <w:jc w:val="right"/>
              <w:rPr>
                <w:rFonts w:ascii="Arial" w:hAnsi="Arial" w:cs="Arial"/>
                <w:b/>
                <w:sz w:val="20"/>
                <w:szCs w:val="20"/>
              </w:rPr>
            </w:pPr>
          </w:p>
        </w:tc>
        <w:tc>
          <w:tcPr>
            <w:tcW w:w="1134" w:type="dxa"/>
            <w:gridSpan w:val="2"/>
            <w:tcBorders>
              <w:top w:val="nil"/>
              <w:left w:val="nil"/>
              <w:bottom w:val="nil"/>
              <w:right w:val="nil"/>
            </w:tcBorders>
          </w:tcPr>
          <w:p w14:paraId="67309B5E" w14:textId="77777777" w:rsidR="00AD3CBC" w:rsidRPr="00096AE3" w:rsidRDefault="00AD3CBC" w:rsidP="00096AE3">
            <w:pPr>
              <w:tabs>
                <w:tab w:val="decimal" w:pos="864"/>
              </w:tabs>
              <w:jc w:val="right"/>
              <w:rPr>
                <w:rFonts w:ascii="Arial" w:hAnsi="Arial" w:cs="Arial"/>
                <w:b/>
                <w:sz w:val="20"/>
                <w:szCs w:val="20"/>
              </w:rPr>
            </w:pPr>
          </w:p>
        </w:tc>
        <w:tc>
          <w:tcPr>
            <w:tcW w:w="1134" w:type="dxa"/>
            <w:tcBorders>
              <w:top w:val="nil"/>
              <w:left w:val="nil"/>
              <w:bottom w:val="nil"/>
              <w:right w:val="nil"/>
            </w:tcBorders>
          </w:tcPr>
          <w:p w14:paraId="4EC55BE9" w14:textId="77777777" w:rsidR="00AD3CBC" w:rsidRPr="0027698F" w:rsidRDefault="00AD3CBC" w:rsidP="00A4067C">
            <w:pPr>
              <w:tabs>
                <w:tab w:val="decimal" w:pos="864"/>
              </w:tabs>
              <w:jc w:val="both"/>
              <w:rPr>
                <w:rFonts w:ascii="Arial" w:hAnsi="Arial" w:cs="Arial"/>
                <w:sz w:val="20"/>
                <w:szCs w:val="20"/>
              </w:rPr>
            </w:pPr>
          </w:p>
        </w:tc>
      </w:tr>
      <w:tr w:rsidR="00AD3CBC" w:rsidRPr="006F754E" w14:paraId="2A445780" w14:textId="77777777" w:rsidTr="00AD3CBC">
        <w:trPr>
          <w:trHeight w:val="180"/>
        </w:trPr>
        <w:tc>
          <w:tcPr>
            <w:tcW w:w="3436" w:type="dxa"/>
            <w:gridSpan w:val="2"/>
            <w:tcBorders>
              <w:top w:val="nil"/>
              <w:left w:val="nil"/>
              <w:bottom w:val="nil"/>
              <w:right w:val="nil"/>
            </w:tcBorders>
          </w:tcPr>
          <w:p w14:paraId="04227451" w14:textId="77777777" w:rsidR="00AD3CBC" w:rsidRPr="002C16D1" w:rsidRDefault="00AD3CBC" w:rsidP="00F46732">
            <w:pPr>
              <w:pStyle w:val="Heading9"/>
              <w:ind w:left="176" w:hanging="176"/>
              <w:rPr>
                <w:rFonts w:ascii="Arial" w:hAnsi="Arial" w:cs="Arial"/>
                <w:sz w:val="24"/>
              </w:rPr>
            </w:pPr>
            <w:r>
              <w:rPr>
                <w:rFonts w:ascii="Arial" w:hAnsi="Arial" w:cs="Arial"/>
                <w:sz w:val="24"/>
              </w:rPr>
              <w:t>Expenditure:</w:t>
            </w:r>
          </w:p>
        </w:tc>
        <w:tc>
          <w:tcPr>
            <w:tcW w:w="720" w:type="dxa"/>
            <w:gridSpan w:val="2"/>
            <w:tcBorders>
              <w:top w:val="nil"/>
              <w:left w:val="nil"/>
              <w:bottom w:val="nil"/>
              <w:right w:val="nil"/>
            </w:tcBorders>
          </w:tcPr>
          <w:p w14:paraId="38D50CCF" w14:textId="77777777" w:rsidR="00AD3CBC" w:rsidRPr="00EC307A" w:rsidRDefault="00AD3CBC" w:rsidP="003A28ED">
            <w:pPr>
              <w:jc w:val="center"/>
              <w:rPr>
                <w:rFonts w:ascii="Arial" w:hAnsi="Arial" w:cs="Arial"/>
                <w:b/>
                <w:bCs/>
                <w:i/>
                <w:iCs/>
                <w:sz w:val="20"/>
                <w:szCs w:val="20"/>
              </w:rPr>
            </w:pPr>
            <w:r w:rsidRPr="00EC307A">
              <w:rPr>
                <w:rFonts w:ascii="Arial" w:hAnsi="Arial" w:cs="Arial"/>
                <w:b/>
                <w:bCs/>
                <w:i/>
                <w:iCs/>
                <w:sz w:val="20"/>
                <w:szCs w:val="20"/>
              </w:rPr>
              <w:t xml:space="preserve">       </w:t>
            </w:r>
          </w:p>
        </w:tc>
        <w:tc>
          <w:tcPr>
            <w:tcW w:w="1514" w:type="dxa"/>
            <w:gridSpan w:val="2"/>
            <w:tcBorders>
              <w:top w:val="nil"/>
              <w:left w:val="nil"/>
              <w:bottom w:val="nil"/>
              <w:right w:val="nil"/>
            </w:tcBorders>
          </w:tcPr>
          <w:p w14:paraId="605942AE" w14:textId="77777777" w:rsidR="00AD3CBC" w:rsidRPr="00096AE3" w:rsidRDefault="00AD3CBC" w:rsidP="00096AE3">
            <w:pPr>
              <w:tabs>
                <w:tab w:val="decimal" w:pos="1139"/>
              </w:tabs>
              <w:jc w:val="right"/>
              <w:rPr>
                <w:rFonts w:ascii="Arial" w:hAnsi="Arial" w:cs="Arial"/>
                <w:b/>
                <w:sz w:val="20"/>
                <w:szCs w:val="20"/>
              </w:rPr>
            </w:pPr>
          </w:p>
        </w:tc>
        <w:tc>
          <w:tcPr>
            <w:tcW w:w="1276" w:type="dxa"/>
            <w:gridSpan w:val="2"/>
            <w:tcBorders>
              <w:top w:val="nil"/>
              <w:left w:val="nil"/>
              <w:bottom w:val="nil"/>
              <w:right w:val="nil"/>
            </w:tcBorders>
          </w:tcPr>
          <w:p w14:paraId="5B5FF31D" w14:textId="77777777" w:rsidR="00AD3CBC" w:rsidRPr="00096AE3" w:rsidRDefault="00AD3CBC" w:rsidP="00096AE3">
            <w:pPr>
              <w:tabs>
                <w:tab w:val="decimal" w:pos="958"/>
              </w:tabs>
              <w:jc w:val="right"/>
              <w:rPr>
                <w:rFonts w:ascii="Arial" w:hAnsi="Arial" w:cs="Arial"/>
                <w:b/>
                <w:sz w:val="20"/>
                <w:szCs w:val="20"/>
              </w:rPr>
            </w:pPr>
          </w:p>
        </w:tc>
        <w:tc>
          <w:tcPr>
            <w:tcW w:w="1134" w:type="dxa"/>
            <w:gridSpan w:val="2"/>
            <w:tcBorders>
              <w:top w:val="nil"/>
              <w:left w:val="nil"/>
              <w:bottom w:val="nil"/>
              <w:right w:val="nil"/>
            </w:tcBorders>
          </w:tcPr>
          <w:p w14:paraId="0AFE7A94" w14:textId="77777777" w:rsidR="00AD3CBC" w:rsidRPr="00096AE3" w:rsidRDefault="00AD3CBC" w:rsidP="00096AE3">
            <w:pPr>
              <w:tabs>
                <w:tab w:val="decimal" w:pos="864"/>
              </w:tabs>
              <w:jc w:val="right"/>
              <w:rPr>
                <w:rFonts w:ascii="Arial" w:hAnsi="Arial" w:cs="Arial"/>
                <w:b/>
                <w:sz w:val="20"/>
                <w:szCs w:val="20"/>
              </w:rPr>
            </w:pPr>
          </w:p>
        </w:tc>
        <w:tc>
          <w:tcPr>
            <w:tcW w:w="1134" w:type="dxa"/>
            <w:tcBorders>
              <w:top w:val="nil"/>
              <w:left w:val="nil"/>
              <w:bottom w:val="nil"/>
              <w:right w:val="nil"/>
            </w:tcBorders>
          </w:tcPr>
          <w:p w14:paraId="5FB1277A" w14:textId="77777777" w:rsidR="00AD3CBC" w:rsidRPr="0027698F" w:rsidRDefault="00AD3CBC" w:rsidP="00A4067C">
            <w:pPr>
              <w:tabs>
                <w:tab w:val="decimal" w:pos="864"/>
              </w:tabs>
              <w:jc w:val="both"/>
              <w:rPr>
                <w:rFonts w:ascii="Arial" w:hAnsi="Arial" w:cs="Arial"/>
                <w:sz w:val="20"/>
                <w:szCs w:val="20"/>
              </w:rPr>
            </w:pPr>
          </w:p>
        </w:tc>
      </w:tr>
      <w:tr w:rsidR="00AD3CBC" w:rsidRPr="003A28ED" w14:paraId="66AC7690" w14:textId="77777777" w:rsidTr="00AD3CBC">
        <w:trPr>
          <w:trHeight w:val="180"/>
        </w:trPr>
        <w:tc>
          <w:tcPr>
            <w:tcW w:w="4156" w:type="dxa"/>
            <w:gridSpan w:val="4"/>
            <w:tcBorders>
              <w:top w:val="nil"/>
              <w:left w:val="nil"/>
              <w:bottom w:val="nil"/>
              <w:right w:val="nil"/>
            </w:tcBorders>
          </w:tcPr>
          <w:p w14:paraId="1ADD9DB9" w14:textId="77777777" w:rsidR="00AD3CBC" w:rsidRPr="00EC307A" w:rsidRDefault="00AD3CBC" w:rsidP="00373FA6">
            <w:pPr>
              <w:rPr>
                <w:rFonts w:ascii="Arial" w:hAnsi="Arial" w:cs="Arial"/>
                <w:b/>
                <w:sz w:val="20"/>
                <w:szCs w:val="20"/>
              </w:rPr>
            </w:pPr>
            <w:r w:rsidRPr="00EC307A">
              <w:rPr>
                <w:rFonts w:ascii="Arial" w:hAnsi="Arial" w:cs="Arial"/>
                <w:b/>
                <w:sz w:val="20"/>
                <w:szCs w:val="20"/>
              </w:rPr>
              <w:t>Expenditure on charitable activities</w:t>
            </w:r>
          </w:p>
        </w:tc>
        <w:tc>
          <w:tcPr>
            <w:tcW w:w="1514" w:type="dxa"/>
            <w:gridSpan w:val="2"/>
            <w:tcBorders>
              <w:top w:val="nil"/>
              <w:left w:val="nil"/>
              <w:bottom w:val="nil"/>
              <w:right w:val="nil"/>
            </w:tcBorders>
          </w:tcPr>
          <w:p w14:paraId="42F87BFA" w14:textId="77777777" w:rsidR="00AD3CBC" w:rsidRPr="00096AE3" w:rsidRDefault="00AD3CBC" w:rsidP="00096AE3">
            <w:pPr>
              <w:tabs>
                <w:tab w:val="decimal" w:pos="1139"/>
              </w:tabs>
              <w:jc w:val="right"/>
              <w:rPr>
                <w:rFonts w:ascii="Arial" w:hAnsi="Arial" w:cs="Arial"/>
                <w:b/>
                <w:sz w:val="20"/>
                <w:szCs w:val="20"/>
              </w:rPr>
            </w:pPr>
          </w:p>
        </w:tc>
        <w:tc>
          <w:tcPr>
            <w:tcW w:w="1276" w:type="dxa"/>
            <w:gridSpan w:val="2"/>
            <w:tcBorders>
              <w:top w:val="nil"/>
              <w:left w:val="nil"/>
              <w:bottom w:val="nil"/>
              <w:right w:val="nil"/>
            </w:tcBorders>
          </w:tcPr>
          <w:p w14:paraId="51B90162" w14:textId="77777777" w:rsidR="00AD3CBC" w:rsidRPr="00096AE3" w:rsidRDefault="00AD3CBC" w:rsidP="00096AE3">
            <w:pPr>
              <w:tabs>
                <w:tab w:val="decimal" w:pos="958"/>
              </w:tabs>
              <w:jc w:val="right"/>
              <w:rPr>
                <w:rFonts w:ascii="Arial" w:hAnsi="Arial" w:cs="Arial"/>
                <w:b/>
                <w:sz w:val="20"/>
                <w:szCs w:val="20"/>
              </w:rPr>
            </w:pPr>
          </w:p>
        </w:tc>
        <w:tc>
          <w:tcPr>
            <w:tcW w:w="1134" w:type="dxa"/>
            <w:gridSpan w:val="2"/>
            <w:tcBorders>
              <w:top w:val="nil"/>
              <w:left w:val="nil"/>
              <w:bottom w:val="nil"/>
              <w:right w:val="nil"/>
            </w:tcBorders>
          </w:tcPr>
          <w:p w14:paraId="4176E518" w14:textId="77777777" w:rsidR="00AD3CBC" w:rsidRPr="00096AE3" w:rsidRDefault="00AD3CBC" w:rsidP="00096AE3">
            <w:pPr>
              <w:tabs>
                <w:tab w:val="decimal" w:pos="864"/>
              </w:tabs>
              <w:jc w:val="right"/>
              <w:rPr>
                <w:rFonts w:ascii="Arial" w:hAnsi="Arial" w:cs="Arial"/>
                <w:b/>
                <w:sz w:val="20"/>
                <w:szCs w:val="20"/>
              </w:rPr>
            </w:pPr>
          </w:p>
        </w:tc>
        <w:tc>
          <w:tcPr>
            <w:tcW w:w="1134" w:type="dxa"/>
            <w:tcBorders>
              <w:top w:val="nil"/>
              <w:left w:val="nil"/>
              <w:bottom w:val="nil"/>
              <w:right w:val="nil"/>
            </w:tcBorders>
          </w:tcPr>
          <w:p w14:paraId="093F910E" w14:textId="77777777" w:rsidR="00AD3CBC" w:rsidRPr="0027698F" w:rsidRDefault="00AD3CBC" w:rsidP="00A4067C">
            <w:pPr>
              <w:tabs>
                <w:tab w:val="decimal" w:pos="864"/>
              </w:tabs>
              <w:jc w:val="both"/>
              <w:rPr>
                <w:rFonts w:ascii="Arial" w:hAnsi="Arial" w:cs="Arial"/>
                <w:sz w:val="20"/>
                <w:szCs w:val="20"/>
              </w:rPr>
            </w:pPr>
          </w:p>
        </w:tc>
      </w:tr>
      <w:tr w:rsidR="00116F87" w:rsidRPr="006F754E" w14:paraId="576738A2" w14:textId="77777777" w:rsidTr="00AD3CBC">
        <w:trPr>
          <w:trHeight w:val="180"/>
        </w:trPr>
        <w:tc>
          <w:tcPr>
            <w:tcW w:w="3436" w:type="dxa"/>
            <w:gridSpan w:val="2"/>
            <w:tcBorders>
              <w:top w:val="nil"/>
              <w:left w:val="nil"/>
              <w:bottom w:val="nil"/>
              <w:right w:val="nil"/>
            </w:tcBorders>
          </w:tcPr>
          <w:p w14:paraId="014D6029" w14:textId="77777777" w:rsidR="00116F87" w:rsidRPr="006F754E" w:rsidRDefault="00116F87" w:rsidP="00116F87">
            <w:pPr>
              <w:pStyle w:val="Header"/>
              <w:tabs>
                <w:tab w:val="clear" w:pos="4320"/>
                <w:tab w:val="clear" w:pos="8640"/>
              </w:tabs>
              <w:ind w:left="176" w:hanging="176"/>
              <w:rPr>
                <w:rFonts w:ascii="Arial" w:hAnsi="Arial" w:cs="Arial"/>
                <w:sz w:val="20"/>
                <w:szCs w:val="20"/>
              </w:rPr>
            </w:pPr>
            <w:r>
              <w:rPr>
                <w:rFonts w:ascii="Arial" w:hAnsi="Arial" w:cs="Arial"/>
                <w:bCs/>
                <w:sz w:val="20"/>
                <w:szCs w:val="20"/>
              </w:rPr>
              <w:t xml:space="preserve">   Promoting students’ interests</w:t>
            </w:r>
          </w:p>
        </w:tc>
        <w:tc>
          <w:tcPr>
            <w:tcW w:w="720" w:type="dxa"/>
            <w:gridSpan w:val="2"/>
            <w:tcBorders>
              <w:top w:val="nil"/>
              <w:left w:val="nil"/>
              <w:bottom w:val="nil"/>
              <w:right w:val="nil"/>
            </w:tcBorders>
          </w:tcPr>
          <w:p w14:paraId="106EC350" w14:textId="77777777" w:rsidR="00116F87" w:rsidRPr="00EC307A" w:rsidRDefault="00116F87" w:rsidP="00116F87">
            <w:pPr>
              <w:jc w:val="center"/>
              <w:rPr>
                <w:rFonts w:ascii="Arial" w:hAnsi="Arial" w:cs="Arial"/>
                <w:b/>
                <w:bCs/>
                <w:i/>
                <w:iCs/>
                <w:sz w:val="20"/>
                <w:szCs w:val="20"/>
              </w:rPr>
            </w:pPr>
            <w:r w:rsidRPr="00EC307A">
              <w:rPr>
                <w:rFonts w:ascii="Arial" w:hAnsi="Arial" w:cs="Arial"/>
                <w:b/>
                <w:bCs/>
                <w:i/>
                <w:iCs/>
                <w:sz w:val="20"/>
                <w:szCs w:val="20"/>
              </w:rPr>
              <w:t xml:space="preserve">   5</w:t>
            </w:r>
          </w:p>
        </w:tc>
        <w:tc>
          <w:tcPr>
            <w:tcW w:w="1514" w:type="dxa"/>
            <w:gridSpan w:val="2"/>
            <w:tcBorders>
              <w:top w:val="nil"/>
              <w:left w:val="nil"/>
              <w:bottom w:val="nil"/>
              <w:right w:val="nil"/>
            </w:tcBorders>
          </w:tcPr>
          <w:p w14:paraId="0447934F" w14:textId="4952B9CA" w:rsidR="00116F87" w:rsidRPr="00096AE3" w:rsidRDefault="007D166E" w:rsidP="007D166E">
            <w:pPr>
              <w:tabs>
                <w:tab w:val="decimal" w:pos="1139"/>
              </w:tabs>
              <w:jc w:val="right"/>
              <w:rPr>
                <w:rFonts w:ascii="Arial" w:hAnsi="Arial" w:cs="Arial"/>
                <w:b/>
                <w:sz w:val="20"/>
                <w:szCs w:val="20"/>
              </w:rPr>
            </w:pPr>
            <w:r>
              <w:rPr>
                <w:rFonts w:ascii="Arial" w:hAnsi="Arial" w:cs="Arial"/>
                <w:b/>
                <w:sz w:val="20"/>
                <w:szCs w:val="20"/>
              </w:rPr>
              <w:t>582,540</w:t>
            </w:r>
          </w:p>
        </w:tc>
        <w:tc>
          <w:tcPr>
            <w:tcW w:w="1276" w:type="dxa"/>
            <w:gridSpan w:val="2"/>
            <w:tcBorders>
              <w:top w:val="nil"/>
              <w:left w:val="nil"/>
              <w:bottom w:val="nil"/>
              <w:right w:val="nil"/>
            </w:tcBorders>
          </w:tcPr>
          <w:p w14:paraId="48EAE200" w14:textId="6D9BAD8D" w:rsidR="00116F87" w:rsidRPr="00096AE3" w:rsidRDefault="00F83C8A" w:rsidP="00116F87">
            <w:pPr>
              <w:tabs>
                <w:tab w:val="decimal" w:pos="958"/>
              </w:tabs>
              <w:jc w:val="right"/>
              <w:rPr>
                <w:rFonts w:ascii="Arial" w:hAnsi="Arial" w:cs="Arial"/>
                <w:b/>
                <w:sz w:val="20"/>
                <w:szCs w:val="20"/>
              </w:rPr>
            </w:pPr>
            <w:r>
              <w:rPr>
                <w:rFonts w:ascii="Arial" w:hAnsi="Arial" w:cs="Arial"/>
                <w:b/>
                <w:sz w:val="20"/>
                <w:szCs w:val="20"/>
              </w:rPr>
              <w:t>31,277</w:t>
            </w:r>
          </w:p>
        </w:tc>
        <w:tc>
          <w:tcPr>
            <w:tcW w:w="1134" w:type="dxa"/>
            <w:gridSpan w:val="2"/>
            <w:tcBorders>
              <w:top w:val="nil"/>
              <w:left w:val="nil"/>
              <w:bottom w:val="nil"/>
              <w:right w:val="nil"/>
            </w:tcBorders>
          </w:tcPr>
          <w:p w14:paraId="75ED0734" w14:textId="3FCECA7D" w:rsidR="00116F87" w:rsidRPr="00096AE3" w:rsidRDefault="004C2C22" w:rsidP="007D166E">
            <w:pPr>
              <w:tabs>
                <w:tab w:val="decimal" w:pos="864"/>
              </w:tabs>
              <w:jc w:val="right"/>
              <w:rPr>
                <w:rFonts w:ascii="Arial" w:hAnsi="Arial" w:cs="Arial"/>
                <w:b/>
                <w:sz w:val="20"/>
                <w:szCs w:val="20"/>
              </w:rPr>
            </w:pPr>
            <w:r>
              <w:rPr>
                <w:rFonts w:ascii="Arial" w:hAnsi="Arial" w:cs="Arial"/>
                <w:b/>
                <w:sz w:val="20"/>
                <w:szCs w:val="20"/>
              </w:rPr>
              <w:t>6</w:t>
            </w:r>
            <w:r w:rsidR="007D166E">
              <w:rPr>
                <w:rFonts w:ascii="Arial" w:hAnsi="Arial" w:cs="Arial"/>
                <w:b/>
                <w:sz w:val="20"/>
                <w:szCs w:val="20"/>
              </w:rPr>
              <w:t>13,817</w:t>
            </w:r>
          </w:p>
        </w:tc>
        <w:tc>
          <w:tcPr>
            <w:tcW w:w="1134" w:type="dxa"/>
            <w:tcBorders>
              <w:top w:val="nil"/>
              <w:left w:val="nil"/>
              <w:bottom w:val="nil"/>
              <w:right w:val="nil"/>
            </w:tcBorders>
          </w:tcPr>
          <w:p w14:paraId="213A5F50" w14:textId="77777777" w:rsidR="00116F87" w:rsidRPr="00116F87" w:rsidRDefault="00116F87" w:rsidP="00116F87">
            <w:pPr>
              <w:tabs>
                <w:tab w:val="decimal" w:pos="864"/>
              </w:tabs>
              <w:jc w:val="right"/>
              <w:rPr>
                <w:rFonts w:ascii="Arial" w:hAnsi="Arial" w:cs="Arial"/>
                <w:sz w:val="20"/>
                <w:szCs w:val="20"/>
              </w:rPr>
            </w:pPr>
            <w:r w:rsidRPr="00116F87">
              <w:rPr>
                <w:rFonts w:ascii="Arial" w:hAnsi="Arial" w:cs="Arial"/>
                <w:sz w:val="20"/>
                <w:szCs w:val="20"/>
              </w:rPr>
              <w:t>710,707</w:t>
            </w:r>
          </w:p>
        </w:tc>
      </w:tr>
      <w:tr w:rsidR="00116F87" w:rsidRPr="006F754E" w14:paraId="479076A0" w14:textId="77777777" w:rsidTr="00AD3CBC">
        <w:trPr>
          <w:trHeight w:val="180"/>
        </w:trPr>
        <w:tc>
          <w:tcPr>
            <w:tcW w:w="3436" w:type="dxa"/>
            <w:gridSpan w:val="2"/>
            <w:tcBorders>
              <w:top w:val="nil"/>
              <w:left w:val="nil"/>
              <w:bottom w:val="nil"/>
              <w:right w:val="nil"/>
            </w:tcBorders>
          </w:tcPr>
          <w:p w14:paraId="2DF47E03" w14:textId="77777777" w:rsidR="00116F87" w:rsidRDefault="00116F87" w:rsidP="00116F87">
            <w:pPr>
              <w:ind w:left="176" w:hanging="176"/>
              <w:rPr>
                <w:rFonts w:ascii="Arial" w:hAnsi="Arial" w:cs="Arial"/>
                <w:sz w:val="20"/>
                <w:szCs w:val="20"/>
              </w:rPr>
            </w:pPr>
            <w:r>
              <w:rPr>
                <w:rFonts w:ascii="Arial" w:hAnsi="Arial" w:cs="Arial"/>
                <w:sz w:val="20"/>
                <w:szCs w:val="20"/>
              </w:rPr>
              <w:t xml:space="preserve">   Provision of social and</w:t>
            </w:r>
          </w:p>
          <w:p w14:paraId="179306CB" w14:textId="77777777" w:rsidR="00116F87" w:rsidRPr="006F754E" w:rsidRDefault="00116F87" w:rsidP="00116F87">
            <w:pPr>
              <w:ind w:left="176" w:hanging="176"/>
              <w:rPr>
                <w:rFonts w:ascii="Arial" w:hAnsi="Arial" w:cs="Arial"/>
                <w:sz w:val="20"/>
                <w:szCs w:val="20"/>
              </w:rPr>
            </w:pPr>
            <w:r>
              <w:rPr>
                <w:rFonts w:ascii="Arial" w:hAnsi="Arial" w:cs="Arial"/>
                <w:sz w:val="20"/>
                <w:szCs w:val="20"/>
              </w:rPr>
              <w:t xml:space="preserve">      </w:t>
            </w:r>
            <w:r w:rsidRPr="006F754E">
              <w:rPr>
                <w:rFonts w:ascii="Arial" w:hAnsi="Arial" w:cs="Arial"/>
                <w:sz w:val="20"/>
                <w:szCs w:val="20"/>
              </w:rPr>
              <w:t>recreational services</w:t>
            </w:r>
          </w:p>
        </w:tc>
        <w:tc>
          <w:tcPr>
            <w:tcW w:w="720" w:type="dxa"/>
            <w:gridSpan w:val="2"/>
            <w:tcBorders>
              <w:top w:val="nil"/>
              <w:left w:val="nil"/>
              <w:bottom w:val="nil"/>
              <w:right w:val="nil"/>
            </w:tcBorders>
          </w:tcPr>
          <w:p w14:paraId="7E785B15" w14:textId="77777777" w:rsidR="00116F87" w:rsidRPr="00EC307A" w:rsidRDefault="00116F87" w:rsidP="00116F87">
            <w:pPr>
              <w:jc w:val="right"/>
              <w:rPr>
                <w:rFonts w:ascii="Arial" w:hAnsi="Arial" w:cs="Arial"/>
                <w:b/>
                <w:bCs/>
                <w:i/>
                <w:iCs/>
                <w:sz w:val="20"/>
                <w:szCs w:val="20"/>
              </w:rPr>
            </w:pPr>
          </w:p>
          <w:p w14:paraId="6A4B1D74" w14:textId="77777777" w:rsidR="00116F87" w:rsidRPr="00EC307A" w:rsidRDefault="00116F87" w:rsidP="00116F87">
            <w:pPr>
              <w:jc w:val="center"/>
              <w:rPr>
                <w:rFonts w:ascii="Arial" w:hAnsi="Arial" w:cs="Arial"/>
                <w:b/>
                <w:bCs/>
                <w:i/>
                <w:iCs/>
                <w:sz w:val="20"/>
                <w:szCs w:val="20"/>
              </w:rPr>
            </w:pPr>
            <w:r w:rsidRPr="00EC307A">
              <w:rPr>
                <w:rFonts w:ascii="Arial" w:hAnsi="Arial" w:cs="Arial"/>
                <w:b/>
                <w:bCs/>
                <w:i/>
                <w:iCs/>
                <w:sz w:val="20"/>
                <w:szCs w:val="20"/>
              </w:rPr>
              <w:t xml:space="preserve">   5</w:t>
            </w:r>
          </w:p>
        </w:tc>
        <w:tc>
          <w:tcPr>
            <w:tcW w:w="1514" w:type="dxa"/>
            <w:gridSpan w:val="2"/>
            <w:tcBorders>
              <w:top w:val="nil"/>
              <w:left w:val="nil"/>
              <w:bottom w:val="nil"/>
              <w:right w:val="nil"/>
            </w:tcBorders>
            <w:vAlign w:val="bottom"/>
          </w:tcPr>
          <w:p w14:paraId="5EB5C979" w14:textId="56B5C07B" w:rsidR="00116F87" w:rsidRPr="00096AE3" w:rsidRDefault="007D166E" w:rsidP="007D166E">
            <w:pPr>
              <w:tabs>
                <w:tab w:val="decimal" w:pos="1139"/>
              </w:tabs>
              <w:jc w:val="right"/>
              <w:rPr>
                <w:rFonts w:ascii="Arial" w:hAnsi="Arial" w:cs="Arial"/>
                <w:b/>
                <w:sz w:val="20"/>
                <w:szCs w:val="20"/>
              </w:rPr>
            </w:pPr>
            <w:r>
              <w:rPr>
                <w:rFonts w:ascii="Arial" w:hAnsi="Arial" w:cs="Arial"/>
                <w:b/>
                <w:sz w:val="20"/>
                <w:szCs w:val="20"/>
              </w:rPr>
              <w:t>364,068</w:t>
            </w:r>
          </w:p>
        </w:tc>
        <w:tc>
          <w:tcPr>
            <w:tcW w:w="1276" w:type="dxa"/>
            <w:gridSpan w:val="2"/>
            <w:tcBorders>
              <w:top w:val="nil"/>
              <w:left w:val="nil"/>
              <w:bottom w:val="nil"/>
              <w:right w:val="nil"/>
            </w:tcBorders>
            <w:vAlign w:val="bottom"/>
          </w:tcPr>
          <w:p w14:paraId="7EFF1B18" w14:textId="77777777" w:rsidR="00116F87" w:rsidRPr="00096AE3" w:rsidRDefault="00116F87" w:rsidP="00116F87">
            <w:pPr>
              <w:tabs>
                <w:tab w:val="decimal" w:pos="958"/>
              </w:tabs>
              <w:jc w:val="right"/>
              <w:rPr>
                <w:rFonts w:ascii="Arial" w:hAnsi="Arial" w:cs="Arial"/>
                <w:b/>
                <w:sz w:val="20"/>
                <w:szCs w:val="20"/>
              </w:rPr>
            </w:pPr>
            <w:r>
              <w:rPr>
                <w:rFonts w:ascii="Arial" w:hAnsi="Arial" w:cs="Arial"/>
                <w:b/>
                <w:sz w:val="20"/>
                <w:szCs w:val="20"/>
              </w:rPr>
              <w:t>-</w:t>
            </w:r>
          </w:p>
        </w:tc>
        <w:tc>
          <w:tcPr>
            <w:tcW w:w="1134" w:type="dxa"/>
            <w:gridSpan w:val="2"/>
            <w:tcBorders>
              <w:top w:val="nil"/>
              <w:left w:val="nil"/>
              <w:bottom w:val="nil"/>
              <w:right w:val="nil"/>
            </w:tcBorders>
            <w:vAlign w:val="bottom"/>
          </w:tcPr>
          <w:p w14:paraId="1BBF5664" w14:textId="0B001298" w:rsidR="00116F87" w:rsidRPr="00096AE3" w:rsidRDefault="007D166E" w:rsidP="007D166E">
            <w:pPr>
              <w:tabs>
                <w:tab w:val="decimal" w:pos="864"/>
              </w:tabs>
              <w:jc w:val="right"/>
              <w:rPr>
                <w:rFonts w:ascii="Arial" w:hAnsi="Arial" w:cs="Arial"/>
                <w:b/>
                <w:sz w:val="20"/>
                <w:szCs w:val="20"/>
              </w:rPr>
            </w:pPr>
            <w:r>
              <w:rPr>
                <w:rFonts w:ascii="Arial" w:hAnsi="Arial" w:cs="Arial"/>
                <w:b/>
                <w:sz w:val="20"/>
                <w:szCs w:val="20"/>
              </w:rPr>
              <w:t>364,068</w:t>
            </w:r>
          </w:p>
        </w:tc>
        <w:tc>
          <w:tcPr>
            <w:tcW w:w="1134" w:type="dxa"/>
            <w:tcBorders>
              <w:top w:val="nil"/>
              <w:left w:val="nil"/>
              <w:bottom w:val="nil"/>
              <w:right w:val="nil"/>
            </w:tcBorders>
            <w:vAlign w:val="bottom"/>
          </w:tcPr>
          <w:p w14:paraId="1661F8BF" w14:textId="77777777" w:rsidR="00116F87" w:rsidRPr="00116F87" w:rsidRDefault="00116F87" w:rsidP="00116F87">
            <w:pPr>
              <w:tabs>
                <w:tab w:val="decimal" w:pos="864"/>
              </w:tabs>
              <w:jc w:val="right"/>
              <w:rPr>
                <w:rFonts w:ascii="Arial" w:hAnsi="Arial" w:cs="Arial"/>
                <w:sz w:val="20"/>
                <w:szCs w:val="20"/>
              </w:rPr>
            </w:pPr>
            <w:r w:rsidRPr="00116F87">
              <w:rPr>
                <w:rFonts w:ascii="Arial" w:hAnsi="Arial" w:cs="Arial"/>
                <w:sz w:val="20"/>
                <w:szCs w:val="20"/>
              </w:rPr>
              <w:t>844,254</w:t>
            </w:r>
          </w:p>
        </w:tc>
      </w:tr>
      <w:tr w:rsidR="00116F87" w:rsidRPr="006F754E" w14:paraId="5826FB1A" w14:textId="77777777" w:rsidTr="00AD3CBC">
        <w:trPr>
          <w:trHeight w:val="180"/>
        </w:trPr>
        <w:tc>
          <w:tcPr>
            <w:tcW w:w="4156" w:type="dxa"/>
            <w:gridSpan w:val="4"/>
            <w:tcBorders>
              <w:top w:val="nil"/>
              <w:left w:val="nil"/>
              <w:bottom w:val="nil"/>
              <w:right w:val="nil"/>
            </w:tcBorders>
          </w:tcPr>
          <w:p w14:paraId="0C23BDA8" w14:textId="77777777" w:rsidR="00116F87" w:rsidRPr="00EC307A" w:rsidRDefault="00116F87" w:rsidP="00116F87">
            <w:pPr>
              <w:rPr>
                <w:rFonts w:ascii="Arial" w:hAnsi="Arial" w:cs="Arial"/>
                <w:b/>
                <w:bCs/>
              </w:rPr>
            </w:pPr>
          </w:p>
          <w:p w14:paraId="522F8E3A" w14:textId="77777777" w:rsidR="00116F87" w:rsidRPr="00EC307A" w:rsidRDefault="00116F87" w:rsidP="00116F87">
            <w:pPr>
              <w:rPr>
                <w:rFonts w:ascii="Arial" w:hAnsi="Arial" w:cs="Arial"/>
                <w:b/>
                <w:bCs/>
                <w:i/>
                <w:iCs/>
                <w:sz w:val="20"/>
                <w:szCs w:val="20"/>
              </w:rPr>
            </w:pPr>
            <w:r w:rsidRPr="00EC307A">
              <w:rPr>
                <w:rFonts w:ascii="Arial" w:hAnsi="Arial" w:cs="Arial"/>
                <w:b/>
                <w:bCs/>
              </w:rPr>
              <w:t>Total expenditure</w:t>
            </w:r>
          </w:p>
        </w:tc>
        <w:tc>
          <w:tcPr>
            <w:tcW w:w="1514" w:type="dxa"/>
            <w:gridSpan w:val="2"/>
            <w:tcBorders>
              <w:top w:val="single" w:sz="4" w:space="0" w:color="auto"/>
              <w:left w:val="nil"/>
              <w:bottom w:val="double" w:sz="4" w:space="0" w:color="auto"/>
              <w:right w:val="nil"/>
            </w:tcBorders>
          </w:tcPr>
          <w:p w14:paraId="057029C1" w14:textId="77777777" w:rsidR="00116F87" w:rsidRPr="00096AE3" w:rsidRDefault="00116F87" w:rsidP="00116F87">
            <w:pPr>
              <w:tabs>
                <w:tab w:val="decimal" w:pos="1139"/>
              </w:tabs>
              <w:jc w:val="right"/>
              <w:rPr>
                <w:rFonts w:ascii="Arial" w:hAnsi="Arial" w:cs="Arial"/>
                <w:b/>
                <w:sz w:val="20"/>
                <w:szCs w:val="20"/>
              </w:rPr>
            </w:pPr>
          </w:p>
          <w:p w14:paraId="3AFE8D0E" w14:textId="14BD814D" w:rsidR="00116F87" w:rsidRPr="00096AE3" w:rsidRDefault="00F83C8A" w:rsidP="00116F87">
            <w:pPr>
              <w:jc w:val="right"/>
              <w:rPr>
                <w:rFonts w:ascii="Arial" w:hAnsi="Arial" w:cs="Arial"/>
                <w:b/>
                <w:sz w:val="20"/>
                <w:szCs w:val="20"/>
              </w:rPr>
            </w:pPr>
            <w:r>
              <w:rPr>
                <w:rFonts w:ascii="Arial" w:hAnsi="Arial" w:cs="Arial"/>
                <w:b/>
                <w:sz w:val="20"/>
                <w:szCs w:val="20"/>
              </w:rPr>
              <w:t>946,608</w:t>
            </w:r>
          </w:p>
        </w:tc>
        <w:tc>
          <w:tcPr>
            <w:tcW w:w="1276" w:type="dxa"/>
            <w:gridSpan w:val="2"/>
            <w:tcBorders>
              <w:top w:val="single" w:sz="4" w:space="0" w:color="auto"/>
              <w:left w:val="nil"/>
              <w:bottom w:val="double" w:sz="4" w:space="0" w:color="auto"/>
              <w:right w:val="nil"/>
            </w:tcBorders>
          </w:tcPr>
          <w:p w14:paraId="527637EA" w14:textId="77777777" w:rsidR="00116F87" w:rsidRPr="00096AE3" w:rsidRDefault="00116F87" w:rsidP="00116F87">
            <w:pPr>
              <w:tabs>
                <w:tab w:val="decimal" w:pos="958"/>
              </w:tabs>
              <w:jc w:val="right"/>
              <w:rPr>
                <w:rFonts w:ascii="Arial" w:hAnsi="Arial" w:cs="Arial"/>
                <w:b/>
                <w:sz w:val="20"/>
                <w:szCs w:val="20"/>
              </w:rPr>
            </w:pPr>
          </w:p>
          <w:p w14:paraId="1C4BE014" w14:textId="259B3AFD" w:rsidR="00116F87" w:rsidRPr="00096AE3" w:rsidRDefault="00F83C8A" w:rsidP="00116F87">
            <w:pPr>
              <w:tabs>
                <w:tab w:val="left" w:pos="958"/>
              </w:tabs>
              <w:jc w:val="right"/>
              <w:rPr>
                <w:rFonts w:ascii="Arial" w:hAnsi="Arial" w:cs="Arial"/>
                <w:b/>
                <w:sz w:val="20"/>
                <w:szCs w:val="20"/>
              </w:rPr>
            </w:pPr>
            <w:r>
              <w:rPr>
                <w:rFonts w:ascii="Arial" w:hAnsi="Arial" w:cs="Arial"/>
                <w:b/>
                <w:sz w:val="20"/>
                <w:szCs w:val="20"/>
              </w:rPr>
              <w:t>31,277</w:t>
            </w:r>
          </w:p>
        </w:tc>
        <w:tc>
          <w:tcPr>
            <w:tcW w:w="1134" w:type="dxa"/>
            <w:gridSpan w:val="2"/>
            <w:tcBorders>
              <w:top w:val="single" w:sz="4" w:space="0" w:color="auto"/>
              <w:left w:val="nil"/>
              <w:bottom w:val="double" w:sz="4" w:space="0" w:color="auto"/>
              <w:right w:val="nil"/>
            </w:tcBorders>
          </w:tcPr>
          <w:p w14:paraId="25E03177" w14:textId="77777777" w:rsidR="00116F87" w:rsidRPr="00096AE3" w:rsidRDefault="00116F87" w:rsidP="00116F87">
            <w:pPr>
              <w:tabs>
                <w:tab w:val="decimal" w:pos="864"/>
              </w:tabs>
              <w:jc w:val="center"/>
              <w:rPr>
                <w:rFonts w:ascii="Arial" w:hAnsi="Arial" w:cs="Arial"/>
                <w:b/>
                <w:sz w:val="20"/>
                <w:szCs w:val="20"/>
              </w:rPr>
            </w:pPr>
          </w:p>
          <w:p w14:paraId="24D65FAC" w14:textId="78366491" w:rsidR="00116F87" w:rsidRPr="00096AE3" w:rsidRDefault="008D3870" w:rsidP="00116F87">
            <w:pPr>
              <w:jc w:val="right"/>
              <w:rPr>
                <w:rFonts w:ascii="Arial" w:hAnsi="Arial" w:cs="Arial"/>
                <w:b/>
                <w:sz w:val="20"/>
                <w:szCs w:val="20"/>
              </w:rPr>
            </w:pPr>
            <w:r>
              <w:rPr>
                <w:rFonts w:ascii="Arial" w:hAnsi="Arial" w:cs="Arial"/>
                <w:b/>
                <w:sz w:val="20"/>
                <w:szCs w:val="20"/>
              </w:rPr>
              <w:t>97</w:t>
            </w:r>
            <w:r w:rsidR="004C2C22">
              <w:rPr>
                <w:rFonts w:ascii="Arial" w:hAnsi="Arial" w:cs="Arial"/>
                <w:b/>
                <w:sz w:val="20"/>
                <w:szCs w:val="20"/>
              </w:rPr>
              <w:t>7,885</w:t>
            </w:r>
          </w:p>
        </w:tc>
        <w:tc>
          <w:tcPr>
            <w:tcW w:w="1134" w:type="dxa"/>
            <w:tcBorders>
              <w:top w:val="single" w:sz="4" w:space="0" w:color="auto"/>
              <w:left w:val="nil"/>
              <w:bottom w:val="double" w:sz="4" w:space="0" w:color="auto"/>
              <w:right w:val="nil"/>
            </w:tcBorders>
          </w:tcPr>
          <w:p w14:paraId="4F21213A" w14:textId="77777777" w:rsidR="00116F87" w:rsidRPr="00116F87" w:rsidRDefault="00116F87" w:rsidP="00116F87">
            <w:pPr>
              <w:tabs>
                <w:tab w:val="decimal" w:pos="864"/>
              </w:tabs>
              <w:jc w:val="both"/>
              <w:rPr>
                <w:rFonts w:ascii="Arial" w:hAnsi="Arial" w:cs="Arial"/>
                <w:sz w:val="20"/>
                <w:szCs w:val="20"/>
              </w:rPr>
            </w:pPr>
          </w:p>
          <w:p w14:paraId="45047C72" w14:textId="77777777" w:rsidR="00116F87" w:rsidRPr="00116F87" w:rsidRDefault="00116F87" w:rsidP="00116F87">
            <w:pPr>
              <w:tabs>
                <w:tab w:val="decimal" w:pos="864"/>
              </w:tabs>
              <w:jc w:val="both"/>
              <w:rPr>
                <w:rFonts w:ascii="Arial" w:hAnsi="Arial" w:cs="Arial"/>
                <w:sz w:val="20"/>
                <w:szCs w:val="20"/>
              </w:rPr>
            </w:pPr>
            <w:r>
              <w:rPr>
                <w:rFonts w:ascii="Arial" w:hAnsi="Arial" w:cs="Arial"/>
                <w:sz w:val="20"/>
                <w:szCs w:val="20"/>
              </w:rPr>
              <w:t>1,554,961</w:t>
            </w:r>
          </w:p>
        </w:tc>
      </w:tr>
      <w:tr w:rsidR="00AD3CBC" w:rsidRPr="006F754E" w14:paraId="100C7EE5" w14:textId="77777777" w:rsidTr="00AD3CBC">
        <w:trPr>
          <w:trHeight w:val="180"/>
        </w:trPr>
        <w:tc>
          <w:tcPr>
            <w:tcW w:w="3436" w:type="dxa"/>
            <w:gridSpan w:val="2"/>
            <w:tcBorders>
              <w:top w:val="nil"/>
              <w:left w:val="nil"/>
              <w:bottom w:val="nil"/>
              <w:right w:val="nil"/>
            </w:tcBorders>
          </w:tcPr>
          <w:p w14:paraId="6A7BFE8B" w14:textId="77777777" w:rsidR="00AD3CBC" w:rsidRPr="006F754E" w:rsidRDefault="00AD3CBC" w:rsidP="00F46732">
            <w:pPr>
              <w:pStyle w:val="Heading9"/>
              <w:ind w:left="176" w:hanging="176"/>
              <w:rPr>
                <w:rFonts w:ascii="Arial" w:hAnsi="Arial" w:cs="Arial"/>
                <w:b w:val="0"/>
                <w:bCs w:val="0"/>
                <w:sz w:val="20"/>
                <w:szCs w:val="20"/>
              </w:rPr>
            </w:pPr>
          </w:p>
        </w:tc>
        <w:tc>
          <w:tcPr>
            <w:tcW w:w="720" w:type="dxa"/>
            <w:gridSpan w:val="2"/>
            <w:tcBorders>
              <w:top w:val="nil"/>
              <w:left w:val="nil"/>
              <w:bottom w:val="nil"/>
              <w:right w:val="nil"/>
            </w:tcBorders>
          </w:tcPr>
          <w:p w14:paraId="31E0FC21" w14:textId="77777777" w:rsidR="00AD3CBC" w:rsidRPr="00EC307A" w:rsidRDefault="00AD3CBC" w:rsidP="00F46732">
            <w:pPr>
              <w:jc w:val="right"/>
              <w:rPr>
                <w:rFonts w:ascii="Arial" w:hAnsi="Arial" w:cs="Arial"/>
                <w:b/>
                <w:bCs/>
                <w:i/>
                <w:iCs/>
                <w:sz w:val="20"/>
                <w:szCs w:val="20"/>
              </w:rPr>
            </w:pPr>
          </w:p>
        </w:tc>
        <w:tc>
          <w:tcPr>
            <w:tcW w:w="1514" w:type="dxa"/>
            <w:gridSpan w:val="2"/>
            <w:tcBorders>
              <w:top w:val="nil"/>
              <w:left w:val="nil"/>
              <w:bottom w:val="nil"/>
              <w:right w:val="nil"/>
            </w:tcBorders>
          </w:tcPr>
          <w:p w14:paraId="1F354B77" w14:textId="77777777" w:rsidR="00AD3CBC" w:rsidRPr="00096AE3" w:rsidRDefault="00AD3CBC" w:rsidP="00096AE3">
            <w:pPr>
              <w:tabs>
                <w:tab w:val="decimal" w:pos="1152"/>
              </w:tabs>
              <w:jc w:val="right"/>
              <w:rPr>
                <w:rFonts w:ascii="Arial" w:hAnsi="Arial" w:cs="Arial"/>
                <w:b/>
                <w:sz w:val="20"/>
                <w:szCs w:val="20"/>
              </w:rPr>
            </w:pPr>
          </w:p>
        </w:tc>
        <w:tc>
          <w:tcPr>
            <w:tcW w:w="1276" w:type="dxa"/>
            <w:gridSpan w:val="2"/>
            <w:tcBorders>
              <w:top w:val="nil"/>
              <w:left w:val="nil"/>
              <w:bottom w:val="nil"/>
              <w:right w:val="nil"/>
            </w:tcBorders>
          </w:tcPr>
          <w:p w14:paraId="5A9CE706" w14:textId="77777777" w:rsidR="00AD3CBC" w:rsidRPr="00096AE3" w:rsidRDefault="00AD3CBC" w:rsidP="00096AE3">
            <w:pPr>
              <w:tabs>
                <w:tab w:val="decimal" w:pos="958"/>
              </w:tabs>
              <w:jc w:val="right"/>
              <w:rPr>
                <w:rFonts w:ascii="Arial" w:hAnsi="Arial" w:cs="Arial"/>
                <w:b/>
                <w:sz w:val="20"/>
                <w:szCs w:val="20"/>
              </w:rPr>
            </w:pPr>
          </w:p>
        </w:tc>
        <w:tc>
          <w:tcPr>
            <w:tcW w:w="1134" w:type="dxa"/>
            <w:gridSpan w:val="2"/>
            <w:tcBorders>
              <w:top w:val="nil"/>
              <w:left w:val="nil"/>
              <w:bottom w:val="nil"/>
              <w:right w:val="nil"/>
            </w:tcBorders>
          </w:tcPr>
          <w:p w14:paraId="5057C65E" w14:textId="77777777" w:rsidR="00AD3CBC" w:rsidRPr="00096AE3" w:rsidRDefault="00AD3CBC" w:rsidP="00096AE3">
            <w:pPr>
              <w:tabs>
                <w:tab w:val="decimal" w:pos="864"/>
              </w:tabs>
              <w:jc w:val="right"/>
              <w:rPr>
                <w:rFonts w:ascii="Arial" w:hAnsi="Arial" w:cs="Arial"/>
                <w:b/>
                <w:sz w:val="20"/>
                <w:szCs w:val="20"/>
              </w:rPr>
            </w:pPr>
          </w:p>
        </w:tc>
        <w:tc>
          <w:tcPr>
            <w:tcW w:w="1134" w:type="dxa"/>
            <w:tcBorders>
              <w:top w:val="nil"/>
              <w:left w:val="nil"/>
              <w:bottom w:val="nil"/>
              <w:right w:val="nil"/>
            </w:tcBorders>
          </w:tcPr>
          <w:p w14:paraId="5261E149" w14:textId="77777777" w:rsidR="00AD3CBC" w:rsidRPr="0027698F" w:rsidRDefault="00AD3CBC" w:rsidP="00A4067C">
            <w:pPr>
              <w:tabs>
                <w:tab w:val="decimal" w:pos="864"/>
              </w:tabs>
              <w:jc w:val="both"/>
              <w:rPr>
                <w:rFonts w:ascii="Arial" w:hAnsi="Arial" w:cs="Arial"/>
                <w:sz w:val="20"/>
                <w:szCs w:val="20"/>
              </w:rPr>
            </w:pPr>
          </w:p>
        </w:tc>
      </w:tr>
      <w:tr w:rsidR="00116F87" w:rsidRPr="006F754E" w14:paraId="50D157A4" w14:textId="77777777" w:rsidTr="00AD3CBC">
        <w:trPr>
          <w:trHeight w:val="180"/>
        </w:trPr>
        <w:tc>
          <w:tcPr>
            <w:tcW w:w="3436" w:type="dxa"/>
            <w:gridSpan w:val="2"/>
            <w:tcBorders>
              <w:top w:val="nil"/>
              <w:left w:val="nil"/>
              <w:bottom w:val="nil"/>
              <w:right w:val="nil"/>
            </w:tcBorders>
          </w:tcPr>
          <w:p w14:paraId="4A6CD4B5" w14:textId="77777777" w:rsidR="00116F87" w:rsidRPr="006F754E" w:rsidRDefault="00116F87" w:rsidP="00116F87">
            <w:pPr>
              <w:pStyle w:val="Heading9"/>
              <w:ind w:left="176" w:hanging="176"/>
              <w:rPr>
                <w:rFonts w:ascii="Arial" w:hAnsi="Arial" w:cs="Arial"/>
                <w:bCs w:val="0"/>
                <w:sz w:val="20"/>
                <w:szCs w:val="20"/>
              </w:rPr>
            </w:pPr>
            <w:r w:rsidRPr="006F754E">
              <w:rPr>
                <w:rFonts w:ascii="Arial" w:hAnsi="Arial" w:cs="Arial"/>
                <w:bCs w:val="0"/>
                <w:sz w:val="20"/>
                <w:szCs w:val="20"/>
              </w:rPr>
              <w:t xml:space="preserve">Net </w:t>
            </w:r>
            <w:r>
              <w:rPr>
                <w:rFonts w:ascii="Arial" w:hAnsi="Arial" w:cs="Arial"/>
                <w:bCs w:val="0"/>
                <w:sz w:val="20"/>
                <w:szCs w:val="20"/>
              </w:rPr>
              <w:t>movement in funds</w:t>
            </w:r>
          </w:p>
        </w:tc>
        <w:tc>
          <w:tcPr>
            <w:tcW w:w="720" w:type="dxa"/>
            <w:gridSpan w:val="2"/>
            <w:tcBorders>
              <w:top w:val="nil"/>
              <w:left w:val="nil"/>
              <w:bottom w:val="nil"/>
              <w:right w:val="nil"/>
            </w:tcBorders>
          </w:tcPr>
          <w:p w14:paraId="4C290276" w14:textId="77777777" w:rsidR="00116F87" w:rsidRPr="00EC307A" w:rsidRDefault="00116F87" w:rsidP="00116F87">
            <w:pPr>
              <w:jc w:val="center"/>
              <w:rPr>
                <w:rFonts w:ascii="Arial" w:hAnsi="Arial" w:cs="Arial"/>
                <w:b/>
                <w:bCs/>
                <w:i/>
                <w:iCs/>
                <w:sz w:val="20"/>
                <w:szCs w:val="20"/>
              </w:rPr>
            </w:pPr>
          </w:p>
        </w:tc>
        <w:tc>
          <w:tcPr>
            <w:tcW w:w="1514" w:type="dxa"/>
            <w:gridSpan w:val="2"/>
            <w:tcBorders>
              <w:top w:val="nil"/>
              <w:left w:val="nil"/>
              <w:bottom w:val="nil"/>
              <w:right w:val="nil"/>
            </w:tcBorders>
          </w:tcPr>
          <w:p w14:paraId="5C50597C" w14:textId="13EA1B66" w:rsidR="00116F87" w:rsidRPr="00096AE3" w:rsidRDefault="00882884" w:rsidP="00116F87">
            <w:pPr>
              <w:tabs>
                <w:tab w:val="decimal" w:pos="1152"/>
              </w:tabs>
              <w:jc w:val="right"/>
              <w:rPr>
                <w:rFonts w:ascii="Arial" w:hAnsi="Arial" w:cs="Arial"/>
                <w:b/>
                <w:sz w:val="20"/>
                <w:szCs w:val="20"/>
              </w:rPr>
            </w:pPr>
            <w:r>
              <w:rPr>
                <w:rFonts w:ascii="Arial" w:hAnsi="Arial" w:cs="Arial"/>
                <w:b/>
                <w:sz w:val="20"/>
                <w:szCs w:val="20"/>
              </w:rPr>
              <w:t>17,703</w:t>
            </w:r>
          </w:p>
        </w:tc>
        <w:tc>
          <w:tcPr>
            <w:tcW w:w="1276" w:type="dxa"/>
            <w:gridSpan w:val="2"/>
            <w:tcBorders>
              <w:top w:val="nil"/>
              <w:left w:val="nil"/>
              <w:bottom w:val="nil"/>
              <w:right w:val="nil"/>
            </w:tcBorders>
          </w:tcPr>
          <w:p w14:paraId="1185C41D" w14:textId="77777777" w:rsidR="00116F87" w:rsidRPr="00096AE3" w:rsidRDefault="00116F87" w:rsidP="00116F87">
            <w:pPr>
              <w:tabs>
                <w:tab w:val="decimal" w:pos="958"/>
              </w:tabs>
              <w:jc w:val="right"/>
              <w:rPr>
                <w:rFonts w:ascii="Arial" w:hAnsi="Arial" w:cs="Arial"/>
                <w:b/>
                <w:sz w:val="20"/>
                <w:szCs w:val="20"/>
              </w:rPr>
            </w:pPr>
            <w:r w:rsidRPr="00096AE3">
              <w:rPr>
                <w:rFonts w:ascii="Arial" w:hAnsi="Arial" w:cs="Arial"/>
                <w:b/>
                <w:sz w:val="20"/>
                <w:szCs w:val="20"/>
              </w:rPr>
              <w:t>-</w:t>
            </w:r>
          </w:p>
        </w:tc>
        <w:tc>
          <w:tcPr>
            <w:tcW w:w="1134" w:type="dxa"/>
            <w:gridSpan w:val="2"/>
            <w:tcBorders>
              <w:top w:val="nil"/>
              <w:left w:val="nil"/>
              <w:bottom w:val="nil"/>
              <w:right w:val="nil"/>
            </w:tcBorders>
          </w:tcPr>
          <w:p w14:paraId="53C14CBF" w14:textId="7523FF71" w:rsidR="00116F87" w:rsidRPr="00096AE3" w:rsidRDefault="008D3870" w:rsidP="00116F87">
            <w:pPr>
              <w:tabs>
                <w:tab w:val="decimal" w:pos="885"/>
              </w:tabs>
              <w:jc w:val="center"/>
              <w:rPr>
                <w:rFonts w:ascii="Arial" w:hAnsi="Arial" w:cs="Arial"/>
                <w:b/>
                <w:sz w:val="20"/>
                <w:szCs w:val="20"/>
              </w:rPr>
            </w:pPr>
            <w:r>
              <w:rPr>
                <w:rFonts w:ascii="Arial" w:hAnsi="Arial" w:cs="Arial"/>
                <w:b/>
                <w:sz w:val="20"/>
                <w:szCs w:val="20"/>
              </w:rPr>
              <w:t>17,</w:t>
            </w:r>
            <w:r w:rsidR="00882884">
              <w:rPr>
                <w:rFonts w:ascii="Arial" w:hAnsi="Arial" w:cs="Arial"/>
                <w:b/>
                <w:sz w:val="20"/>
                <w:szCs w:val="20"/>
              </w:rPr>
              <w:t>703</w:t>
            </w:r>
          </w:p>
        </w:tc>
        <w:tc>
          <w:tcPr>
            <w:tcW w:w="1134" w:type="dxa"/>
            <w:tcBorders>
              <w:top w:val="nil"/>
              <w:left w:val="nil"/>
              <w:bottom w:val="nil"/>
              <w:right w:val="nil"/>
            </w:tcBorders>
          </w:tcPr>
          <w:p w14:paraId="39AA2EC7" w14:textId="77777777" w:rsidR="00116F87" w:rsidRPr="00116F87" w:rsidRDefault="00116F87" w:rsidP="00116F87">
            <w:pPr>
              <w:tabs>
                <w:tab w:val="decimal" w:pos="885"/>
              </w:tabs>
              <w:jc w:val="center"/>
              <w:rPr>
                <w:rFonts w:ascii="Arial" w:hAnsi="Arial" w:cs="Arial"/>
                <w:sz w:val="20"/>
                <w:szCs w:val="20"/>
              </w:rPr>
            </w:pPr>
            <w:r w:rsidRPr="00116F87">
              <w:rPr>
                <w:rFonts w:ascii="Arial" w:hAnsi="Arial" w:cs="Arial"/>
                <w:sz w:val="20"/>
                <w:szCs w:val="20"/>
              </w:rPr>
              <w:t>367</w:t>
            </w:r>
          </w:p>
        </w:tc>
      </w:tr>
      <w:tr w:rsidR="00116F87" w:rsidRPr="006F754E" w14:paraId="0ED326F7" w14:textId="77777777" w:rsidTr="00AD3CBC">
        <w:trPr>
          <w:trHeight w:val="180"/>
        </w:trPr>
        <w:tc>
          <w:tcPr>
            <w:tcW w:w="3436" w:type="dxa"/>
            <w:gridSpan w:val="2"/>
            <w:tcBorders>
              <w:top w:val="nil"/>
              <w:left w:val="nil"/>
              <w:bottom w:val="nil"/>
              <w:right w:val="nil"/>
            </w:tcBorders>
          </w:tcPr>
          <w:p w14:paraId="0A1C1622" w14:textId="77777777" w:rsidR="00116F87" w:rsidRPr="006F754E" w:rsidRDefault="00116F87" w:rsidP="00116F87">
            <w:pPr>
              <w:pStyle w:val="Heading9"/>
              <w:ind w:left="176" w:hanging="176"/>
              <w:rPr>
                <w:rFonts w:ascii="Arial" w:hAnsi="Arial" w:cs="Arial"/>
                <w:bCs w:val="0"/>
                <w:sz w:val="20"/>
                <w:szCs w:val="20"/>
              </w:rPr>
            </w:pPr>
          </w:p>
        </w:tc>
        <w:tc>
          <w:tcPr>
            <w:tcW w:w="720" w:type="dxa"/>
            <w:gridSpan w:val="2"/>
            <w:tcBorders>
              <w:top w:val="nil"/>
              <w:left w:val="nil"/>
              <w:bottom w:val="nil"/>
              <w:right w:val="nil"/>
            </w:tcBorders>
          </w:tcPr>
          <w:p w14:paraId="7289CAE0" w14:textId="77777777" w:rsidR="00116F87" w:rsidRPr="00EC307A" w:rsidRDefault="00116F87" w:rsidP="00116F87">
            <w:pPr>
              <w:jc w:val="center"/>
              <w:rPr>
                <w:rFonts w:ascii="Arial" w:hAnsi="Arial" w:cs="Arial"/>
                <w:b/>
                <w:bCs/>
                <w:i/>
                <w:iCs/>
                <w:sz w:val="20"/>
                <w:szCs w:val="20"/>
              </w:rPr>
            </w:pPr>
          </w:p>
        </w:tc>
        <w:tc>
          <w:tcPr>
            <w:tcW w:w="1514" w:type="dxa"/>
            <w:gridSpan w:val="2"/>
            <w:tcBorders>
              <w:top w:val="nil"/>
              <w:left w:val="nil"/>
              <w:bottom w:val="nil"/>
              <w:right w:val="nil"/>
            </w:tcBorders>
          </w:tcPr>
          <w:p w14:paraId="2B38D9E1" w14:textId="77777777" w:rsidR="00116F87" w:rsidRPr="00096AE3" w:rsidRDefault="00116F87" w:rsidP="00116F87">
            <w:pPr>
              <w:tabs>
                <w:tab w:val="decimal" w:pos="1152"/>
              </w:tabs>
              <w:jc w:val="right"/>
              <w:rPr>
                <w:rFonts w:ascii="Arial" w:hAnsi="Arial" w:cs="Arial"/>
                <w:b/>
                <w:sz w:val="20"/>
                <w:szCs w:val="20"/>
              </w:rPr>
            </w:pPr>
          </w:p>
        </w:tc>
        <w:tc>
          <w:tcPr>
            <w:tcW w:w="1276" w:type="dxa"/>
            <w:gridSpan w:val="2"/>
            <w:tcBorders>
              <w:top w:val="nil"/>
              <w:left w:val="nil"/>
              <w:bottom w:val="nil"/>
              <w:right w:val="nil"/>
            </w:tcBorders>
          </w:tcPr>
          <w:p w14:paraId="3F0B52CC" w14:textId="77777777" w:rsidR="00116F87" w:rsidRPr="00096AE3" w:rsidRDefault="00116F87" w:rsidP="00116F87">
            <w:pPr>
              <w:tabs>
                <w:tab w:val="decimal" w:pos="958"/>
              </w:tabs>
              <w:jc w:val="right"/>
              <w:rPr>
                <w:rFonts w:ascii="Arial" w:hAnsi="Arial" w:cs="Arial"/>
                <w:b/>
                <w:sz w:val="20"/>
                <w:szCs w:val="20"/>
              </w:rPr>
            </w:pPr>
          </w:p>
        </w:tc>
        <w:tc>
          <w:tcPr>
            <w:tcW w:w="1134" w:type="dxa"/>
            <w:gridSpan w:val="2"/>
            <w:tcBorders>
              <w:top w:val="nil"/>
              <w:left w:val="nil"/>
              <w:bottom w:val="nil"/>
              <w:right w:val="nil"/>
            </w:tcBorders>
          </w:tcPr>
          <w:p w14:paraId="30742F95" w14:textId="77777777" w:rsidR="00116F87" w:rsidRPr="00096AE3" w:rsidRDefault="00116F87" w:rsidP="00116F87">
            <w:pPr>
              <w:tabs>
                <w:tab w:val="decimal" w:pos="1152"/>
              </w:tabs>
              <w:jc w:val="right"/>
              <w:rPr>
                <w:rFonts w:ascii="Arial" w:hAnsi="Arial" w:cs="Arial"/>
                <w:b/>
                <w:sz w:val="20"/>
                <w:szCs w:val="20"/>
              </w:rPr>
            </w:pPr>
          </w:p>
        </w:tc>
        <w:tc>
          <w:tcPr>
            <w:tcW w:w="1134" w:type="dxa"/>
            <w:tcBorders>
              <w:top w:val="nil"/>
              <w:left w:val="nil"/>
              <w:bottom w:val="nil"/>
              <w:right w:val="nil"/>
            </w:tcBorders>
          </w:tcPr>
          <w:p w14:paraId="745227F0" w14:textId="77777777" w:rsidR="00116F87" w:rsidRPr="00116F87" w:rsidRDefault="00116F87" w:rsidP="00116F87">
            <w:pPr>
              <w:tabs>
                <w:tab w:val="decimal" w:pos="1152"/>
              </w:tabs>
              <w:jc w:val="right"/>
              <w:rPr>
                <w:rFonts w:ascii="Arial" w:hAnsi="Arial" w:cs="Arial"/>
                <w:sz w:val="20"/>
                <w:szCs w:val="20"/>
              </w:rPr>
            </w:pPr>
          </w:p>
        </w:tc>
      </w:tr>
      <w:tr w:rsidR="00116F87" w:rsidRPr="006F754E" w14:paraId="519B0FEB" w14:textId="77777777" w:rsidTr="00AD3CBC">
        <w:trPr>
          <w:trHeight w:val="180"/>
        </w:trPr>
        <w:tc>
          <w:tcPr>
            <w:tcW w:w="3436" w:type="dxa"/>
            <w:gridSpan w:val="2"/>
            <w:tcBorders>
              <w:top w:val="nil"/>
              <w:left w:val="nil"/>
              <w:bottom w:val="nil"/>
              <w:right w:val="nil"/>
            </w:tcBorders>
          </w:tcPr>
          <w:p w14:paraId="558A801C" w14:textId="77777777" w:rsidR="00116F87" w:rsidRPr="006F754E" w:rsidRDefault="00116F87" w:rsidP="00116F87">
            <w:pPr>
              <w:pStyle w:val="Heading9"/>
              <w:ind w:left="176" w:hanging="176"/>
              <w:rPr>
                <w:rFonts w:ascii="Arial" w:hAnsi="Arial" w:cs="Arial"/>
                <w:b w:val="0"/>
                <w:bCs w:val="0"/>
                <w:sz w:val="20"/>
                <w:szCs w:val="20"/>
              </w:rPr>
            </w:pPr>
            <w:r>
              <w:rPr>
                <w:rFonts w:ascii="Arial" w:hAnsi="Arial" w:cs="Arial"/>
                <w:b w:val="0"/>
                <w:bCs w:val="0"/>
                <w:sz w:val="20"/>
                <w:szCs w:val="20"/>
              </w:rPr>
              <w:t>Total funds brought forward</w:t>
            </w:r>
          </w:p>
        </w:tc>
        <w:tc>
          <w:tcPr>
            <w:tcW w:w="720" w:type="dxa"/>
            <w:gridSpan w:val="2"/>
            <w:tcBorders>
              <w:top w:val="nil"/>
              <w:left w:val="nil"/>
              <w:bottom w:val="nil"/>
              <w:right w:val="nil"/>
            </w:tcBorders>
          </w:tcPr>
          <w:p w14:paraId="3D619CB8" w14:textId="77777777" w:rsidR="00116F87" w:rsidRPr="00EC307A" w:rsidRDefault="00116F87" w:rsidP="00116F87">
            <w:pPr>
              <w:jc w:val="right"/>
              <w:rPr>
                <w:rFonts w:ascii="Arial" w:hAnsi="Arial" w:cs="Arial"/>
                <w:b/>
                <w:bCs/>
                <w:i/>
                <w:iCs/>
                <w:sz w:val="20"/>
                <w:szCs w:val="20"/>
              </w:rPr>
            </w:pPr>
          </w:p>
        </w:tc>
        <w:tc>
          <w:tcPr>
            <w:tcW w:w="1514" w:type="dxa"/>
            <w:gridSpan w:val="2"/>
            <w:tcBorders>
              <w:top w:val="nil"/>
              <w:left w:val="nil"/>
              <w:bottom w:val="single" w:sz="4" w:space="0" w:color="auto"/>
              <w:right w:val="nil"/>
            </w:tcBorders>
          </w:tcPr>
          <w:p w14:paraId="64C623EC" w14:textId="302377CD" w:rsidR="00116F87" w:rsidRPr="00096AE3" w:rsidRDefault="00407C21" w:rsidP="00116F87">
            <w:pPr>
              <w:tabs>
                <w:tab w:val="decimal" w:pos="1152"/>
              </w:tabs>
              <w:jc w:val="right"/>
              <w:rPr>
                <w:rFonts w:ascii="Arial" w:hAnsi="Arial" w:cs="Arial"/>
                <w:b/>
                <w:sz w:val="20"/>
                <w:szCs w:val="20"/>
              </w:rPr>
            </w:pPr>
            <w:r>
              <w:rPr>
                <w:rFonts w:ascii="Arial" w:hAnsi="Arial" w:cs="Arial"/>
                <w:b/>
                <w:sz w:val="20"/>
                <w:szCs w:val="20"/>
              </w:rPr>
              <w:t>41,477</w:t>
            </w:r>
          </w:p>
        </w:tc>
        <w:tc>
          <w:tcPr>
            <w:tcW w:w="1276" w:type="dxa"/>
            <w:gridSpan w:val="2"/>
            <w:tcBorders>
              <w:top w:val="nil"/>
              <w:left w:val="nil"/>
              <w:bottom w:val="single" w:sz="4" w:space="0" w:color="auto"/>
              <w:right w:val="nil"/>
            </w:tcBorders>
          </w:tcPr>
          <w:p w14:paraId="205CEFD9" w14:textId="77777777" w:rsidR="00116F87" w:rsidRPr="00096AE3" w:rsidRDefault="00116F87" w:rsidP="00116F87">
            <w:pPr>
              <w:tabs>
                <w:tab w:val="decimal" w:pos="958"/>
              </w:tabs>
              <w:jc w:val="right"/>
              <w:rPr>
                <w:rFonts w:ascii="Arial" w:hAnsi="Arial" w:cs="Arial"/>
                <w:b/>
                <w:sz w:val="20"/>
                <w:szCs w:val="20"/>
              </w:rPr>
            </w:pPr>
            <w:r w:rsidRPr="00096AE3">
              <w:rPr>
                <w:rFonts w:ascii="Arial" w:hAnsi="Arial" w:cs="Arial"/>
                <w:b/>
                <w:sz w:val="20"/>
                <w:szCs w:val="20"/>
              </w:rPr>
              <w:t>-</w:t>
            </w:r>
          </w:p>
        </w:tc>
        <w:tc>
          <w:tcPr>
            <w:tcW w:w="1134" w:type="dxa"/>
            <w:gridSpan w:val="2"/>
            <w:tcBorders>
              <w:top w:val="nil"/>
              <w:left w:val="nil"/>
              <w:bottom w:val="single" w:sz="4" w:space="0" w:color="auto"/>
              <w:right w:val="nil"/>
            </w:tcBorders>
          </w:tcPr>
          <w:p w14:paraId="286A2CE1" w14:textId="0DE2BF98" w:rsidR="00116F87" w:rsidRPr="00096AE3" w:rsidRDefault="00407C21" w:rsidP="00116F87">
            <w:pPr>
              <w:tabs>
                <w:tab w:val="decimal" w:pos="918"/>
              </w:tabs>
              <w:jc w:val="right"/>
              <w:rPr>
                <w:rFonts w:ascii="Arial" w:hAnsi="Arial" w:cs="Arial"/>
                <w:b/>
                <w:sz w:val="20"/>
                <w:szCs w:val="20"/>
              </w:rPr>
            </w:pPr>
            <w:r>
              <w:rPr>
                <w:rFonts w:ascii="Arial" w:hAnsi="Arial" w:cs="Arial"/>
                <w:b/>
                <w:sz w:val="20"/>
                <w:szCs w:val="20"/>
              </w:rPr>
              <w:t>41,477</w:t>
            </w:r>
          </w:p>
        </w:tc>
        <w:tc>
          <w:tcPr>
            <w:tcW w:w="1134" w:type="dxa"/>
            <w:tcBorders>
              <w:top w:val="nil"/>
              <w:left w:val="nil"/>
              <w:bottom w:val="single" w:sz="4" w:space="0" w:color="auto"/>
              <w:right w:val="nil"/>
            </w:tcBorders>
          </w:tcPr>
          <w:p w14:paraId="0C486D70" w14:textId="77777777" w:rsidR="00116F87" w:rsidRPr="00116F87" w:rsidRDefault="00116F87" w:rsidP="00116F87">
            <w:pPr>
              <w:tabs>
                <w:tab w:val="decimal" w:pos="918"/>
              </w:tabs>
              <w:jc w:val="right"/>
              <w:rPr>
                <w:rFonts w:ascii="Arial" w:hAnsi="Arial" w:cs="Arial"/>
                <w:sz w:val="20"/>
                <w:szCs w:val="20"/>
              </w:rPr>
            </w:pPr>
            <w:r w:rsidRPr="00116F87">
              <w:rPr>
                <w:rFonts w:ascii="Arial" w:hAnsi="Arial" w:cs="Arial"/>
                <w:sz w:val="20"/>
                <w:szCs w:val="20"/>
              </w:rPr>
              <w:t>41,110</w:t>
            </w:r>
          </w:p>
        </w:tc>
      </w:tr>
      <w:tr w:rsidR="00AD3CBC" w:rsidRPr="006F754E" w14:paraId="15672082" w14:textId="77777777" w:rsidTr="00AD3CBC">
        <w:trPr>
          <w:trHeight w:val="261"/>
        </w:trPr>
        <w:tc>
          <w:tcPr>
            <w:tcW w:w="3436" w:type="dxa"/>
            <w:gridSpan w:val="2"/>
            <w:tcBorders>
              <w:top w:val="nil"/>
              <w:left w:val="nil"/>
              <w:bottom w:val="nil"/>
              <w:right w:val="nil"/>
            </w:tcBorders>
          </w:tcPr>
          <w:p w14:paraId="44BE86FC" w14:textId="77777777" w:rsidR="00AD3CBC" w:rsidRDefault="00AD3CBC" w:rsidP="00F46732">
            <w:pPr>
              <w:pStyle w:val="Heading9"/>
              <w:ind w:left="176" w:hanging="176"/>
              <w:rPr>
                <w:rFonts w:ascii="Arial" w:hAnsi="Arial" w:cs="Arial"/>
                <w:bCs w:val="0"/>
                <w:sz w:val="20"/>
                <w:szCs w:val="20"/>
              </w:rPr>
            </w:pPr>
          </w:p>
          <w:p w14:paraId="5C4D3881" w14:textId="77777777" w:rsidR="00AD3CBC" w:rsidRPr="006F754E" w:rsidRDefault="00AD3CBC" w:rsidP="00F46732">
            <w:pPr>
              <w:pStyle w:val="Heading9"/>
              <w:ind w:left="176" w:hanging="176"/>
              <w:rPr>
                <w:rFonts w:ascii="Arial" w:hAnsi="Arial" w:cs="Arial"/>
                <w:bCs w:val="0"/>
                <w:sz w:val="20"/>
                <w:szCs w:val="20"/>
              </w:rPr>
            </w:pPr>
            <w:r>
              <w:rPr>
                <w:rFonts w:ascii="Arial" w:hAnsi="Arial" w:cs="Arial"/>
                <w:bCs w:val="0"/>
                <w:sz w:val="20"/>
                <w:szCs w:val="20"/>
              </w:rPr>
              <w:t>Total funds</w:t>
            </w:r>
            <w:r w:rsidRPr="006F754E">
              <w:rPr>
                <w:rFonts w:ascii="Arial" w:hAnsi="Arial" w:cs="Arial"/>
                <w:bCs w:val="0"/>
                <w:sz w:val="20"/>
                <w:szCs w:val="20"/>
              </w:rPr>
              <w:t xml:space="preserve"> carried forward</w:t>
            </w:r>
          </w:p>
        </w:tc>
        <w:tc>
          <w:tcPr>
            <w:tcW w:w="720" w:type="dxa"/>
            <w:gridSpan w:val="2"/>
            <w:tcBorders>
              <w:top w:val="nil"/>
              <w:left w:val="nil"/>
              <w:bottom w:val="nil"/>
              <w:right w:val="nil"/>
            </w:tcBorders>
          </w:tcPr>
          <w:p w14:paraId="197D873B" w14:textId="77777777" w:rsidR="00AD3CBC" w:rsidRPr="00EC307A" w:rsidRDefault="00AD3CBC" w:rsidP="00F46732">
            <w:pPr>
              <w:jc w:val="right"/>
              <w:rPr>
                <w:rFonts w:ascii="Arial" w:hAnsi="Arial" w:cs="Arial"/>
                <w:b/>
                <w:bCs/>
                <w:i/>
                <w:iCs/>
                <w:sz w:val="20"/>
                <w:szCs w:val="20"/>
              </w:rPr>
            </w:pPr>
          </w:p>
        </w:tc>
        <w:tc>
          <w:tcPr>
            <w:tcW w:w="1514" w:type="dxa"/>
            <w:gridSpan w:val="2"/>
            <w:tcBorders>
              <w:top w:val="single" w:sz="4" w:space="0" w:color="auto"/>
              <w:left w:val="nil"/>
              <w:bottom w:val="double" w:sz="4" w:space="0" w:color="auto"/>
              <w:right w:val="nil"/>
            </w:tcBorders>
          </w:tcPr>
          <w:p w14:paraId="7FB99827" w14:textId="77777777" w:rsidR="00975691" w:rsidRPr="00096AE3" w:rsidRDefault="00975691" w:rsidP="00096AE3">
            <w:pPr>
              <w:tabs>
                <w:tab w:val="decimal" w:pos="1139"/>
              </w:tabs>
              <w:jc w:val="right"/>
              <w:rPr>
                <w:rFonts w:ascii="Arial" w:hAnsi="Arial" w:cs="Arial"/>
                <w:b/>
                <w:sz w:val="20"/>
                <w:szCs w:val="20"/>
              </w:rPr>
            </w:pPr>
          </w:p>
          <w:p w14:paraId="0E0F1971" w14:textId="0551EFD4" w:rsidR="00AD3CBC" w:rsidRPr="00096AE3" w:rsidRDefault="00121E43" w:rsidP="00E262A2">
            <w:pPr>
              <w:tabs>
                <w:tab w:val="decimal" w:pos="1139"/>
              </w:tabs>
              <w:jc w:val="right"/>
              <w:rPr>
                <w:rFonts w:ascii="Arial" w:hAnsi="Arial" w:cs="Arial"/>
                <w:b/>
                <w:sz w:val="20"/>
                <w:szCs w:val="20"/>
              </w:rPr>
            </w:pPr>
            <w:r>
              <w:rPr>
                <w:rFonts w:ascii="Arial" w:hAnsi="Arial" w:cs="Arial"/>
                <w:b/>
                <w:sz w:val="20"/>
                <w:szCs w:val="20"/>
              </w:rPr>
              <w:t>59,</w:t>
            </w:r>
            <w:r w:rsidR="00882884">
              <w:rPr>
                <w:rFonts w:ascii="Arial" w:hAnsi="Arial" w:cs="Arial"/>
                <w:b/>
                <w:sz w:val="20"/>
                <w:szCs w:val="20"/>
              </w:rPr>
              <w:t>180</w:t>
            </w:r>
          </w:p>
        </w:tc>
        <w:tc>
          <w:tcPr>
            <w:tcW w:w="1276" w:type="dxa"/>
            <w:gridSpan w:val="2"/>
            <w:tcBorders>
              <w:top w:val="single" w:sz="4" w:space="0" w:color="auto"/>
              <w:left w:val="nil"/>
              <w:bottom w:val="double" w:sz="4" w:space="0" w:color="auto"/>
              <w:right w:val="nil"/>
            </w:tcBorders>
          </w:tcPr>
          <w:p w14:paraId="744FAE88" w14:textId="77777777" w:rsidR="00975691" w:rsidRPr="00096AE3" w:rsidRDefault="00975691" w:rsidP="00096AE3">
            <w:pPr>
              <w:tabs>
                <w:tab w:val="decimal" w:pos="958"/>
              </w:tabs>
              <w:jc w:val="right"/>
              <w:rPr>
                <w:rFonts w:ascii="Arial" w:hAnsi="Arial" w:cs="Arial"/>
                <w:b/>
                <w:sz w:val="20"/>
                <w:szCs w:val="20"/>
              </w:rPr>
            </w:pPr>
          </w:p>
          <w:p w14:paraId="2FE7973C" w14:textId="77777777" w:rsidR="00AD3CBC" w:rsidRPr="00096AE3" w:rsidRDefault="00975691" w:rsidP="00096AE3">
            <w:pPr>
              <w:tabs>
                <w:tab w:val="decimal" w:pos="958"/>
              </w:tabs>
              <w:jc w:val="right"/>
              <w:rPr>
                <w:rFonts w:ascii="Arial" w:hAnsi="Arial" w:cs="Arial"/>
                <w:b/>
                <w:sz w:val="20"/>
                <w:szCs w:val="20"/>
              </w:rPr>
            </w:pPr>
            <w:r w:rsidRPr="00096AE3">
              <w:rPr>
                <w:rFonts w:ascii="Arial" w:hAnsi="Arial" w:cs="Arial"/>
                <w:b/>
                <w:sz w:val="20"/>
                <w:szCs w:val="20"/>
              </w:rPr>
              <w:t>-</w:t>
            </w:r>
          </w:p>
        </w:tc>
        <w:tc>
          <w:tcPr>
            <w:tcW w:w="1134" w:type="dxa"/>
            <w:gridSpan w:val="2"/>
            <w:tcBorders>
              <w:top w:val="single" w:sz="4" w:space="0" w:color="auto"/>
              <w:left w:val="nil"/>
              <w:bottom w:val="double" w:sz="4" w:space="0" w:color="auto"/>
              <w:right w:val="nil"/>
            </w:tcBorders>
          </w:tcPr>
          <w:p w14:paraId="62A1AE23" w14:textId="77777777" w:rsidR="00975691" w:rsidRPr="00096AE3" w:rsidRDefault="00975691" w:rsidP="00743CD5">
            <w:pPr>
              <w:tabs>
                <w:tab w:val="decimal" w:pos="918"/>
              </w:tabs>
              <w:jc w:val="center"/>
              <w:rPr>
                <w:rFonts w:ascii="Arial" w:hAnsi="Arial" w:cs="Arial"/>
                <w:b/>
                <w:sz w:val="20"/>
                <w:szCs w:val="20"/>
              </w:rPr>
            </w:pPr>
          </w:p>
          <w:p w14:paraId="6FA270A5" w14:textId="10EE0BBA" w:rsidR="00AD3CBC" w:rsidRPr="00096AE3" w:rsidRDefault="008D3870" w:rsidP="00096AE3">
            <w:pPr>
              <w:tabs>
                <w:tab w:val="decimal" w:pos="918"/>
              </w:tabs>
              <w:jc w:val="right"/>
              <w:rPr>
                <w:rFonts w:ascii="Arial" w:hAnsi="Arial" w:cs="Arial"/>
                <w:b/>
                <w:sz w:val="20"/>
                <w:szCs w:val="20"/>
              </w:rPr>
            </w:pPr>
            <w:r>
              <w:rPr>
                <w:rFonts w:ascii="Arial" w:hAnsi="Arial" w:cs="Arial"/>
                <w:b/>
                <w:sz w:val="20"/>
                <w:szCs w:val="20"/>
              </w:rPr>
              <w:t>59,</w:t>
            </w:r>
            <w:r w:rsidR="00882884">
              <w:rPr>
                <w:rFonts w:ascii="Arial" w:hAnsi="Arial" w:cs="Arial"/>
                <w:b/>
                <w:sz w:val="20"/>
                <w:szCs w:val="20"/>
              </w:rPr>
              <w:t>180</w:t>
            </w:r>
          </w:p>
        </w:tc>
        <w:tc>
          <w:tcPr>
            <w:tcW w:w="1134" w:type="dxa"/>
            <w:tcBorders>
              <w:top w:val="single" w:sz="4" w:space="0" w:color="auto"/>
              <w:left w:val="nil"/>
              <w:bottom w:val="double" w:sz="4" w:space="0" w:color="auto"/>
              <w:right w:val="nil"/>
            </w:tcBorders>
          </w:tcPr>
          <w:p w14:paraId="45C8546A" w14:textId="77777777" w:rsidR="00AD3CBC" w:rsidRPr="00116F87" w:rsidRDefault="00AD3CBC" w:rsidP="00AD3CBC">
            <w:pPr>
              <w:tabs>
                <w:tab w:val="decimal" w:pos="918"/>
              </w:tabs>
              <w:jc w:val="both"/>
              <w:rPr>
                <w:rFonts w:ascii="Arial" w:hAnsi="Arial" w:cs="Arial"/>
                <w:sz w:val="20"/>
                <w:szCs w:val="20"/>
              </w:rPr>
            </w:pPr>
          </w:p>
          <w:p w14:paraId="315B44B2" w14:textId="77777777" w:rsidR="00AD3CBC" w:rsidRPr="00116F87" w:rsidRDefault="00116F87" w:rsidP="00AD3CBC">
            <w:pPr>
              <w:tabs>
                <w:tab w:val="decimal" w:pos="918"/>
              </w:tabs>
              <w:jc w:val="both"/>
              <w:rPr>
                <w:rFonts w:ascii="Arial" w:hAnsi="Arial" w:cs="Arial"/>
                <w:sz w:val="20"/>
                <w:szCs w:val="20"/>
              </w:rPr>
            </w:pPr>
            <w:r w:rsidRPr="00116F87">
              <w:rPr>
                <w:rFonts w:ascii="Arial" w:hAnsi="Arial" w:cs="Arial"/>
                <w:sz w:val="20"/>
                <w:szCs w:val="20"/>
              </w:rPr>
              <w:t>41,477</w:t>
            </w:r>
          </w:p>
        </w:tc>
      </w:tr>
    </w:tbl>
    <w:p w14:paraId="3056C56A" w14:textId="77777777" w:rsidR="00811AC8" w:rsidRDefault="00811AC8" w:rsidP="00F46732">
      <w:pPr>
        <w:spacing w:before="120" w:after="120"/>
        <w:rPr>
          <w:rFonts w:ascii="Arial" w:hAnsi="Arial" w:cs="Arial"/>
          <w:bCs/>
          <w:sz w:val="20"/>
          <w:szCs w:val="20"/>
        </w:rPr>
      </w:pPr>
    </w:p>
    <w:p w14:paraId="0BE0311A" w14:textId="77777777" w:rsidR="00811AC8" w:rsidRDefault="00811AC8" w:rsidP="00F46732">
      <w:pPr>
        <w:spacing w:before="120" w:after="120"/>
        <w:rPr>
          <w:rFonts w:ascii="Arial" w:hAnsi="Arial" w:cs="Arial"/>
          <w:bCs/>
          <w:sz w:val="20"/>
          <w:szCs w:val="20"/>
        </w:rPr>
      </w:pPr>
    </w:p>
    <w:p w14:paraId="32C871C3" w14:textId="77777777" w:rsidR="00F46732" w:rsidRPr="006F754E" w:rsidRDefault="00F46732" w:rsidP="00F46732">
      <w:pPr>
        <w:spacing w:before="120" w:after="120"/>
        <w:rPr>
          <w:rFonts w:ascii="Arial" w:hAnsi="Arial" w:cs="Arial"/>
          <w:bCs/>
          <w:sz w:val="20"/>
          <w:szCs w:val="20"/>
        </w:rPr>
      </w:pPr>
      <w:r w:rsidRPr="006F754E">
        <w:rPr>
          <w:rFonts w:ascii="Arial" w:hAnsi="Arial" w:cs="Arial"/>
          <w:bCs/>
          <w:sz w:val="20"/>
          <w:szCs w:val="20"/>
        </w:rPr>
        <w:t xml:space="preserve">All </w:t>
      </w:r>
      <w:r w:rsidR="003A28ED">
        <w:rPr>
          <w:rFonts w:ascii="Arial" w:hAnsi="Arial" w:cs="Arial"/>
          <w:bCs/>
          <w:sz w:val="20"/>
          <w:szCs w:val="20"/>
        </w:rPr>
        <w:t>income and expenditure derive from</w:t>
      </w:r>
      <w:r w:rsidRPr="006F754E">
        <w:rPr>
          <w:rFonts w:ascii="Arial" w:hAnsi="Arial" w:cs="Arial"/>
          <w:bCs/>
          <w:sz w:val="20"/>
          <w:szCs w:val="20"/>
        </w:rPr>
        <w:t xml:space="preserve"> continuing </w:t>
      </w:r>
      <w:r w:rsidR="003A28ED">
        <w:rPr>
          <w:rFonts w:ascii="Arial" w:hAnsi="Arial" w:cs="Arial"/>
          <w:bCs/>
          <w:sz w:val="20"/>
          <w:szCs w:val="20"/>
        </w:rPr>
        <w:t>activities</w:t>
      </w:r>
      <w:r w:rsidRPr="006F754E">
        <w:rPr>
          <w:rFonts w:ascii="Arial" w:hAnsi="Arial" w:cs="Arial"/>
          <w:bCs/>
          <w:sz w:val="20"/>
          <w:szCs w:val="20"/>
        </w:rPr>
        <w:t>.</w:t>
      </w:r>
    </w:p>
    <w:p w14:paraId="4EC10BF9" w14:textId="77777777" w:rsidR="00F46732" w:rsidRDefault="00F46732" w:rsidP="00F46732">
      <w:pPr>
        <w:spacing w:before="120" w:after="120"/>
        <w:rPr>
          <w:rFonts w:ascii="Arial" w:hAnsi="Arial" w:cs="Arial"/>
          <w:bCs/>
          <w:sz w:val="20"/>
          <w:szCs w:val="20"/>
        </w:rPr>
      </w:pPr>
      <w:r w:rsidRPr="006F754E">
        <w:rPr>
          <w:rFonts w:ascii="Arial" w:hAnsi="Arial" w:cs="Arial"/>
          <w:bCs/>
          <w:sz w:val="20"/>
          <w:szCs w:val="20"/>
        </w:rPr>
        <w:t>There is no difference between the result for the year stated above and its historical cost equivalent.</w:t>
      </w:r>
    </w:p>
    <w:p w14:paraId="5EF529E5" w14:textId="77777777" w:rsidR="002863F6" w:rsidRDefault="002863F6" w:rsidP="002863F6">
      <w:pPr>
        <w:rPr>
          <w:rFonts w:ascii="Arial" w:hAnsi="Arial" w:cs="Arial"/>
          <w:sz w:val="20"/>
          <w:szCs w:val="20"/>
        </w:rPr>
      </w:pPr>
      <w:r w:rsidRPr="006F754E">
        <w:rPr>
          <w:rFonts w:ascii="Arial" w:hAnsi="Arial" w:cs="Arial"/>
          <w:sz w:val="20"/>
          <w:szCs w:val="20"/>
        </w:rPr>
        <w:t>There were no recognised gains or losses other than those disclosed above.</w:t>
      </w:r>
    </w:p>
    <w:p w14:paraId="7E55193E" w14:textId="77A4E63C" w:rsidR="00312E36" w:rsidRDefault="002863F6" w:rsidP="00F46732">
      <w:pPr>
        <w:spacing w:before="120" w:after="120"/>
        <w:rPr>
          <w:rFonts w:ascii="Arial" w:hAnsi="Arial" w:cs="Arial"/>
          <w:bCs/>
          <w:sz w:val="20"/>
          <w:szCs w:val="20"/>
        </w:rPr>
      </w:pPr>
      <w:r w:rsidRPr="002863F6">
        <w:rPr>
          <w:rFonts w:ascii="Arial" w:hAnsi="Arial" w:cs="Arial"/>
          <w:bCs/>
          <w:sz w:val="20"/>
          <w:szCs w:val="20"/>
        </w:rPr>
        <w:t xml:space="preserve">The </w:t>
      </w:r>
      <w:r w:rsidR="00EA5295">
        <w:rPr>
          <w:rFonts w:ascii="Arial" w:hAnsi="Arial" w:cs="Arial"/>
          <w:bCs/>
          <w:sz w:val="20"/>
          <w:szCs w:val="20"/>
        </w:rPr>
        <w:t>notes on pages 2</w:t>
      </w:r>
      <w:r w:rsidR="006B4C8D">
        <w:rPr>
          <w:rFonts w:ascii="Arial" w:hAnsi="Arial" w:cs="Arial"/>
          <w:bCs/>
          <w:sz w:val="20"/>
          <w:szCs w:val="20"/>
        </w:rPr>
        <w:t>7-35</w:t>
      </w:r>
      <w:r w:rsidRPr="002863F6">
        <w:rPr>
          <w:rFonts w:ascii="Arial" w:hAnsi="Arial" w:cs="Arial"/>
          <w:bCs/>
          <w:sz w:val="20"/>
          <w:szCs w:val="20"/>
        </w:rPr>
        <w:t xml:space="preserve"> form part of these financial statements.</w:t>
      </w:r>
    </w:p>
    <w:p w14:paraId="21B664AC" w14:textId="77777777" w:rsidR="00312E36" w:rsidRDefault="00312E36">
      <w:pPr>
        <w:rPr>
          <w:rFonts w:ascii="Arial" w:hAnsi="Arial" w:cs="Arial"/>
          <w:bCs/>
          <w:sz w:val="20"/>
          <w:szCs w:val="20"/>
        </w:rPr>
      </w:pPr>
      <w:r>
        <w:rPr>
          <w:rFonts w:ascii="Arial" w:hAnsi="Arial" w:cs="Arial"/>
          <w:bCs/>
          <w:sz w:val="20"/>
          <w:szCs w:val="20"/>
        </w:rPr>
        <w:br w:type="page"/>
      </w:r>
    </w:p>
    <w:p w14:paraId="6D40EBC7" w14:textId="77777777" w:rsidR="006F754E" w:rsidRPr="00565A0E" w:rsidRDefault="006F754E" w:rsidP="006F754E">
      <w:pPr>
        <w:pStyle w:val="ACText"/>
        <w:jc w:val="center"/>
        <w:rPr>
          <w:rFonts w:ascii="Arial" w:hAnsi="Arial" w:cs="Arial"/>
          <w:b/>
          <w:sz w:val="24"/>
          <w:szCs w:val="24"/>
        </w:rPr>
      </w:pPr>
      <w:bookmarkStart w:id="19" w:name="_Toc304471312"/>
      <w:bookmarkStart w:id="20" w:name="_Toc305063525"/>
      <w:r w:rsidRPr="00565A0E">
        <w:rPr>
          <w:rFonts w:ascii="Arial" w:hAnsi="Arial" w:cs="Arial"/>
          <w:b/>
          <w:sz w:val="24"/>
          <w:szCs w:val="24"/>
        </w:rPr>
        <w:lastRenderedPageBreak/>
        <w:t>UNIVERSITY OF STIRLING STUDENTS’ UNION</w:t>
      </w:r>
    </w:p>
    <w:p w14:paraId="6EA23491" w14:textId="77777777" w:rsidR="006F754E" w:rsidRPr="00B61593" w:rsidRDefault="006F754E" w:rsidP="006F754E">
      <w:pPr>
        <w:pStyle w:val="ACSectionTOCHeading"/>
        <w:jc w:val="center"/>
        <w:rPr>
          <w:rFonts w:ascii="Arial" w:hAnsi="Arial" w:cs="Arial"/>
          <w:sz w:val="24"/>
          <w:szCs w:val="24"/>
        </w:rPr>
      </w:pPr>
      <w:r>
        <w:rPr>
          <w:rFonts w:ascii="Arial" w:hAnsi="Arial" w:cs="Arial"/>
          <w:sz w:val="24"/>
          <w:szCs w:val="24"/>
        </w:rPr>
        <w:t>BALANCE SHEET AS AT 31</w:t>
      </w:r>
      <w:r w:rsidRPr="006F754E">
        <w:rPr>
          <w:rFonts w:ascii="Arial" w:hAnsi="Arial" w:cs="Arial"/>
          <w:sz w:val="24"/>
          <w:szCs w:val="24"/>
          <w:vertAlign w:val="superscript"/>
        </w:rPr>
        <w:t>st</w:t>
      </w:r>
      <w:r w:rsidR="00743CD5">
        <w:rPr>
          <w:rFonts w:ascii="Arial" w:hAnsi="Arial" w:cs="Arial"/>
          <w:sz w:val="24"/>
          <w:szCs w:val="24"/>
        </w:rPr>
        <w:t xml:space="preserve"> MAY </w:t>
      </w:r>
      <w:r w:rsidR="00116F87">
        <w:rPr>
          <w:rFonts w:ascii="Arial" w:hAnsi="Arial" w:cs="Arial"/>
          <w:sz w:val="24"/>
          <w:szCs w:val="24"/>
        </w:rPr>
        <w:t>2021</w:t>
      </w:r>
    </w:p>
    <w:p w14:paraId="5FC78181" w14:textId="77777777" w:rsidR="006F754E" w:rsidRDefault="006F754E" w:rsidP="006F754E">
      <w:pPr>
        <w:pStyle w:val="Text"/>
        <w:spacing w:after="0"/>
        <w:rPr>
          <w:rFonts w:ascii="Arial" w:hAnsi="Arial" w:cs="Arial"/>
          <w:sz w:val="18"/>
          <w:szCs w:val="18"/>
        </w:rPr>
      </w:pPr>
    </w:p>
    <w:p w14:paraId="03C0222F" w14:textId="77777777" w:rsidR="00086BC0" w:rsidRPr="009224D3" w:rsidRDefault="00086BC0" w:rsidP="006F754E">
      <w:pPr>
        <w:pStyle w:val="Text"/>
        <w:spacing w:after="0"/>
        <w:rPr>
          <w:rFonts w:ascii="Arial" w:hAnsi="Arial" w:cs="Arial"/>
          <w:sz w:val="18"/>
          <w:szCs w:val="18"/>
        </w:rPr>
      </w:pPr>
    </w:p>
    <w:bookmarkEnd w:id="19"/>
    <w:bookmarkEnd w:id="20"/>
    <w:tbl>
      <w:tblPr>
        <w:tblW w:w="8613" w:type="dxa"/>
        <w:tblLayout w:type="fixed"/>
        <w:tblLook w:val="04A0" w:firstRow="1" w:lastRow="0" w:firstColumn="1" w:lastColumn="0" w:noHBand="0" w:noVBand="1"/>
      </w:tblPr>
      <w:tblGrid>
        <w:gridCol w:w="3280"/>
        <w:gridCol w:w="740"/>
        <w:gridCol w:w="1191"/>
        <w:gridCol w:w="1134"/>
        <w:gridCol w:w="1134"/>
        <w:gridCol w:w="1134"/>
      </w:tblGrid>
      <w:tr w:rsidR="008653D2" w14:paraId="4D33CC78" w14:textId="77777777" w:rsidTr="008653D2">
        <w:trPr>
          <w:trHeight w:val="300"/>
        </w:trPr>
        <w:tc>
          <w:tcPr>
            <w:tcW w:w="3280" w:type="dxa"/>
            <w:tcBorders>
              <w:top w:val="nil"/>
              <w:left w:val="nil"/>
              <w:bottom w:val="nil"/>
              <w:right w:val="nil"/>
            </w:tcBorders>
            <w:shd w:val="clear" w:color="auto" w:fill="auto"/>
            <w:vAlign w:val="center"/>
            <w:hideMark/>
          </w:tcPr>
          <w:p w14:paraId="7CEC2343" w14:textId="77777777" w:rsidR="008653D2" w:rsidRDefault="008653D2">
            <w:pPr>
              <w:rPr>
                <w:sz w:val="20"/>
                <w:szCs w:val="20"/>
                <w:lang w:eastAsia="en-GB"/>
              </w:rPr>
            </w:pPr>
          </w:p>
        </w:tc>
        <w:tc>
          <w:tcPr>
            <w:tcW w:w="740" w:type="dxa"/>
            <w:tcBorders>
              <w:top w:val="nil"/>
              <w:left w:val="nil"/>
              <w:bottom w:val="nil"/>
              <w:right w:val="nil"/>
            </w:tcBorders>
            <w:shd w:val="clear" w:color="auto" w:fill="auto"/>
            <w:vAlign w:val="center"/>
            <w:hideMark/>
          </w:tcPr>
          <w:p w14:paraId="0A11B868" w14:textId="77777777" w:rsidR="008653D2" w:rsidRPr="00EC307A" w:rsidRDefault="008653D2">
            <w:pPr>
              <w:jc w:val="center"/>
              <w:rPr>
                <w:rFonts w:ascii="Arial" w:hAnsi="Arial" w:cs="Arial"/>
                <w:b/>
                <w:i/>
                <w:iCs/>
                <w:color w:val="000000"/>
                <w:sz w:val="20"/>
                <w:szCs w:val="20"/>
              </w:rPr>
            </w:pPr>
            <w:r w:rsidRPr="00EC307A">
              <w:rPr>
                <w:rFonts w:ascii="Arial" w:hAnsi="Arial" w:cs="Arial"/>
                <w:b/>
                <w:i/>
                <w:iCs/>
                <w:color w:val="000000"/>
                <w:sz w:val="20"/>
                <w:szCs w:val="20"/>
              </w:rPr>
              <w:t>Note</w:t>
            </w:r>
          </w:p>
        </w:tc>
        <w:tc>
          <w:tcPr>
            <w:tcW w:w="2325" w:type="dxa"/>
            <w:gridSpan w:val="2"/>
            <w:tcBorders>
              <w:top w:val="nil"/>
              <w:left w:val="nil"/>
              <w:bottom w:val="nil"/>
              <w:right w:val="nil"/>
            </w:tcBorders>
            <w:shd w:val="clear" w:color="auto" w:fill="auto"/>
            <w:vAlign w:val="center"/>
            <w:hideMark/>
          </w:tcPr>
          <w:p w14:paraId="64DC1305" w14:textId="77777777" w:rsidR="008653D2" w:rsidRDefault="00116F87" w:rsidP="002036BB">
            <w:pPr>
              <w:jc w:val="center"/>
              <w:rPr>
                <w:rFonts w:ascii="Arial" w:hAnsi="Arial" w:cs="Arial"/>
                <w:b/>
                <w:bCs/>
                <w:color w:val="000000"/>
                <w:sz w:val="20"/>
                <w:szCs w:val="20"/>
              </w:rPr>
            </w:pPr>
            <w:r>
              <w:rPr>
                <w:rFonts w:ascii="Arial" w:hAnsi="Arial" w:cs="Arial"/>
                <w:b/>
                <w:bCs/>
                <w:color w:val="000000"/>
                <w:sz w:val="20"/>
                <w:szCs w:val="20"/>
              </w:rPr>
              <w:t>2021</w:t>
            </w:r>
          </w:p>
        </w:tc>
        <w:tc>
          <w:tcPr>
            <w:tcW w:w="2268" w:type="dxa"/>
            <w:gridSpan w:val="2"/>
            <w:tcBorders>
              <w:top w:val="nil"/>
              <w:left w:val="nil"/>
              <w:bottom w:val="nil"/>
              <w:right w:val="nil"/>
            </w:tcBorders>
            <w:shd w:val="clear" w:color="auto" w:fill="auto"/>
            <w:vAlign w:val="center"/>
            <w:hideMark/>
          </w:tcPr>
          <w:p w14:paraId="69D28B38" w14:textId="77777777" w:rsidR="008653D2" w:rsidRDefault="00116F87" w:rsidP="0027698F">
            <w:pPr>
              <w:jc w:val="center"/>
              <w:rPr>
                <w:rFonts w:ascii="Arial" w:hAnsi="Arial" w:cs="Arial"/>
                <w:b/>
                <w:bCs/>
                <w:color w:val="000000"/>
                <w:sz w:val="20"/>
                <w:szCs w:val="20"/>
              </w:rPr>
            </w:pPr>
            <w:r>
              <w:rPr>
                <w:rFonts w:ascii="Arial" w:hAnsi="Arial" w:cs="Arial"/>
                <w:b/>
                <w:bCs/>
                <w:color w:val="000000"/>
                <w:sz w:val="20"/>
                <w:szCs w:val="20"/>
              </w:rPr>
              <w:t>2020</w:t>
            </w:r>
          </w:p>
        </w:tc>
      </w:tr>
      <w:tr w:rsidR="008653D2" w14:paraId="158DFF94" w14:textId="77777777" w:rsidTr="008653D2">
        <w:trPr>
          <w:trHeight w:val="300"/>
        </w:trPr>
        <w:tc>
          <w:tcPr>
            <w:tcW w:w="3280" w:type="dxa"/>
            <w:tcBorders>
              <w:top w:val="nil"/>
              <w:left w:val="nil"/>
              <w:bottom w:val="nil"/>
              <w:right w:val="nil"/>
            </w:tcBorders>
            <w:shd w:val="clear" w:color="auto" w:fill="auto"/>
            <w:vAlign w:val="center"/>
            <w:hideMark/>
          </w:tcPr>
          <w:p w14:paraId="5737EB5D" w14:textId="77777777" w:rsidR="008653D2" w:rsidRDefault="008653D2">
            <w:pPr>
              <w:jc w:val="right"/>
              <w:rPr>
                <w:sz w:val="20"/>
                <w:szCs w:val="20"/>
              </w:rPr>
            </w:pPr>
          </w:p>
        </w:tc>
        <w:tc>
          <w:tcPr>
            <w:tcW w:w="740" w:type="dxa"/>
            <w:tcBorders>
              <w:top w:val="nil"/>
              <w:left w:val="nil"/>
              <w:bottom w:val="nil"/>
              <w:right w:val="nil"/>
            </w:tcBorders>
            <w:shd w:val="clear" w:color="auto" w:fill="auto"/>
            <w:vAlign w:val="center"/>
            <w:hideMark/>
          </w:tcPr>
          <w:p w14:paraId="174D2B79" w14:textId="77777777" w:rsidR="008653D2" w:rsidRPr="00EC307A" w:rsidRDefault="008653D2">
            <w:pPr>
              <w:rPr>
                <w:b/>
                <w:sz w:val="20"/>
                <w:szCs w:val="20"/>
              </w:rPr>
            </w:pPr>
          </w:p>
        </w:tc>
        <w:tc>
          <w:tcPr>
            <w:tcW w:w="1191" w:type="dxa"/>
            <w:tcBorders>
              <w:top w:val="nil"/>
              <w:left w:val="nil"/>
              <w:bottom w:val="nil"/>
              <w:right w:val="nil"/>
            </w:tcBorders>
            <w:shd w:val="clear" w:color="auto" w:fill="auto"/>
            <w:vAlign w:val="center"/>
            <w:hideMark/>
          </w:tcPr>
          <w:p w14:paraId="06898EE3" w14:textId="77777777" w:rsidR="008653D2" w:rsidRDefault="008653D2" w:rsidP="008653D2">
            <w:pPr>
              <w:jc w:val="center"/>
              <w:rPr>
                <w:rFonts w:ascii="Arial" w:hAnsi="Arial" w:cs="Arial"/>
                <w:b/>
                <w:bCs/>
                <w:color w:val="000000"/>
                <w:sz w:val="20"/>
                <w:szCs w:val="20"/>
              </w:rPr>
            </w:pPr>
            <w:r>
              <w:rPr>
                <w:rFonts w:ascii="Arial" w:hAnsi="Arial" w:cs="Arial"/>
                <w:b/>
                <w:bCs/>
                <w:color w:val="000000"/>
                <w:sz w:val="20"/>
                <w:szCs w:val="20"/>
              </w:rPr>
              <w:t>£</w:t>
            </w:r>
          </w:p>
        </w:tc>
        <w:tc>
          <w:tcPr>
            <w:tcW w:w="1134" w:type="dxa"/>
            <w:tcBorders>
              <w:top w:val="nil"/>
              <w:left w:val="nil"/>
              <w:bottom w:val="nil"/>
              <w:right w:val="nil"/>
            </w:tcBorders>
            <w:shd w:val="clear" w:color="auto" w:fill="auto"/>
            <w:vAlign w:val="center"/>
            <w:hideMark/>
          </w:tcPr>
          <w:p w14:paraId="663B4A58" w14:textId="77777777" w:rsidR="008653D2" w:rsidRDefault="008653D2" w:rsidP="008653D2">
            <w:pPr>
              <w:jc w:val="center"/>
              <w:rPr>
                <w:rFonts w:ascii="Arial" w:hAnsi="Arial" w:cs="Arial"/>
                <w:b/>
                <w:bCs/>
                <w:color w:val="000000"/>
                <w:sz w:val="20"/>
                <w:szCs w:val="20"/>
              </w:rPr>
            </w:pPr>
            <w:r>
              <w:rPr>
                <w:rFonts w:ascii="Arial" w:hAnsi="Arial" w:cs="Arial"/>
                <w:b/>
                <w:bCs/>
                <w:color w:val="000000"/>
                <w:sz w:val="20"/>
                <w:szCs w:val="20"/>
              </w:rPr>
              <w:t>£</w:t>
            </w:r>
          </w:p>
        </w:tc>
        <w:tc>
          <w:tcPr>
            <w:tcW w:w="1134" w:type="dxa"/>
            <w:tcBorders>
              <w:top w:val="nil"/>
              <w:left w:val="nil"/>
              <w:bottom w:val="nil"/>
              <w:right w:val="nil"/>
            </w:tcBorders>
            <w:shd w:val="clear" w:color="auto" w:fill="auto"/>
            <w:vAlign w:val="center"/>
            <w:hideMark/>
          </w:tcPr>
          <w:p w14:paraId="0B9FEE6F" w14:textId="77777777" w:rsidR="008653D2" w:rsidRDefault="008653D2" w:rsidP="008653D2">
            <w:pPr>
              <w:jc w:val="center"/>
              <w:rPr>
                <w:rFonts w:ascii="Arial" w:hAnsi="Arial" w:cs="Arial"/>
                <w:b/>
                <w:bCs/>
                <w:color w:val="000000"/>
                <w:sz w:val="20"/>
                <w:szCs w:val="20"/>
              </w:rPr>
            </w:pPr>
            <w:r>
              <w:rPr>
                <w:rFonts w:ascii="Arial" w:hAnsi="Arial" w:cs="Arial"/>
                <w:b/>
                <w:bCs/>
                <w:color w:val="000000"/>
                <w:sz w:val="20"/>
                <w:szCs w:val="20"/>
              </w:rPr>
              <w:t>£</w:t>
            </w:r>
          </w:p>
        </w:tc>
        <w:tc>
          <w:tcPr>
            <w:tcW w:w="1134" w:type="dxa"/>
            <w:tcBorders>
              <w:top w:val="nil"/>
              <w:left w:val="nil"/>
              <w:bottom w:val="nil"/>
              <w:right w:val="nil"/>
            </w:tcBorders>
          </w:tcPr>
          <w:p w14:paraId="118AD159" w14:textId="77777777" w:rsidR="008653D2" w:rsidRDefault="008653D2" w:rsidP="008653D2">
            <w:pPr>
              <w:jc w:val="center"/>
              <w:rPr>
                <w:rFonts w:ascii="Arial" w:hAnsi="Arial" w:cs="Arial"/>
                <w:b/>
                <w:bCs/>
                <w:color w:val="000000"/>
                <w:sz w:val="20"/>
                <w:szCs w:val="20"/>
              </w:rPr>
            </w:pPr>
            <w:r>
              <w:rPr>
                <w:rFonts w:ascii="Arial" w:hAnsi="Arial" w:cs="Arial"/>
                <w:b/>
                <w:bCs/>
                <w:color w:val="000000"/>
                <w:sz w:val="20"/>
                <w:szCs w:val="20"/>
              </w:rPr>
              <w:t>£</w:t>
            </w:r>
          </w:p>
        </w:tc>
      </w:tr>
      <w:tr w:rsidR="008653D2" w14:paraId="4A69558A" w14:textId="77777777" w:rsidTr="008653D2">
        <w:trPr>
          <w:trHeight w:val="300"/>
        </w:trPr>
        <w:tc>
          <w:tcPr>
            <w:tcW w:w="3280" w:type="dxa"/>
            <w:tcBorders>
              <w:top w:val="nil"/>
              <w:left w:val="nil"/>
              <w:bottom w:val="nil"/>
              <w:right w:val="nil"/>
            </w:tcBorders>
            <w:shd w:val="clear" w:color="auto" w:fill="auto"/>
            <w:vAlign w:val="center"/>
            <w:hideMark/>
          </w:tcPr>
          <w:p w14:paraId="039285BE" w14:textId="77777777" w:rsidR="008653D2" w:rsidRDefault="008653D2">
            <w:pPr>
              <w:rPr>
                <w:rFonts w:ascii="Arial" w:hAnsi="Arial" w:cs="Arial"/>
                <w:b/>
                <w:bCs/>
                <w:i/>
                <w:iCs/>
                <w:color w:val="000000"/>
                <w:sz w:val="20"/>
                <w:szCs w:val="20"/>
              </w:rPr>
            </w:pPr>
            <w:r>
              <w:rPr>
                <w:rFonts w:ascii="Arial" w:hAnsi="Arial" w:cs="Arial"/>
                <w:b/>
                <w:bCs/>
                <w:i/>
                <w:iCs/>
                <w:color w:val="000000"/>
                <w:sz w:val="20"/>
                <w:szCs w:val="20"/>
              </w:rPr>
              <w:t>Fixed assets:</w:t>
            </w:r>
          </w:p>
        </w:tc>
        <w:tc>
          <w:tcPr>
            <w:tcW w:w="740" w:type="dxa"/>
            <w:tcBorders>
              <w:top w:val="nil"/>
              <w:left w:val="nil"/>
              <w:bottom w:val="nil"/>
              <w:right w:val="nil"/>
            </w:tcBorders>
            <w:shd w:val="clear" w:color="auto" w:fill="auto"/>
            <w:vAlign w:val="center"/>
            <w:hideMark/>
          </w:tcPr>
          <w:p w14:paraId="27218D9C" w14:textId="77777777" w:rsidR="008653D2" w:rsidRPr="00EC307A" w:rsidRDefault="008653D2">
            <w:pPr>
              <w:rPr>
                <w:rFonts w:ascii="Arial" w:hAnsi="Arial" w:cs="Arial"/>
                <w:b/>
                <w:bCs/>
                <w:i/>
                <w:iCs/>
                <w:color w:val="000000"/>
                <w:sz w:val="20"/>
                <w:szCs w:val="20"/>
              </w:rPr>
            </w:pPr>
          </w:p>
        </w:tc>
        <w:tc>
          <w:tcPr>
            <w:tcW w:w="1191" w:type="dxa"/>
            <w:tcBorders>
              <w:top w:val="nil"/>
              <w:left w:val="nil"/>
              <w:bottom w:val="nil"/>
              <w:right w:val="nil"/>
            </w:tcBorders>
            <w:shd w:val="clear" w:color="auto" w:fill="auto"/>
            <w:vAlign w:val="center"/>
            <w:hideMark/>
          </w:tcPr>
          <w:p w14:paraId="4D426D5E" w14:textId="77777777" w:rsidR="008653D2" w:rsidRDefault="008653D2">
            <w:pPr>
              <w:jc w:val="center"/>
              <w:rPr>
                <w:sz w:val="20"/>
                <w:szCs w:val="20"/>
              </w:rPr>
            </w:pPr>
          </w:p>
        </w:tc>
        <w:tc>
          <w:tcPr>
            <w:tcW w:w="1134" w:type="dxa"/>
            <w:tcBorders>
              <w:top w:val="nil"/>
              <w:left w:val="nil"/>
              <w:bottom w:val="nil"/>
              <w:right w:val="nil"/>
            </w:tcBorders>
            <w:shd w:val="clear" w:color="auto" w:fill="auto"/>
            <w:vAlign w:val="center"/>
            <w:hideMark/>
          </w:tcPr>
          <w:p w14:paraId="086A84DF" w14:textId="77777777" w:rsidR="008653D2" w:rsidRDefault="008653D2">
            <w:pPr>
              <w:jc w:val="right"/>
              <w:rPr>
                <w:sz w:val="20"/>
                <w:szCs w:val="20"/>
              </w:rPr>
            </w:pPr>
          </w:p>
        </w:tc>
        <w:tc>
          <w:tcPr>
            <w:tcW w:w="1134" w:type="dxa"/>
            <w:tcBorders>
              <w:top w:val="nil"/>
              <w:left w:val="nil"/>
              <w:bottom w:val="nil"/>
              <w:right w:val="nil"/>
            </w:tcBorders>
            <w:shd w:val="clear" w:color="auto" w:fill="auto"/>
            <w:vAlign w:val="center"/>
            <w:hideMark/>
          </w:tcPr>
          <w:p w14:paraId="79780AB1" w14:textId="77777777" w:rsidR="008653D2" w:rsidRDefault="008653D2">
            <w:pPr>
              <w:jc w:val="right"/>
              <w:rPr>
                <w:sz w:val="20"/>
                <w:szCs w:val="20"/>
              </w:rPr>
            </w:pPr>
          </w:p>
        </w:tc>
        <w:tc>
          <w:tcPr>
            <w:tcW w:w="1134" w:type="dxa"/>
            <w:tcBorders>
              <w:top w:val="nil"/>
              <w:left w:val="nil"/>
              <w:bottom w:val="nil"/>
              <w:right w:val="nil"/>
            </w:tcBorders>
          </w:tcPr>
          <w:p w14:paraId="0D3F2489" w14:textId="77777777" w:rsidR="008653D2" w:rsidRDefault="008653D2">
            <w:pPr>
              <w:jc w:val="right"/>
              <w:rPr>
                <w:sz w:val="20"/>
                <w:szCs w:val="20"/>
              </w:rPr>
            </w:pPr>
          </w:p>
        </w:tc>
      </w:tr>
      <w:tr w:rsidR="00AD3CBC" w14:paraId="4BACDC1D" w14:textId="77777777" w:rsidTr="008653D2">
        <w:trPr>
          <w:trHeight w:val="300"/>
        </w:trPr>
        <w:tc>
          <w:tcPr>
            <w:tcW w:w="3280" w:type="dxa"/>
            <w:tcBorders>
              <w:top w:val="nil"/>
              <w:left w:val="nil"/>
              <w:bottom w:val="nil"/>
              <w:right w:val="nil"/>
            </w:tcBorders>
            <w:shd w:val="clear" w:color="auto" w:fill="auto"/>
            <w:vAlign w:val="center"/>
            <w:hideMark/>
          </w:tcPr>
          <w:p w14:paraId="46036AB2" w14:textId="77777777" w:rsidR="00AD3CBC" w:rsidRDefault="00AD3CBC">
            <w:pPr>
              <w:rPr>
                <w:rFonts w:ascii="Arial" w:hAnsi="Arial" w:cs="Arial"/>
                <w:color w:val="000000"/>
                <w:sz w:val="20"/>
                <w:szCs w:val="20"/>
              </w:rPr>
            </w:pPr>
            <w:r>
              <w:rPr>
                <w:rFonts w:ascii="Arial" w:hAnsi="Arial" w:cs="Arial"/>
                <w:color w:val="000000"/>
                <w:sz w:val="20"/>
                <w:szCs w:val="20"/>
              </w:rPr>
              <w:t>Tangible fixed assets</w:t>
            </w:r>
          </w:p>
        </w:tc>
        <w:tc>
          <w:tcPr>
            <w:tcW w:w="740" w:type="dxa"/>
            <w:tcBorders>
              <w:top w:val="nil"/>
              <w:left w:val="nil"/>
              <w:bottom w:val="nil"/>
              <w:right w:val="nil"/>
            </w:tcBorders>
            <w:shd w:val="clear" w:color="auto" w:fill="auto"/>
            <w:vAlign w:val="center"/>
            <w:hideMark/>
          </w:tcPr>
          <w:p w14:paraId="0C210728" w14:textId="77777777" w:rsidR="00AD3CBC" w:rsidRPr="00EC307A" w:rsidRDefault="00AD3CBC">
            <w:pPr>
              <w:jc w:val="center"/>
              <w:rPr>
                <w:rFonts w:ascii="Arial" w:hAnsi="Arial" w:cs="Arial"/>
                <w:b/>
                <w:i/>
                <w:iCs/>
                <w:color w:val="000000"/>
                <w:sz w:val="20"/>
                <w:szCs w:val="20"/>
              </w:rPr>
            </w:pPr>
            <w:r w:rsidRPr="00EC307A">
              <w:rPr>
                <w:rFonts w:ascii="Arial" w:hAnsi="Arial" w:cs="Arial"/>
                <w:b/>
                <w:i/>
                <w:iCs/>
                <w:color w:val="000000"/>
                <w:sz w:val="20"/>
                <w:szCs w:val="20"/>
              </w:rPr>
              <w:t>9</w:t>
            </w:r>
          </w:p>
        </w:tc>
        <w:tc>
          <w:tcPr>
            <w:tcW w:w="1191" w:type="dxa"/>
            <w:tcBorders>
              <w:top w:val="nil"/>
              <w:left w:val="nil"/>
              <w:bottom w:val="nil"/>
              <w:right w:val="nil"/>
            </w:tcBorders>
            <w:shd w:val="clear" w:color="auto" w:fill="auto"/>
            <w:vAlign w:val="center"/>
          </w:tcPr>
          <w:p w14:paraId="6A1C50DC" w14:textId="77777777" w:rsidR="00AD3CBC" w:rsidRPr="00EC307A" w:rsidRDefault="00AD3CBC">
            <w:pPr>
              <w:jc w:val="right"/>
              <w:rPr>
                <w:rFonts w:ascii="Arial" w:hAnsi="Arial" w:cs="Arial"/>
                <w:b/>
                <w:bCs/>
                <w:color w:val="000000"/>
                <w:sz w:val="20"/>
                <w:szCs w:val="20"/>
              </w:rPr>
            </w:pPr>
          </w:p>
        </w:tc>
        <w:tc>
          <w:tcPr>
            <w:tcW w:w="1134" w:type="dxa"/>
            <w:tcBorders>
              <w:top w:val="nil"/>
              <w:left w:val="nil"/>
              <w:bottom w:val="nil"/>
              <w:right w:val="nil"/>
            </w:tcBorders>
            <w:shd w:val="clear" w:color="auto" w:fill="auto"/>
            <w:vAlign w:val="center"/>
          </w:tcPr>
          <w:p w14:paraId="5B570520" w14:textId="3FFF215D" w:rsidR="00AD3CBC" w:rsidRPr="00EC307A" w:rsidRDefault="0017321F" w:rsidP="006466E1">
            <w:pPr>
              <w:jc w:val="right"/>
              <w:rPr>
                <w:rFonts w:ascii="Arial" w:hAnsi="Arial" w:cs="Arial"/>
                <w:b/>
                <w:bCs/>
                <w:color w:val="000000"/>
                <w:sz w:val="20"/>
                <w:szCs w:val="20"/>
              </w:rPr>
            </w:pPr>
            <w:r>
              <w:rPr>
                <w:rFonts w:ascii="Arial" w:hAnsi="Arial" w:cs="Arial"/>
                <w:b/>
                <w:bCs/>
                <w:color w:val="000000"/>
                <w:sz w:val="20"/>
                <w:szCs w:val="20"/>
              </w:rPr>
              <w:t>23,32</w:t>
            </w:r>
            <w:r w:rsidR="00882884">
              <w:rPr>
                <w:rFonts w:ascii="Arial" w:hAnsi="Arial" w:cs="Arial"/>
                <w:b/>
                <w:bCs/>
                <w:color w:val="000000"/>
                <w:sz w:val="20"/>
                <w:szCs w:val="20"/>
              </w:rPr>
              <w:t>5</w:t>
            </w:r>
          </w:p>
        </w:tc>
        <w:tc>
          <w:tcPr>
            <w:tcW w:w="1134" w:type="dxa"/>
            <w:tcBorders>
              <w:top w:val="nil"/>
              <w:left w:val="nil"/>
              <w:bottom w:val="nil"/>
              <w:right w:val="nil"/>
            </w:tcBorders>
            <w:shd w:val="clear" w:color="auto" w:fill="auto"/>
            <w:vAlign w:val="center"/>
          </w:tcPr>
          <w:p w14:paraId="346C8A79" w14:textId="77777777" w:rsidR="00AD3CBC" w:rsidRPr="0027698F" w:rsidRDefault="00AD3CBC" w:rsidP="00AD3CBC">
            <w:pPr>
              <w:jc w:val="right"/>
              <w:rPr>
                <w:rFonts w:ascii="Arial" w:hAnsi="Arial" w:cs="Arial"/>
                <w:bCs/>
                <w:color w:val="000000"/>
                <w:sz w:val="20"/>
                <w:szCs w:val="20"/>
              </w:rPr>
            </w:pPr>
          </w:p>
        </w:tc>
        <w:tc>
          <w:tcPr>
            <w:tcW w:w="1134" w:type="dxa"/>
            <w:tcBorders>
              <w:top w:val="nil"/>
              <w:left w:val="nil"/>
              <w:bottom w:val="nil"/>
              <w:right w:val="nil"/>
            </w:tcBorders>
            <w:vAlign w:val="center"/>
          </w:tcPr>
          <w:p w14:paraId="4309025F" w14:textId="77777777" w:rsidR="00AD3CBC" w:rsidRPr="00437D8B" w:rsidRDefault="00437D8B" w:rsidP="00AD3CBC">
            <w:pPr>
              <w:jc w:val="right"/>
              <w:rPr>
                <w:rFonts w:ascii="Arial" w:hAnsi="Arial" w:cs="Arial"/>
                <w:bCs/>
                <w:color w:val="000000"/>
                <w:sz w:val="20"/>
                <w:szCs w:val="20"/>
              </w:rPr>
            </w:pPr>
            <w:r w:rsidRPr="00437D8B">
              <w:rPr>
                <w:rFonts w:ascii="Arial" w:hAnsi="Arial" w:cs="Arial"/>
                <w:bCs/>
                <w:color w:val="000000"/>
                <w:sz w:val="20"/>
                <w:szCs w:val="20"/>
              </w:rPr>
              <w:t>41,011</w:t>
            </w:r>
          </w:p>
        </w:tc>
      </w:tr>
      <w:tr w:rsidR="00AD3CBC" w14:paraId="030617B8" w14:textId="77777777" w:rsidTr="00AD3CBC">
        <w:trPr>
          <w:trHeight w:val="300"/>
        </w:trPr>
        <w:tc>
          <w:tcPr>
            <w:tcW w:w="3280" w:type="dxa"/>
            <w:tcBorders>
              <w:top w:val="nil"/>
              <w:left w:val="nil"/>
              <w:bottom w:val="nil"/>
              <w:right w:val="nil"/>
            </w:tcBorders>
            <w:shd w:val="clear" w:color="auto" w:fill="auto"/>
            <w:vAlign w:val="center"/>
            <w:hideMark/>
          </w:tcPr>
          <w:p w14:paraId="41852A10" w14:textId="77777777" w:rsidR="00AD3CBC" w:rsidRDefault="00AD3CBC">
            <w:pPr>
              <w:jc w:val="right"/>
              <w:rPr>
                <w:rFonts w:ascii="Arial" w:hAnsi="Arial" w:cs="Arial"/>
                <w:b/>
                <w:bCs/>
                <w:color w:val="000000"/>
                <w:sz w:val="20"/>
                <w:szCs w:val="20"/>
              </w:rPr>
            </w:pPr>
          </w:p>
        </w:tc>
        <w:tc>
          <w:tcPr>
            <w:tcW w:w="740" w:type="dxa"/>
            <w:tcBorders>
              <w:top w:val="nil"/>
              <w:left w:val="nil"/>
              <w:bottom w:val="nil"/>
              <w:right w:val="nil"/>
            </w:tcBorders>
            <w:shd w:val="clear" w:color="auto" w:fill="auto"/>
            <w:vAlign w:val="center"/>
            <w:hideMark/>
          </w:tcPr>
          <w:p w14:paraId="2CAB8660" w14:textId="77777777" w:rsidR="00AD3CBC" w:rsidRPr="00EC307A" w:rsidRDefault="00AD3CBC">
            <w:pPr>
              <w:rPr>
                <w:b/>
                <w:sz w:val="20"/>
                <w:szCs w:val="20"/>
              </w:rPr>
            </w:pPr>
          </w:p>
        </w:tc>
        <w:tc>
          <w:tcPr>
            <w:tcW w:w="1191" w:type="dxa"/>
            <w:tcBorders>
              <w:top w:val="nil"/>
              <w:left w:val="nil"/>
              <w:bottom w:val="nil"/>
              <w:right w:val="nil"/>
            </w:tcBorders>
            <w:shd w:val="clear" w:color="auto" w:fill="auto"/>
            <w:vAlign w:val="center"/>
          </w:tcPr>
          <w:p w14:paraId="4B4ECD31"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2922B31C"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333DF8A3" w14:textId="77777777" w:rsidR="00AD3CBC" w:rsidRPr="0027698F" w:rsidRDefault="00AD3CBC" w:rsidP="00AD3CBC">
            <w:pPr>
              <w:jc w:val="center"/>
              <w:rPr>
                <w:sz w:val="20"/>
                <w:szCs w:val="20"/>
              </w:rPr>
            </w:pPr>
          </w:p>
        </w:tc>
        <w:tc>
          <w:tcPr>
            <w:tcW w:w="1134" w:type="dxa"/>
            <w:tcBorders>
              <w:top w:val="nil"/>
              <w:left w:val="nil"/>
              <w:bottom w:val="nil"/>
              <w:right w:val="nil"/>
            </w:tcBorders>
            <w:vAlign w:val="center"/>
          </w:tcPr>
          <w:p w14:paraId="6B785948" w14:textId="77777777" w:rsidR="00AD3CBC" w:rsidRPr="0027698F" w:rsidRDefault="00AD3CBC" w:rsidP="00AD3CBC">
            <w:pPr>
              <w:jc w:val="right"/>
              <w:rPr>
                <w:sz w:val="20"/>
                <w:szCs w:val="20"/>
              </w:rPr>
            </w:pPr>
          </w:p>
        </w:tc>
      </w:tr>
      <w:tr w:rsidR="00AD3CBC" w14:paraId="61B54E87" w14:textId="77777777" w:rsidTr="00AD3CBC">
        <w:trPr>
          <w:trHeight w:val="300"/>
        </w:trPr>
        <w:tc>
          <w:tcPr>
            <w:tcW w:w="3280" w:type="dxa"/>
            <w:tcBorders>
              <w:top w:val="nil"/>
              <w:left w:val="nil"/>
              <w:bottom w:val="nil"/>
              <w:right w:val="nil"/>
            </w:tcBorders>
            <w:shd w:val="clear" w:color="auto" w:fill="auto"/>
            <w:vAlign w:val="center"/>
            <w:hideMark/>
          </w:tcPr>
          <w:p w14:paraId="1BC8AB5D" w14:textId="77777777" w:rsidR="00AD3CBC" w:rsidRDefault="00AD3CBC">
            <w:pPr>
              <w:rPr>
                <w:rFonts w:ascii="Arial" w:hAnsi="Arial" w:cs="Arial"/>
                <w:b/>
                <w:bCs/>
                <w:i/>
                <w:iCs/>
                <w:color w:val="000000"/>
                <w:sz w:val="20"/>
                <w:szCs w:val="20"/>
              </w:rPr>
            </w:pPr>
            <w:r>
              <w:rPr>
                <w:rFonts w:ascii="Arial" w:hAnsi="Arial" w:cs="Arial"/>
                <w:b/>
                <w:bCs/>
                <w:i/>
                <w:iCs/>
                <w:color w:val="000000"/>
                <w:sz w:val="20"/>
                <w:szCs w:val="20"/>
              </w:rPr>
              <w:t>Current assets:</w:t>
            </w:r>
          </w:p>
        </w:tc>
        <w:tc>
          <w:tcPr>
            <w:tcW w:w="740" w:type="dxa"/>
            <w:tcBorders>
              <w:top w:val="nil"/>
              <w:left w:val="nil"/>
              <w:bottom w:val="nil"/>
              <w:right w:val="nil"/>
            </w:tcBorders>
            <w:shd w:val="clear" w:color="auto" w:fill="auto"/>
            <w:vAlign w:val="center"/>
            <w:hideMark/>
          </w:tcPr>
          <w:p w14:paraId="7C62C721" w14:textId="77777777" w:rsidR="00AD3CBC" w:rsidRPr="00EC307A" w:rsidRDefault="00AD3CBC">
            <w:pPr>
              <w:rPr>
                <w:rFonts w:ascii="Arial" w:hAnsi="Arial" w:cs="Arial"/>
                <w:b/>
                <w:bCs/>
                <w:i/>
                <w:iCs/>
                <w:color w:val="000000"/>
                <w:sz w:val="20"/>
                <w:szCs w:val="20"/>
              </w:rPr>
            </w:pPr>
          </w:p>
        </w:tc>
        <w:tc>
          <w:tcPr>
            <w:tcW w:w="1191" w:type="dxa"/>
            <w:tcBorders>
              <w:top w:val="nil"/>
              <w:left w:val="nil"/>
              <w:bottom w:val="nil"/>
              <w:right w:val="nil"/>
            </w:tcBorders>
            <w:shd w:val="clear" w:color="auto" w:fill="auto"/>
            <w:vAlign w:val="center"/>
          </w:tcPr>
          <w:p w14:paraId="747E449B"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2B1AE5D2"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41EF7857" w14:textId="77777777" w:rsidR="00AD3CBC" w:rsidRPr="0027698F" w:rsidRDefault="00AD3CBC" w:rsidP="00AD3CBC">
            <w:pPr>
              <w:jc w:val="center"/>
              <w:rPr>
                <w:sz w:val="20"/>
                <w:szCs w:val="20"/>
              </w:rPr>
            </w:pPr>
          </w:p>
        </w:tc>
        <w:tc>
          <w:tcPr>
            <w:tcW w:w="1134" w:type="dxa"/>
            <w:tcBorders>
              <w:top w:val="nil"/>
              <w:left w:val="nil"/>
              <w:bottom w:val="nil"/>
              <w:right w:val="nil"/>
            </w:tcBorders>
            <w:vAlign w:val="center"/>
          </w:tcPr>
          <w:p w14:paraId="1AE86D49" w14:textId="77777777" w:rsidR="00AD3CBC" w:rsidRPr="0027698F" w:rsidRDefault="00AD3CBC" w:rsidP="00AD3CBC">
            <w:pPr>
              <w:jc w:val="right"/>
              <w:rPr>
                <w:sz w:val="20"/>
                <w:szCs w:val="20"/>
              </w:rPr>
            </w:pPr>
          </w:p>
        </w:tc>
      </w:tr>
      <w:tr w:rsidR="00437D8B" w14:paraId="3E74EF55" w14:textId="77777777" w:rsidTr="00AD3CBC">
        <w:trPr>
          <w:trHeight w:val="300"/>
        </w:trPr>
        <w:tc>
          <w:tcPr>
            <w:tcW w:w="3280" w:type="dxa"/>
            <w:tcBorders>
              <w:top w:val="nil"/>
              <w:left w:val="nil"/>
              <w:bottom w:val="nil"/>
              <w:right w:val="nil"/>
            </w:tcBorders>
            <w:shd w:val="clear" w:color="auto" w:fill="auto"/>
            <w:vAlign w:val="center"/>
            <w:hideMark/>
          </w:tcPr>
          <w:p w14:paraId="0392760D" w14:textId="77777777" w:rsidR="00437D8B" w:rsidRDefault="00437D8B" w:rsidP="00437D8B">
            <w:pPr>
              <w:rPr>
                <w:rFonts w:ascii="Arial" w:hAnsi="Arial" w:cs="Arial"/>
                <w:color w:val="000000"/>
                <w:sz w:val="20"/>
                <w:szCs w:val="20"/>
              </w:rPr>
            </w:pPr>
            <w:r>
              <w:rPr>
                <w:rFonts w:ascii="Arial" w:hAnsi="Arial" w:cs="Arial"/>
                <w:color w:val="000000"/>
                <w:sz w:val="20"/>
                <w:szCs w:val="20"/>
              </w:rPr>
              <w:t>Stocks</w:t>
            </w:r>
          </w:p>
        </w:tc>
        <w:tc>
          <w:tcPr>
            <w:tcW w:w="740" w:type="dxa"/>
            <w:tcBorders>
              <w:top w:val="nil"/>
              <w:left w:val="nil"/>
              <w:bottom w:val="nil"/>
              <w:right w:val="nil"/>
            </w:tcBorders>
            <w:shd w:val="clear" w:color="auto" w:fill="auto"/>
            <w:vAlign w:val="center"/>
            <w:hideMark/>
          </w:tcPr>
          <w:p w14:paraId="24C77E81" w14:textId="77777777" w:rsidR="00437D8B" w:rsidRPr="00EC307A" w:rsidRDefault="00437D8B" w:rsidP="00437D8B">
            <w:pPr>
              <w:jc w:val="center"/>
              <w:rPr>
                <w:rFonts w:ascii="Arial" w:hAnsi="Arial" w:cs="Arial"/>
                <w:b/>
                <w:i/>
                <w:iCs/>
                <w:color w:val="000000"/>
                <w:sz w:val="20"/>
                <w:szCs w:val="20"/>
              </w:rPr>
            </w:pPr>
            <w:r w:rsidRPr="00EC307A">
              <w:rPr>
                <w:rFonts w:ascii="Arial" w:hAnsi="Arial" w:cs="Arial"/>
                <w:b/>
                <w:i/>
                <w:iCs/>
                <w:color w:val="000000"/>
                <w:sz w:val="20"/>
                <w:szCs w:val="20"/>
              </w:rPr>
              <w:t>10</w:t>
            </w:r>
          </w:p>
        </w:tc>
        <w:tc>
          <w:tcPr>
            <w:tcW w:w="1191" w:type="dxa"/>
            <w:tcBorders>
              <w:top w:val="nil"/>
              <w:left w:val="nil"/>
              <w:bottom w:val="nil"/>
              <w:right w:val="nil"/>
            </w:tcBorders>
            <w:shd w:val="clear" w:color="auto" w:fill="auto"/>
            <w:vAlign w:val="center"/>
          </w:tcPr>
          <w:p w14:paraId="144CF408" w14:textId="37689EA4" w:rsidR="00437D8B" w:rsidRPr="00EC307A" w:rsidRDefault="0017321F" w:rsidP="00437D8B">
            <w:pPr>
              <w:jc w:val="right"/>
              <w:rPr>
                <w:rFonts w:ascii="Arial" w:hAnsi="Arial" w:cs="Arial"/>
                <w:b/>
                <w:color w:val="000000"/>
                <w:sz w:val="20"/>
                <w:szCs w:val="20"/>
              </w:rPr>
            </w:pPr>
            <w:r>
              <w:rPr>
                <w:rFonts w:ascii="Arial" w:hAnsi="Arial" w:cs="Arial"/>
                <w:b/>
                <w:color w:val="000000"/>
                <w:sz w:val="20"/>
                <w:szCs w:val="20"/>
              </w:rPr>
              <w:t>36,738</w:t>
            </w:r>
          </w:p>
        </w:tc>
        <w:tc>
          <w:tcPr>
            <w:tcW w:w="1134" w:type="dxa"/>
            <w:tcBorders>
              <w:top w:val="nil"/>
              <w:left w:val="nil"/>
              <w:bottom w:val="nil"/>
              <w:right w:val="nil"/>
            </w:tcBorders>
            <w:shd w:val="clear" w:color="auto" w:fill="auto"/>
            <w:vAlign w:val="center"/>
          </w:tcPr>
          <w:p w14:paraId="673A9039" w14:textId="77777777" w:rsidR="00437D8B" w:rsidRPr="00EC307A" w:rsidRDefault="00437D8B" w:rsidP="00437D8B">
            <w:pPr>
              <w:jc w:val="right"/>
              <w:rPr>
                <w:rFonts w:ascii="Arial" w:hAnsi="Arial" w:cs="Arial"/>
                <w:b/>
                <w:color w:val="000000"/>
                <w:sz w:val="20"/>
                <w:szCs w:val="20"/>
              </w:rPr>
            </w:pPr>
          </w:p>
        </w:tc>
        <w:tc>
          <w:tcPr>
            <w:tcW w:w="1134" w:type="dxa"/>
            <w:tcBorders>
              <w:top w:val="nil"/>
              <w:left w:val="nil"/>
              <w:bottom w:val="nil"/>
              <w:right w:val="nil"/>
            </w:tcBorders>
            <w:shd w:val="clear" w:color="auto" w:fill="auto"/>
            <w:vAlign w:val="center"/>
          </w:tcPr>
          <w:p w14:paraId="4CBBD92F" w14:textId="77777777" w:rsidR="00437D8B" w:rsidRPr="00437D8B" w:rsidRDefault="00437D8B" w:rsidP="00437D8B">
            <w:pPr>
              <w:jc w:val="right"/>
              <w:rPr>
                <w:rFonts w:ascii="Arial" w:hAnsi="Arial" w:cs="Arial"/>
                <w:color w:val="000000"/>
                <w:sz w:val="20"/>
                <w:szCs w:val="20"/>
              </w:rPr>
            </w:pPr>
            <w:r w:rsidRPr="00437D8B">
              <w:rPr>
                <w:rFonts w:ascii="Arial" w:hAnsi="Arial" w:cs="Arial"/>
                <w:color w:val="000000"/>
                <w:sz w:val="20"/>
                <w:szCs w:val="20"/>
              </w:rPr>
              <w:t>48,183</w:t>
            </w:r>
          </w:p>
        </w:tc>
        <w:tc>
          <w:tcPr>
            <w:tcW w:w="1134" w:type="dxa"/>
            <w:tcBorders>
              <w:top w:val="nil"/>
              <w:left w:val="nil"/>
              <w:bottom w:val="nil"/>
              <w:right w:val="nil"/>
            </w:tcBorders>
            <w:vAlign w:val="center"/>
          </w:tcPr>
          <w:p w14:paraId="5D87D14A" w14:textId="77777777" w:rsidR="00437D8B" w:rsidRPr="0027698F" w:rsidRDefault="00437D8B" w:rsidP="00437D8B">
            <w:pPr>
              <w:jc w:val="right"/>
              <w:rPr>
                <w:rFonts w:ascii="Arial" w:hAnsi="Arial" w:cs="Arial"/>
                <w:color w:val="000000"/>
                <w:sz w:val="20"/>
                <w:szCs w:val="20"/>
              </w:rPr>
            </w:pPr>
          </w:p>
        </w:tc>
      </w:tr>
      <w:tr w:rsidR="00437D8B" w14:paraId="722281B6" w14:textId="77777777" w:rsidTr="00AD3CBC">
        <w:trPr>
          <w:trHeight w:val="300"/>
        </w:trPr>
        <w:tc>
          <w:tcPr>
            <w:tcW w:w="3280" w:type="dxa"/>
            <w:tcBorders>
              <w:top w:val="nil"/>
              <w:left w:val="nil"/>
              <w:bottom w:val="nil"/>
              <w:right w:val="nil"/>
            </w:tcBorders>
            <w:shd w:val="clear" w:color="auto" w:fill="auto"/>
            <w:vAlign w:val="center"/>
            <w:hideMark/>
          </w:tcPr>
          <w:p w14:paraId="270E557D" w14:textId="77777777" w:rsidR="00437D8B" w:rsidRDefault="00437D8B" w:rsidP="00437D8B">
            <w:pPr>
              <w:rPr>
                <w:rFonts w:ascii="Arial" w:hAnsi="Arial" w:cs="Arial"/>
                <w:color w:val="000000"/>
                <w:sz w:val="20"/>
                <w:szCs w:val="20"/>
              </w:rPr>
            </w:pPr>
            <w:r>
              <w:rPr>
                <w:rFonts w:ascii="Arial" w:hAnsi="Arial" w:cs="Arial"/>
                <w:color w:val="000000"/>
                <w:sz w:val="20"/>
                <w:szCs w:val="20"/>
              </w:rPr>
              <w:t>Debtors</w:t>
            </w:r>
          </w:p>
        </w:tc>
        <w:tc>
          <w:tcPr>
            <w:tcW w:w="740" w:type="dxa"/>
            <w:tcBorders>
              <w:top w:val="nil"/>
              <w:left w:val="nil"/>
              <w:bottom w:val="nil"/>
              <w:right w:val="nil"/>
            </w:tcBorders>
            <w:shd w:val="clear" w:color="auto" w:fill="auto"/>
            <w:vAlign w:val="center"/>
            <w:hideMark/>
          </w:tcPr>
          <w:p w14:paraId="6BF26C6E" w14:textId="77777777" w:rsidR="00437D8B" w:rsidRPr="00EC307A" w:rsidRDefault="00437D8B" w:rsidP="00437D8B">
            <w:pPr>
              <w:jc w:val="center"/>
              <w:rPr>
                <w:rFonts w:ascii="Arial" w:hAnsi="Arial" w:cs="Arial"/>
                <w:b/>
                <w:i/>
                <w:iCs/>
                <w:color w:val="000000"/>
                <w:sz w:val="20"/>
                <w:szCs w:val="20"/>
              </w:rPr>
            </w:pPr>
            <w:r w:rsidRPr="00EC307A">
              <w:rPr>
                <w:rFonts w:ascii="Arial" w:hAnsi="Arial" w:cs="Arial"/>
                <w:b/>
                <w:i/>
                <w:iCs/>
                <w:color w:val="000000"/>
                <w:sz w:val="20"/>
                <w:szCs w:val="20"/>
              </w:rPr>
              <w:t>11</w:t>
            </w:r>
          </w:p>
        </w:tc>
        <w:tc>
          <w:tcPr>
            <w:tcW w:w="1191" w:type="dxa"/>
            <w:tcBorders>
              <w:top w:val="nil"/>
              <w:left w:val="nil"/>
              <w:bottom w:val="nil"/>
              <w:right w:val="nil"/>
            </w:tcBorders>
            <w:shd w:val="clear" w:color="auto" w:fill="auto"/>
            <w:vAlign w:val="center"/>
          </w:tcPr>
          <w:p w14:paraId="4E36B7DD" w14:textId="0433C696" w:rsidR="00437D8B" w:rsidRPr="00EC307A" w:rsidRDefault="0017321F" w:rsidP="00437D8B">
            <w:pPr>
              <w:jc w:val="right"/>
              <w:rPr>
                <w:rFonts w:ascii="Arial" w:hAnsi="Arial" w:cs="Arial"/>
                <w:b/>
                <w:color w:val="000000"/>
                <w:sz w:val="20"/>
                <w:szCs w:val="20"/>
              </w:rPr>
            </w:pPr>
            <w:r>
              <w:rPr>
                <w:rFonts w:ascii="Arial" w:hAnsi="Arial" w:cs="Arial"/>
                <w:b/>
                <w:color w:val="000000"/>
                <w:sz w:val="20"/>
                <w:szCs w:val="20"/>
              </w:rPr>
              <w:t>5</w:t>
            </w:r>
            <w:r w:rsidR="00882884">
              <w:rPr>
                <w:rFonts w:ascii="Arial" w:hAnsi="Arial" w:cs="Arial"/>
                <w:b/>
                <w:color w:val="000000"/>
                <w:sz w:val="20"/>
                <w:szCs w:val="20"/>
              </w:rPr>
              <w:t>9</w:t>
            </w:r>
            <w:r>
              <w:rPr>
                <w:rFonts w:ascii="Arial" w:hAnsi="Arial" w:cs="Arial"/>
                <w:b/>
                <w:color w:val="000000"/>
                <w:sz w:val="20"/>
                <w:szCs w:val="20"/>
              </w:rPr>
              <w:t>,</w:t>
            </w:r>
            <w:r w:rsidR="00882884">
              <w:rPr>
                <w:rFonts w:ascii="Arial" w:hAnsi="Arial" w:cs="Arial"/>
                <w:b/>
                <w:color w:val="000000"/>
                <w:sz w:val="20"/>
                <w:szCs w:val="20"/>
              </w:rPr>
              <w:t>110</w:t>
            </w:r>
          </w:p>
        </w:tc>
        <w:tc>
          <w:tcPr>
            <w:tcW w:w="1134" w:type="dxa"/>
            <w:tcBorders>
              <w:top w:val="nil"/>
              <w:left w:val="nil"/>
              <w:bottom w:val="nil"/>
              <w:right w:val="nil"/>
            </w:tcBorders>
            <w:shd w:val="clear" w:color="auto" w:fill="auto"/>
            <w:vAlign w:val="center"/>
          </w:tcPr>
          <w:p w14:paraId="24387586" w14:textId="77777777" w:rsidR="00437D8B" w:rsidRPr="00EC307A" w:rsidRDefault="00437D8B" w:rsidP="00437D8B">
            <w:pPr>
              <w:jc w:val="right"/>
              <w:rPr>
                <w:rFonts w:ascii="Arial" w:hAnsi="Arial" w:cs="Arial"/>
                <w:b/>
                <w:color w:val="000000"/>
                <w:sz w:val="20"/>
                <w:szCs w:val="20"/>
              </w:rPr>
            </w:pPr>
          </w:p>
        </w:tc>
        <w:tc>
          <w:tcPr>
            <w:tcW w:w="1134" w:type="dxa"/>
            <w:tcBorders>
              <w:top w:val="nil"/>
              <w:left w:val="nil"/>
              <w:bottom w:val="nil"/>
              <w:right w:val="nil"/>
            </w:tcBorders>
            <w:shd w:val="clear" w:color="auto" w:fill="auto"/>
            <w:vAlign w:val="center"/>
          </w:tcPr>
          <w:p w14:paraId="25016029" w14:textId="77777777" w:rsidR="00437D8B" w:rsidRPr="00437D8B" w:rsidRDefault="00437D8B" w:rsidP="00437D8B">
            <w:pPr>
              <w:jc w:val="right"/>
              <w:rPr>
                <w:rFonts w:ascii="Arial" w:hAnsi="Arial" w:cs="Arial"/>
                <w:color w:val="000000"/>
                <w:sz w:val="20"/>
                <w:szCs w:val="20"/>
              </w:rPr>
            </w:pPr>
            <w:r w:rsidRPr="00437D8B">
              <w:rPr>
                <w:rFonts w:ascii="Arial" w:hAnsi="Arial" w:cs="Arial"/>
                <w:color w:val="000000"/>
                <w:sz w:val="20"/>
                <w:szCs w:val="20"/>
              </w:rPr>
              <w:t>152,821</w:t>
            </w:r>
          </w:p>
        </w:tc>
        <w:tc>
          <w:tcPr>
            <w:tcW w:w="1134" w:type="dxa"/>
            <w:tcBorders>
              <w:top w:val="nil"/>
              <w:left w:val="nil"/>
              <w:right w:val="nil"/>
            </w:tcBorders>
            <w:vAlign w:val="center"/>
          </w:tcPr>
          <w:p w14:paraId="40D2CD80" w14:textId="77777777" w:rsidR="00437D8B" w:rsidRPr="0027698F" w:rsidRDefault="00437D8B" w:rsidP="00437D8B">
            <w:pPr>
              <w:jc w:val="right"/>
              <w:rPr>
                <w:rFonts w:ascii="Arial" w:hAnsi="Arial" w:cs="Arial"/>
                <w:color w:val="000000"/>
                <w:sz w:val="20"/>
                <w:szCs w:val="20"/>
              </w:rPr>
            </w:pPr>
          </w:p>
        </w:tc>
      </w:tr>
      <w:tr w:rsidR="00437D8B" w14:paraId="36E34611" w14:textId="77777777" w:rsidTr="00AD3CBC">
        <w:trPr>
          <w:trHeight w:val="300"/>
        </w:trPr>
        <w:tc>
          <w:tcPr>
            <w:tcW w:w="3280" w:type="dxa"/>
            <w:tcBorders>
              <w:top w:val="nil"/>
              <w:left w:val="nil"/>
              <w:bottom w:val="nil"/>
              <w:right w:val="nil"/>
            </w:tcBorders>
            <w:shd w:val="clear" w:color="auto" w:fill="auto"/>
            <w:vAlign w:val="center"/>
            <w:hideMark/>
          </w:tcPr>
          <w:p w14:paraId="30D717A2" w14:textId="77777777" w:rsidR="00437D8B" w:rsidRDefault="00437D8B" w:rsidP="00437D8B">
            <w:pPr>
              <w:rPr>
                <w:rFonts w:ascii="Arial" w:hAnsi="Arial" w:cs="Arial"/>
                <w:color w:val="000000"/>
                <w:sz w:val="20"/>
                <w:szCs w:val="20"/>
              </w:rPr>
            </w:pPr>
            <w:r>
              <w:rPr>
                <w:rFonts w:ascii="Arial" w:hAnsi="Arial" w:cs="Arial"/>
                <w:color w:val="000000"/>
                <w:sz w:val="20"/>
                <w:szCs w:val="20"/>
              </w:rPr>
              <w:t>Cash held at bank and in hand</w:t>
            </w:r>
          </w:p>
        </w:tc>
        <w:tc>
          <w:tcPr>
            <w:tcW w:w="740" w:type="dxa"/>
            <w:tcBorders>
              <w:top w:val="nil"/>
              <w:left w:val="nil"/>
              <w:bottom w:val="nil"/>
              <w:right w:val="nil"/>
            </w:tcBorders>
            <w:shd w:val="clear" w:color="auto" w:fill="auto"/>
            <w:vAlign w:val="center"/>
            <w:hideMark/>
          </w:tcPr>
          <w:p w14:paraId="46B266B6" w14:textId="77777777" w:rsidR="00437D8B" w:rsidRPr="00EC307A" w:rsidRDefault="00437D8B" w:rsidP="00437D8B">
            <w:pPr>
              <w:rPr>
                <w:rFonts w:ascii="Arial" w:hAnsi="Arial" w:cs="Arial"/>
                <w:b/>
                <w:color w:val="000000"/>
                <w:sz w:val="20"/>
                <w:szCs w:val="20"/>
              </w:rPr>
            </w:pPr>
          </w:p>
        </w:tc>
        <w:tc>
          <w:tcPr>
            <w:tcW w:w="1191" w:type="dxa"/>
            <w:tcBorders>
              <w:top w:val="nil"/>
              <w:left w:val="nil"/>
              <w:bottom w:val="single" w:sz="8" w:space="0" w:color="auto"/>
              <w:right w:val="nil"/>
            </w:tcBorders>
            <w:shd w:val="clear" w:color="auto" w:fill="auto"/>
            <w:vAlign w:val="center"/>
          </w:tcPr>
          <w:p w14:paraId="451B2B2F" w14:textId="3BB93389" w:rsidR="0017321F" w:rsidRPr="00EC307A" w:rsidRDefault="0017321F" w:rsidP="0017321F">
            <w:pPr>
              <w:jc w:val="right"/>
              <w:rPr>
                <w:rFonts w:ascii="Arial" w:hAnsi="Arial" w:cs="Arial"/>
                <w:b/>
                <w:color w:val="000000"/>
                <w:sz w:val="20"/>
                <w:szCs w:val="20"/>
              </w:rPr>
            </w:pPr>
            <w:r>
              <w:rPr>
                <w:rFonts w:ascii="Arial" w:hAnsi="Arial" w:cs="Arial"/>
                <w:b/>
                <w:color w:val="000000"/>
                <w:sz w:val="20"/>
                <w:szCs w:val="20"/>
              </w:rPr>
              <w:t>306,085</w:t>
            </w:r>
          </w:p>
        </w:tc>
        <w:tc>
          <w:tcPr>
            <w:tcW w:w="1134" w:type="dxa"/>
            <w:tcBorders>
              <w:top w:val="nil"/>
              <w:left w:val="nil"/>
              <w:bottom w:val="nil"/>
              <w:right w:val="nil"/>
            </w:tcBorders>
            <w:shd w:val="clear" w:color="auto" w:fill="auto"/>
            <w:vAlign w:val="center"/>
          </w:tcPr>
          <w:p w14:paraId="3E548676" w14:textId="77777777" w:rsidR="00437D8B" w:rsidRPr="00EC307A" w:rsidRDefault="00437D8B" w:rsidP="00437D8B">
            <w:pPr>
              <w:jc w:val="right"/>
              <w:rPr>
                <w:rFonts w:ascii="Arial" w:hAnsi="Arial" w:cs="Arial"/>
                <w:b/>
                <w:color w:val="000000"/>
                <w:sz w:val="20"/>
                <w:szCs w:val="20"/>
              </w:rPr>
            </w:pPr>
          </w:p>
        </w:tc>
        <w:tc>
          <w:tcPr>
            <w:tcW w:w="1134" w:type="dxa"/>
            <w:tcBorders>
              <w:top w:val="nil"/>
              <w:left w:val="nil"/>
              <w:bottom w:val="single" w:sz="8" w:space="0" w:color="auto"/>
              <w:right w:val="nil"/>
            </w:tcBorders>
            <w:shd w:val="clear" w:color="auto" w:fill="auto"/>
            <w:vAlign w:val="center"/>
          </w:tcPr>
          <w:p w14:paraId="4BB73548" w14:textId="77777777" w:rsidR="00437D8B" w:rsidRPr="00437D8B" w:rsidRDefault="00437D8B" w:rsidP="00437D8B">
            <w:pPr>
              <w:jc w:val="right"/>
              <w:rPr>
                <w:rFonts w:ascii="Arial" w:hAnsi="Arial" w:cs="Arial"/>
                <w:color w:val="000000"/>
                <w:sz w:val="20"/>
                <w:szCs w:val="20"/>
              </w:rPr>
            </w:pPr>
            <w:r w:rsidRPr="00437D8B">
              <w:rPr>
                <w:rFonts w:ascii="Arial" w:hAnsi="Arial" w:cs="Arial"/>
                <w:color w:val="000000"/>
                <w:sz w:val="20"/>
                <w:szCs w:val="20"/>
              </w:rPr>
              <w:t>136,282</w:t>
            </w:r>
          </w:p>
        </w:tc>
        <w:tc>
          <w:tcPr>
            <w:tcW w:w="1134" w:type="dxa"/>
            <w:tcBorders>
              <w:top w:val="nil"/>
              <w:left w:val="nil"/>
              <w:right w:val="nil"/>
            </w:tcBorders>
            <w:vAlign w:val="center"/>
          </w:tcPr>
          <w:p w14:paraId="4E83F1E2" w14:textId="77777777" w:rsidR="00437D8B" w:rsidRPr="0027698F" w:rsidRDefault="00437D8B" w:rsidP="00437D8B">
            <w:pPr>
              <w:jc w:val="right"/>
              <w:rPr>
                <w:rFonts w:ascii="Arial" w:hAnsi="Arial" w:cs="Arial"/>
                <w:color w:val="000000"/>
                <w:sz w:val="20"/>
                <w:szCs w:val="20"/>
              </w:rPr>
            </w:pPr>
          </w:p>
        </w:tc>
      </w:tr>
      <w:tr w:rsidR="00437D8B" w14:paraId="744935E4" w14:textId="77777777" w:rsidTr="00AD3CBC">
        <w:trPr>
          <w:trHeight w:val="300"/>
        </w:trPr>
        <w:tc>
          <w:tcPr>
            <w:tcW w:w="3280" w:type="dxa"/>
            <w:tcBorders>
              <w:top w:val="nil"/>
              <w:left w:val="nil"/>
              <w:bottom w:val="nil"/>
              <w:right w:val="nil"/>
            </w:tcBorders>
            <w:shd w:val="clear" w:color="auto" w:fill="auto"/>
            <w:vAlign w:val="center"/>
            <w:hideMark/>
          </w:tcPr>
          <w:p w14:paraId="4803C148" w14:textId="77777777" w:rsidR="00437D8B" w:rsidRDefault="00437D8B" w:rsidP="00437D8B">
            <w:pPr>
              <w:rPr>
                <w:rFonts w:ascii="Arial" w:hAnsi="Arial" w:cs="Arial"/>
                <w:b/>
                <w:bCs/>
                <w:color w:val="000000"/>
                <w:sz w:val="20"/>
                <w:szCs w:val="20"/>
              </w:rPr>
            </w:pPr>
          </w:p>
        </w:tc>
        <w:tc>
          <w:tcPr>
            <w:tcW w:w="740" w:type="dxa"/>
            <w:tcBorders>
              <w:top w:val="nil"/>
              <w:left w:val="nil"/>
              <w:bottom w:val="nil"/>
              <w:right w:val="nil"/>
            </w:tcBorders>
            <w:shd w:val="clear" w:color="auto" w:fill="auto"/>
            <w:vAlign w:val="center"/>
            <w:hideMark/>
          </w:tcPr>
          <w:p w14:paraId="531ACF75" w14:textId="77777777" w:rsidR="00437D8B" w:rsidRPr="00EC307A" w:rsidRDefault="00437D8B" w:rsidP="00437D8B">
            <w:pPr>
              <w:rPr>
                <w:rFonts w:ascii="Arial" w:hAnsi="Arial" w:cs="Arial"/>
                <w:b/>
                <w:bCs/>
                <w:color w:val="000000"/>
                <w:sz w:val="20"/>
                <w:szCs w:val="20"/>
              </w:rPr>
            </w:pPr>
          </w:p>
        </w:tc>
        <w:tc>
          <w:tcPr>
            <w:tcW w:w="1191" w:type="dxa"/>
            <w:tcBorders>
              <w:top w:val="nil"/>
              <w:left w:val="nil"/>
              <w:bottom w:val="nil"/>
              <w:right w:val="nil"/>
            </w:tcBorders>
            <w:shd w:val="clear" w:color="auto" w:fill="auto"/>
            <w:vAlign w:val="center"/>
          </w:tcPr>
          <w:p w14:paraId="46958F59" w14:textId="60680968" w:rsidR="00437D8B" w:rsidRPr="00EC307A" w:rsidRDefault="00882884" w:rsidP="00437D8B">
            <w:pPr>
              <w:jc w:val="right"/>
              <w:rPr>
                <w:rFonts w:ascii="Arial" w:hAnsi="Arial" w:cs="Arial"/>
                <w:b/>
                <w:bCs/>
                <w:color w:val="000000"/>
                <w:sz w:val="20"/>
                <w:szCs w:val="20"/>
              </w:rPr>
            </w:pPr>
            <w:r>
              <w:rPr>
                <w:rFonts w:ascii="Arial" w:hAnsi="Arial" w:cs="Arial"/>
                <w:b/>
                <w:bCs/>
                <w:color w:val="000000"/>
                <w:sz w:val="20"/>
                <w:szCs w:val="20"/>
              </w:rPr>
              <w:t>401</w:t>
            </w:r>
            <w:r w:rsidR="00E77A4F">
              <w:rPr>
                <w:rFonts w:ascii="Arial" w:hAnsi="Arial" w:cs="Arial"/>
                <w:b/>
                <w:bCs/>
                <w:color w:val="000000"/>
                <w:sz w:val="20"/>
                <w:szCs w:val="20"/>
              </w:rPr>
              <w:t>,</w:t>
            </w:r>
            <w:r>
              <w:rPr>
                <w:rFonts w:ascii="Arial" w:hAnsi="Arial" w:cs="Arial"/>
                <w:b/>
                <w:bCs/>
                <w:color w:val="000000"/>
                <w:sz w:val="20"/>
                <w:szCs w:val="20"/>
              </w:rPr>
              <w:t>933</w:t>
            </w:r>
          </w:p>
        </w:tc>
        <w:tc>
          <w:tcPr>
            <w:tcW w:w="1134" w:type="dxa"/>
            <w:tcBorders>
              <w:top w:val="nil"/>
              <w:left w:val="nil"/>
              <w:bottom w:val="nil"/>
              <w:right w:val="nil"/>
            </w:tcBorders>
            <w:shd w:val="clear" w:color="auto" w:fill="auto"/>
            <w:vAlign w:val="center"/>
          </w:tcPr>
          <w:p w14:paraId="72A92CFC" w14:textId="77777777" w:rsidR="00437D8B" w:rsidRPr="00EC307A" w:rsidRDefault="00437D8B" w:rsidP="00437D8B">
            <w:pPr>
              <w:jc w:val="right"/>
              <w:rPr>
                <w:rFonts w:ascii="Arial" w:hAnsi="Arial" w:cs="Arial"/>
                <w:b/>
                <w:bCs/>
                <w:color w:val="000000"/>
                <w:sz w:val="20"/>
                <w:szCs w:val="20"/>
              </w:rPr>
            </w:pPr>
          </w:p>
        </w:tc>
        <w:tc>
          <w:tcPr>
            <w:tcW w:w="1134" w:type="dxa"/>
            <w:tcBorders>
              <w:top w:val="nil"/>
              <w:left w:val="nil"/>
              <w:bottom w:val="nil"/>
              <w:right w:val="nil"/>
            </w:tcBorders>
            <w:shd w:val="clear" w:color="auto" w:fill="auto"/>
            <w:vAlign w:val="center"/>
          </w:tcPr>
          <w:p w14:paraId="5F2FAFB7" w14:textId="77777777" w:rsidR="00437D8B" w:rsidRPr="00437D8B" w:rsidRDefault="00437D8B" w:rsidP="00437D8B">
            <w:pPr>
              <w:jc w:val="right"/>
              <w:rPr>
                <w:rFonts w:ascii="Arial" w:hAnsi="Arial" w:cs="Arial"/>
                <w:bCs/>
                <w:color w:val="000000"/>
                <w:sz w:val="20"/>
                <w:szCs w:val="20"/>
              </w:rPr>
            </w:pPr>
            <w:r w:rsidRPr="00437D8B">
              <w:rPr>
                <w:rFonts w:ascii="Arial" w:hAnsi="Arial" w:cs="Arial"/>
                <w:bCs/>
                <w:color w:val="000000"/>
                <w:sz w:val="20"/>
                <w:szCs w:val="20"/>
              </w:rPr>
              <w:t>337,286</w:t>
            </w:r>
          </w:p>
        </w:tc>
        <w:tc>
          <w:tcPr>
            <w:tcW w:w="1134" w:type="dxa"/>
            <w:tcBorders>
              <w:top w:val="nil"/>
              <w:left w:val="nil"/>
              <w:bottom w:val="nil"/>
              <w:right w:val="nil"/>
            </w:tcBorders>
            <w:vAlign w:val="center"/>
          </w:tcPr>
          <w:p w14:paraId="4374D62C" w14:textId="77777777" w:rsidR="00437D8B" w:rsidRPr="0027698F" w:rsidRDefault="00437D8B" w:rsidP="00437D8B">
            <w:pPr>
              <w:jc w:val="right"/>
              <w:rPr>
                <w:rFonts w:ascii="Arial" w:hAnsi="Arial" w:cs="Arial"/>
                <w:bCs/>
                <w:color w:val="000000"/>
                <w:sz w:val="20"/>
                <w:szCs w:val="20"/>
              </w:rPr>
            </w:pPr>
          </w:p>
        </w:tc>
      </w:tr>
      <w:tr w:rsidR="00AD3CBC" w14:paraId="368F3065" w14:textId="77777777" w:rsidTr="00AD3CBC">
        <w:trPr>
          <w:trHeight w:val="300"/>
        </w:trPr>
        <w:tc>
          <w:tcPr>
            <w:tcW w:w="3280" w:type="dxa"/>
            <w:tcBorders>
              <w:top w:val="nil"/>
              <w:left w:val="nil"/>
              <w:bottom w:val="nil"/>
              <w:right w:val="nil"/>
            </w:tcBorders>
            <w:shd w:val="clear" w:color="auto" w:fill="auto"/>
            <w:vAlign w:val="center"/>
            <w:hideMark/>
          </w:tcPr>
          <w:p w14:paraId="37A558DA" w14:textId="77777777" w:rsidR="00AD3CBC" w:rsidRDefault="00AD3CBC">
            <w:pPr>
              <w:rPr>
                <w:rFonts w:ascii="Arial" w:hAnsi="Arial" w:cs="Arial"/>
                <w:b/>
                <w:bCs/>
                <w:color w:val="000000"/>
                <w:sz w:val="20"/>
                <w:szCs w:val="20"/>
              </w:rPr>
            </w:pPr>
            <w:r>
              <w:rPr>
                <w:rFonts w:ascii="Arial" w:hAnsi="Arial" w:cs="Arial"/>
                <w:b/>
                <w:bCs/>
                <w:color w:val="000000"/>
                <w:sz w:val="20"/>
                <w:szCs w:val="20"/>
              </w:rPr>
              <w:t>Liabilities:</w:t>
            </w:r>
          </w:p>
        </w:tc>
        <w:tc>
          <w:tcPr>
            <w:tcW w:w="740" w:type="dxa"/>
            <w:tcBorders>
              <w:top w:val="nil"/>
              <w:left w:val="nil"/>
              <w:bottom w:val="nil"/>
              <w:right w:val="nil"/>
            </w:tcBorders>
            <w:shd w:val="clear" w:color="auto" w:fill="auto"/>
            <w:vAlign w:val="center"/>
            <w:hideMark/>
          </w:tcPr>
          <w:p w14:paraId="5D4E61C2" w14:textId="77777777" w:rsidR="00AD3CBC" w:rsidRPr="00EC307A" w:rsidRDefault="00AD3CBC">
            <w:pPr>
              <w:rPr>
                <w:rFonts w:ascii="Arial" w:hAnsi="Arial" w:cs="Arial"/>
                <w:b/>
                <w:bCs/>
                <w:color w:val="000000"/>
                <w:sz w:val="20"/>
                <w:szCs w:val="20"/>
              </w:rPr>
            </w:pPr>
          </w:p>
        </w:tc>
        <w:tc>
          <w:tcPr>
            <w:tcW w:w="1191" w:type="dxa"/>
            <w:tcBorders>
              <w:top w:val="nil"/>
              <w:left w:val="nil"/>
              <w:bottom w:val="nil"/>
              <w:right w:val="nil"/>
            </w:tcBorders>
            <w:shd w:val="clear" w:color="auto" w:fill="auto"/>
            <w:vAlign w:val="center"/>
          </w:tcPr>
          <w:p w14:paraId="23094305"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355CCDBD"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444DAAF8" w14:textId="77777777" w:rsidR="00AD3CBC" w:rsidRPr="0027698F" w:rsidRDefault="00AD3CBC" w:rsidP="00AD3CBC">
            <w:pPr>
              <w:jc w:val="center"/>
              <w:rPr>
                <w:sz w:val="20"/>
                <w:szCs w:val="20"/>
              </w:rPr>
            </w:pPr>
          </w:p>
        </w:tc>
        <w:tc>
          <w:tcPr>
            <w:tcW w:w="1134" w:type="dxa"/>
            <w:tcBorders>
              <w:top w:val="nil"/>
              <w:left w:val="nil"/>
              <w:bottom w:val="nil"/>
              <w:right w:val="nil"/>
            </w:tcBorders>
            <w:vAlign w:val="center"/>
          </w:tcPr>
          <w:p w14:paraId="72A4C7BA" w14:textId="77777777" w:rsidR="00AD3CBC" w:rsidRPr="0027698F" w:rsidRDefault="00AD3CBC" w:rsidP="00AD3CBC">
            <w:pPr>
              <w:jc w:val="right"/>
              <w:rPr>
                <w:sz w:val="20"/>
                <w:szCs w:val="20"/>
              </w:rPr>
            </w:pPr>
          </w:p>
        </w:tc>
      </w:tr>
      <w:tr w:rsidR="00AD3CBC" w14:paraId="11EF4365" w14:textId="77777777" w:rsidTr="00AD3CBC">
        <w:trPr>
          <w:trHeight w:val="300"/>
        </w:trPr>
        <w:tc>
          <w:tcPr>
            <w:tcW w:w="3280" w:type="dxa"/>
            <w:tcBorders>
              <w:top w:val="nil"/>
              <w:left w:val="nil"/>
              <w:bottom w:val="nil"/>
              <w:right w:val="nil"/>
            </w:tcBorders>
            <w:shd w:val="clear" w:color="auto" w:fill="auto"/>
            <w:vAlign w:val="center"/>
            <w:hideMark/>
          </w:tcPr>
          <w:p w14:paraId="2E40560E" w14:textId="77777777" w:rsidR="00AD3CBC" w:rsidRDefault="00AD3CBC" w:rsidP="000E33FB">
            <w:pPr>
              <w:rPr>
                <w:rFonts w:ascii="Arial" w:hAnsi="Arial" w:cs="Arial"/>
                <w:color w:val="000000"/>
                <w:sz w:val="20"/>
                <w:szCs w:val="20"/>
              </w:rPr>
            </w:pPr>
            <w:r>
              <w:rPr>
                <w:rFonts w:ascii="Arial" w:hAnsi="Arial" w:cs="Arial"/>
                <w:bCs/>
                <w:color w:val="000000"/>
                <w:sz w:val="20"/>
                <w:szCs w:val="20"/>
              </w:rPr>
              <w:t>Creditors: amounts falling due</w:t>
            </w:r>
          </w:p>
        </w:tc>
        <w:tc>
          <w:tcPr>
            <w:tcW w:w="740" w:type="dxa"/>
            <w:tcBorders>
              <w:top w:val="nil"/>
              <w:left w:val="nil"/>
              <w:bottom w:val="nil"/>
              <w:right w:val="nil"/>
            </w:tcBorders>
            <w:shd w:val="clear" w:color="auto" w:fill="auto"/>
            <w:vAlign w:val="center"/>
            <w:hideMark/>
          </w:tcPr>
          <w:p w14:paraId="753215DF" w14:textId="77777777" w:rsidR="00AD3CBC" w:rsidRPr="00EC307A" w:rsidRDefault="00AD3CBC">
            <w:pPr>
              <w:rPr>
                <w:rFonts w:ascii="Arial" w:hAnsi="Arial" w:cs="Arial"/>
                <w:b/>
                <w:color w:val="000000"/>
                <w:sz w:val="20"/>
                <w:szCs w:val="20"/>
              </w:rPr>
            </w:pPr>
          </w:p>
        </w:tc>
        <w:tc>
          <w:tcPr>
            <w:tcW w:w="1191" w:type="dxa"/>
            <w:tcBorders>
              <w:top w:val="nil"/>
              <w:left w:val="nil"/>
              <w:bottom w:val="nil"/>
              <w:right w:val="nil"/>
            </w:tcBorders>
            <w:shd w:val="clear" w:color="auto" w:fill="auto"/>
            <w:vAlign w:val="center"/>
          </w:tcPr>
          <w:p w14:paraId="1D7E1475"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08E39D81"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1F1E1EE7" w14:textId="77777777" w:rsidR="00AD3CBC" w:rsidRPr="0027698F" w:rsidRDefault="00AD3CBC" w:rsidP="00AD3CBC">
            <w:pPr>
              <w:jc w:val="center"/>
              <w:rPr>
                <w:sz w:val="20"/>
                <w:szCs w:val="20"/>
              </w:rPr>
            </w:pPr>
          </w:p>
        </w:tc>
        <w:tc>
          <w:tcPr>
            <w:tcW w:w="1134" w:type="dxa"/>
            <w:tcBorders>
              <w:top w:val="nil"/>
              <w:left w:val="nil"/>
              <w:bottom w:val="nil"/>
              <w:right w:val="nil"/>
            </w:tcBorders>
            <w:vAlign w:val="center"/>
          </w:tcPr>
          <w:p w14:paraId="619450DE" w14:textId="77777777" w:rsidR="00AD3CBC" w:rsidRPr="0027698F" w:rsidRDefault="00AD3CBC" w:rsidP="00AD3CBC">
            <w:pPr>
              <w:jc w:val="right"/>
              <w:rPr>
                <w:sz w:val="20"/>
                <w:szCs w:val="20"/>
              </w:rPr>
            </w:pPr>
          </w:p>
        </w:tc>
      </w:tr>
      <w:tr w:rsidR="00AD3CBC" w14:paraId="337FE614" w14:textId="77777777" w:rsidTr="00AD3CBC">
        <w:trPr>
          <w:trHeight w:val="300"/>
        </w:trPr>
        <w:tc>
          <w:tcPr>
            <w:tcW w:w="3280" w:type="dxa"/>
            <w:tcBorders>
              <w:top w:val="nil"/>
              <w:left w:val="nil"/>
              <w:bottom w:val="nil"/>
              <w:right w:val="nil"/>
            </w:tcBorders>
            <w:shd w:val="clear" w:color="auto" w:fill="auto"/>
            <w:hideMark/>
          </w:tcPr>
          <w:p w14:paraId="22F93F01" w14:textId="77777777" w:rsidR="00AD3CBC" w:rsidRDefault="00AD3CBC">
            <w:pPr>
              <w:rPr>
                <w:rFonts w:ascii="Calibri" w:hAnsi="Calibri" w:cs="Calibri"/>
                <w:color w:val="000000"/>
                <w:sz w:val="22"/>
                <w:szCs w:val="22"/>
              </w:rPr>
            </w:pPr>
            <w:r>
              <w:rPr>
                <w:rFonts w:ascii="Calibri" w:hAnsi="Calibri" w:cs="Calibri"/>
                <w:color w:val="000000"/>
                <w:sz w:val="22"/>
                <w:szCs w:val="22"/>
              </w:rPr>
              <w:t>within one year</w:t>
            </w:r>
          </w:p>
        </w:tc>
        <w:tc>
          <w:tcPr>
            <w:tcW w:w="740" w:type="dxa"/>
            <w:tcBorders>
              <w:top w:val="nil"/>
              <w:left w:val="nil"/>
              <w:bottom w:val="nil"/>
              <w:right w:val="nil"/>
            </w:tcBorders>
            <w:shd w:val="clear" w:color="auto" w:fill="auto"/>
            <w:vAlign w:val="center"/>
            <w:hideMark/>
          </w:tcPr>
          <w:p w14:paraId="4EF2BD83" w14:textId="77777777" w:rsidR="00AD3CBC" w:rsidRPr="00EC307A" w:rsidRDefault="00AD3CBC">
            <w:pPr>
              <w:jc w:val="center"/>
              <w:rPr>
                <w:rFonts w:ascii="Arial" w:hAnsi="Arial" w:cs="Arial"/>
                <w:b/>
                <w:i/>
                <w:iCs/>
                <w:color w:val="000000"/>
                <w:sz w:val="20"/>
                <w:szCs w:val="20"/>
              </w:rPr>
            </w:pPr>
            <w:r w:rsidRPr="00EC307A">
              <w:rPr>
                <w:rFonts w:ascii="Arial" w:hAnsi="Arial" w:cs="Arial"/>
                <w:b/>
                <w:i/>
                <w:iCs/>
                <w:color w:val="000000"/>
                <w:sz w:val="20"/>
                <w:szCs w:val="20"/>
              </w:rPr>
              <w:t>12</w:t>
            </w:r>
          </w:p>
        </w:tc>
        <w:tc>
          <w:tcPr>
            <w:tcW w:w="1191" w:type="dxa"/>
            <w:tcBorders>
              <w:top w:val="nil"/>
              <w:left w:val="nil"/>
              <w:bottom w:val="single" w:sz="8" w:space="0" w:color="auto"/>
              <w:right w:val="nil"/>
            </w:tcBorders>
            <w:shd w:val="clear" w:color="auto" w:fill="auto"/>
            <w:vAlign w:val="center"/>
          </w:tcPr>
          <w:p w14:paraId="515D349D" w14:textId="5A55AAFB" w:rsidR="00AD3CBC" w:rsidRPr="00EC307A" w:rsidRDefault="008357E1" w:rsidP="00E262A2">
            <w:pPr>
              <w:jc w:val="right"/>
              <w:rPr>
                <w:rFonts w:ascii="Arial" w:hAnsi="Arial" w:cs="Arial"/>
                <w:b/>
                <w:bCs/>
                <w:color w:val="000000"/>
                <w:sz w:val="20"/>
                <w:szCs w:val="20"/>
              </w:rPr>
            </w:pPr>
            <w:r>
              <w:rPr>
                <w:rFonts w:ascii="Arial" w:hAnsi="Arial" w:cs="Arial"/>
                <w:b/>
                <w:bCs/>
                <w:color w:val="000000"/>
                <w:sz w:val="20"/>
                <w:szCs w:val="20"/>
              </w:rPr>
              <w:t>(3</w:t>
            </w:r>
            <w:r w:rsidR="00882884">
              <w:rPr>
                <w:rFonts w:ascii="Arial" w:hAnsi="Arial" w:cs="Arial"/>
                <w:b/>
                <w:bCs/>
                <w:color w:val="000000"/>
                <w:sz w:val="20"/>
                <w:szCs w:val="20"/>
              </w:rPr>
              <w:t>6</w:t>
            </w:r>
            <w:r>
              <w:rPr>
                <w:rFonts w:ascii="Arial" w:hAnsi="Arial" w:cs="Arial"/>
                <w:b/>
                <w:bCs/>
                <w:color w:val="000000"/>
                <w:sz w:val="20"/>
                <w:szCs w:val="20"/>
              </w:rPr>
              <w:t>6,</w:t>
            </w:r>
            <w:r w:rsidR="00882884">
              <w:rPr>
                <w:rFonts w:ascii="Arial" w:hAnsi="Arial" w:cs="Arial"/>
                <w:b/>
                <w:bCs/>
                <w:color w:val="000000"/>
                <w:sz w:val="20"/>
                <w:szCs w:val="20"/>
              </w:rPr>
              <w:t>078</w:t>
            </w:r>
            <w:r>
              <w:rPr>
                <w:rFonts w:ascii="Arial" w:hAnsi="Arial" w:cs="Arial"/>
                <w:b/>
                <w:bCs/>
                <w:color w:val="000000"/>
                <w:sz w:val="20"/>
                <w:szCs w:val="20"/>
              </w:rPr>
              <w:t>)</w:t>
            </w:r>
          </w:p>
        </w:tc>
        <w:tc>
          <w:tcPr>
            <w:tcW w:w="1134" w:type="dxa"/>
            <w:tcBorders>
              <w:top w:val="nil"/>
              <w:left w:val="nil"/>
              <w:bottom w:val="nil"/>
              <w:right w:val="nil"/>
            </w:tcBorders>
            <w:shd w:val="clear" w:color="auto" w:fill="auto"/>
            <w:vAlign w:val="center"/>
          </w:tcPr>
          <w:p w14:paraId="7FB845B2" w14:textId="77777777" w:rsidR="00AD3CBC" w:rsidRPr="00EC307A" w:rsidRDefault="00AD3CBC">
            <w:pPr>
              <w:jc w:val="right"/>
              <w:rPr>
                <w:rFonts w:ascii="Arial" w:hAnsi="Arial" w:cs="Arial"/>
                <w:b/>
                <w:bCs/>
                <w:color w:val="000000"/>
                <w:sz w:val="20"/>
                <w:szCs w:val="20"/>
              </w:rPr>
            </w:pPr>
          </w:p>
        </w:tc>
        <w:tc>
          <w:tcPr>
            <w:tcW w:w="1134" w:type="dxa"/>
            <w:tcBorders>
              <w:top w:val="nil"/>
              <w:left w:val="nil"/>
              <w:bottom w:val="single" w:sz="8" w:space="0" w:color="auto"/>
              <w:right w:val="nil"/>
            </w:tcBorders>
            <w:shd w:val="clear" w:color="auto" w:fill="auto"/>
            <w:vAlign w:val="center"/>
          </w:tcPr>
          <w:p w14:paraId="5B56B59F" w14:textId="77777777" w:rsidR="00AD3CBC" w:rsidRPr="00437D8B" w:rsidRDefault="00437D8B" w:rsidP="00AD3CBC">
            <w:pPr>
              <w:jc w:val="right"/>
              <w:rPr>
                <w:rFonts w:ascii="Arial" w:hAnsi="Arial" w:cs="Arial"/>
                <w:bCs/>
                <w:color w:val="000000"/>
                <w:sz w:val="20"/>
                <w:szCs w:val="20"/>
              </w:rPr>
            </w:pPr>
            <w:r w:rsidRPr="00437D8B">
              <w:rPr>
                <w:rFonts w:ascii="Arial" w:hAnsi="Arial" w:cs="Arial"/>
                <w:bCs/>
                <w:color w:val="000000"/>
                <w:sz w:val="20"/>
                <w:szCs w:val="20"/>
              </w:rPr>
              <w:t>(336,820)</w:t>
            </w:r>
          </w:p>
        </w:tc>
        <w:tc>
          <w:tcPr>
            <w:tcW w:w="1134" w:type="dxa"/>
            <w:tcBorders>
              <w:top w:val="nil"/>
              <w:left w:val="nil"/>
              <w:right w:val="nil"/>
            </w:tcBorders>
            <w:vAlign w:val="center"/>
          </w:tcPr>
          <w:p w14:paraId="28828D9F" w14:textId="77777777" w:rsidR="00AD3CBC" w:rsidRPr="00437D8B" w:rsidRDefault="00AD3CBC" w:rsidP="00AD3CBC">
            <w:pPr>
              <w:jc w:val="right"/>
              <w:rPr>
                <w:rFonts w:ascii="Arial" w:hAnsi="Arial" w:cs="Arial"/>
                <w:bCs/>
                <w:color w:val="000000"/>
                <w:sz w:val="20"/>
                <w:szCs w:val="20"/>
              </w:rPr>
            </w:pPr>
          </w:p>
        </w:tc>
      </w:tr>
      <w:tr w:rsidR="00AD3CBC" w14:paraId="7529E393" w14:textId="77777777" w:rsidTr="00AD3CBC">
        <w:trPr>
          <w:trHeight w:val="300"/>
        </w:trPr>
        <w:tc>
          <w:tcPr>
            <w:tcW w:w="3280" w:type="dxa"/>
            <w:tcBorders>
              <w:top w:val="nil"/>
              <w:left w:val="nil"/>
              <w:bottom w:val="nil"/>
              <w:right w:val="nil"/>
            </w:tcBorders>
            <w:shd w:val="clear" w:color="auto" w:fill="auto"/>
            <w:vAlign w:val="center"/>
            <w:hideMark/>
          </w:tcPr>
          <w:p w14:paraId="4CAA5486" w14:textId="77777777" w:rsidR="00AD3CBC" w:rsidRDefault="00AD3CBC">
            <w:pPr>
              <w:jc w:val="right"/>
              <w:rPr>
                <w:rFonts w:ascii="Arial" w:hAnsi="Arial" w:cs="Arial"/>
                <w:b/>
                <w:bCs/>
                <w:color w:val="000000"/>
                <w:sz w:val="20"/>
                <w:szCs w:val="20"/>
              </w:rPr>
            </w:pPr>
          </w:p>
        </w:tc>
        <w:tc>
          <w:tcPr>
            <w:tcW w:w="740" w:type="dxa"/>
            <w:tcBorders>
              <w:top w:val="nil"/>
              <w:left w:val="nil"/>
              <w:bottom w:val="nil"/>
              <w:right w:val="nil"/>
            </w:tcBorders>
            <w:shd w:val="clear" w:color="auto" w:fill="auto"/>
            <w:vAlign w:val="center"/>
            <w:hideMark/>
          </w:tcPr>
          <w:p w14:paraId="3D79688E" w14:textId="77777777" w:rsidR="00AD3CBC" w:rsidRPr="00EC307A" w:rsidRDefault="00AD3CBC">
            <w:pPr>
              <w:rPr>
                <w:b/>
                <w:sz w:val="20"/>
                <w:szCs w:val="20"/>
              </w:rPr>
            </w:pPr>
          </w:p>
        </w:tc>
        <w:tc>
          <w:tcPr>
            <w:tcW w:w="1191" w:type="dxa"/>
            <w:tcBorders>
              <w:top w:val="nil"/>
              <w:left w:val="nil"/>
              <w:bottom w:val="nil"/>
              <w:right w:val="nil"/>
            </w:tcBorders>
            <w:shd w:val="clear" w:color="auto" w:fill="auto"/>
            <w:vAlign w:val="center"/>
          </w:tcPr>
          <w:p w14:paraId="75ACDB30"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0361A4D8"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53FDB53B" w14:textId="77777777" w:rsidR="00AD3CBC" w:rsidRPr="00437D8B" w:rsidRDefault="00AD3CBC" w:rsidP="00AD3CBC">
            <w:pPr>
              <w:jc w:val="center"/>
              <w:rPr>
                <w:sz w:val="20"/>
                <w:szCs w:val="20"/>
              </w:rPr>
            </w:pPr>
          </w:p>
        </w:tc>
        <w:tc>
          <w:tcPr>
            <w:tcW w:w="1134" w:type="dxa"/>
            <w:tcBorders>
              <w:top w:val="nil"/>
              <w:left w:val="nil"/>
              <w:bottom w:val="nil"/>
              <w:right w:val="nil"/>
            </w:tcBorders>
            <w:vAlign w:val="center"/>
          </w:tcPr>
          <w:p w14:paraId="471E6C34" w14:textId="77777777" w:rsidR="00AD3CBC" w:rsidRPr="00437D8B" w:rsidRDefault="00AD3CBC" w:rsidP="00AD3CBC">
            <w:pPr>
              <w:jc w:val="right"/>
              <w:rPr>
                <w:sz w:val="20"/>
                <w:szCs w:val="20"/>
              </w:rPr>
            </w:pPr>
          </w:p>
        </w:tc>
      </w:tr>
      <w:tr w:rsidR="00AD3CBC" w14:paraId="5E259D3A" w14:textId="77777777" w:rsidTr="00AD3CBC">
        <w:trPr>
          <w:trHeight w:val="300"/>
        </w:trPr>
        <w:tc>
          <w:tcPr>
            <w:tcW w:w="3280" w:type="dxa"/>
            <w:tcBorders>
              <w:top w:val="nil"/>
              <w:left w:val="nil"/>
              <w:bottom w:val="nil"/>
              <w:right w:val="nil"/>
            </w:tcBorders>
            <w:shd w:val="clear" w:color="auto" w:fill="auto"/>
            <w:vAlign w:val="center"/>
            <w:hideMark/>
          </w:tcPr>
          <w:p w14:paraId="630C72B0" w14:textId="61939523" w:rsidR="00AD3CBC" w:rsidRDefault="00AD3CBC">
            <w:pPr>
              <w:rPr>
                <w:rFonts w:ascii="Arial" w:hAnsi="Arial" w:cs="Arial"/>
                <w:b/>
                <w:bCs/>
                <w:color w:val="000000"/>
                <w:sz w:val="20"/>
                <w:szCs w:val="20"/>
              </w:rPr>
            </w:pPr>
            <w:r>
              <w:rPr>
                <w:rFonts w:ascii="Arial" w:hAnsi="Arial" w:cs="Arial"/>
                <w:b/>
                <w:bCs/>
                <w:color w:val="000000"/>
                <w:sz w:val="20"/>
                <w:szCs w:val="20"/>
              </w:rPr>
              <w:t xml:space="preserve">Net current </w:t>
            </w:r>
            <w:r w:rsidR="000F4797">
              <w:rPr>
                <w:rFonts w:ascii="Arial" w:hAnsi="Arial" w:cs="Arial"/>
                <w:b/>
                <w:bCs/>
                <w:color w:val="000000"/>
                <w:sz w:val="20"/>
                <w:szCs w:val="20"/>
              </w:rPr>
              <w:t xml:space="preserve">assets </w:t>
            </w:r>
          </w:p>
        </w:tc>
        <w:tc>
          <w:tcPr>
            <w:tcW w:w="740" w:type="dxa"/>
            <w:tcBorders>
              <w:top w:val="nil"/>
              <w:left w:val="nil"/>
              <w:bottom w:val="nil"/>
              <w:right w:val="nil"/>
            </w:tcBorders>
            <w:shd w:val="clear" w:color="auto" w:fill="auto"/>
            <w:vAlign w:val="center"/>
            <w:hideMark/>
          </w:tcPr>
          <w:p w14:paraId="6F98C68A" w14:textId="77777777" w:rsidR="00AD3CBC" w:rsidRPr="00EC307A" w:rsidRDefault="00AD3CBC">
            <w:pPr>
              <w:rPr>
                <w:rFonts w:ascii="Arial" w:hAnsi="Arial" w:cs="Arial"/>
                <w:b/>
                <w:bCs/>
                <w:color w:val="000000"/>
                <w:sz w:val="20"/>
                <w:szCs w:val="20"/>
              </w:rPr>
            </w:pPr>
          </w:p>
        </w:tc>
        <w:tc>
          <w:tcPr>
            <w:tcW w:w="1191" w:type="dxa"/>
            <w:tcBorders>
              <w:top w:val="nil"/>
              <w:left w:val="nil"/>
              <w:bottom w:val="nil"/>
              <w:right w:val="nil"/>
            </w:tcBorders>
            <w:shd w:val="clear" w:color="auto" w:fill="auto"/>
            <w:noWrap/>
            <w:vAlign w:val="bottom"/>
          </w:tcPr>
          <w:p w14:paraId="53059EF5" w14:textId="77777777" w:rsidR="00AD3CBC" w:rsidRPr="00EC307A" w:rsidRDefault="00AD3CBC">
            <w:pPr>
              <w:jc w:val="right"/>
              <w:rPr>
                <w:rFonts w:ascii="Arial" w:hAnsi="Arial" w:cs="Arial"/>
                <w:b/>
                <w:bCs/>
                <w:sz w:val="20"/>
                <w:szCs w:val="20"/>
              </w:rPr>
            </w:pPr>
          </w:p>
        </w:tc>
        <w:tc>
          <w:tcPr>
            <w:tcW w:w="1134" w:type="dxa"/>
            <w:tcBorders>
              <w:top w:val="nil"/>
              <w:left w:val="nil"/>
              <w:bottom w:val="nil"/>
              <w:right w:val="nil"/>
            </w:tcBorders>
            <w:shd w:val="clear" w:color="auto" w:fill="auto"/>
            <w:vAlign w:val="bottom"/>
          </w:tcPr>
          <w:p w14:paraId="19AFFC8A" w14:textId="530936E7" w:rsidR="00AD3CBC" w:rsidRPr="00EC307A" w:rsidRDefault="00121E43" w:rsidP="006466E1">
            <w:pPr>
              <w:jc w:val="right"/>
              <w:rPr>
                <w:rFonts w:ascii="Arial" w:hAnsi="Arial" w:cs="Arial"/>
                <w:b/>
                <w:bCs/>
                <w:sz w:val="20"/>
                <w:szCs w:val="20"/>
              </w:rPr>
            </w:pPr>
            <w:r>
              <w:rPr>
                <w:rFonts w:ascii="Arial" w:hAnsi="Arial" w:cs="Arial"/>
                <w:b/>
                <w:bCs/>
                <w:sz w:val="20"/>
                <w:szCs w:val="20"/>
              </w:rPr>
              <w:t>35,855</w:t>
            </w:r>
          </w:p>
        </w:tc>
        <w:tc>
          <w:tcPr>
            <w:tcW w:w="1134" w:type="dxa"/>
            <w:tcBorders>
              <w:top w:val="nil"/>
              <w:left w:val="nil"/>
              <w:bottom w:val="nil"/>
              <w:right w:val="nil"/>
            </w:tcBorders>
            <w:shd w:val="clear" w:color="auto" w:fill="auto"/>
            <w:vAlign w:val="bottom"/>
          </w:tcPr>
          <w:p w14:paraId="0F780451" w14:textId="77777777" w:rsidR="00AD3CBC" w:rsidRPr="00437D8B" w:rsidRDefault="00AD3CBC" w:rsidP="00AD3CBC">
            <w:pPr>
              <w:jc w:val="right"/>
              <w:rPr>
                <w:rFonts w:ascii="Arial" w:hAnsi="Arial" w:cs="Arial"/>
                <w:bCs/>
                <w:sz w:val="20"/>
                <w:szCs w:val="20"/>
              </w:rPr>
            </w:pPr>
          </w:p>
        </w:tc>
        <w:tc>
          <w:tcPr>
            <w:tcW w:w="1134" w:type="dxa"/>
            <w:tcBorders>
              <w:top w:val="nil"/>
              <w:left w:val="nil"/>
              <w:bottom w:val="nil"/>
              <w:right w:val="nil"/>
            </w:tcBorders>
            <w:vAlign w:val="bottom"/>
          </w:tcPr>
          <w:p w14:paraId="0A4A4429" w14:textId="77777777" w:rsidR="00AD3CBC" w:rsidRPr="00437D8B" w:rsidRDefault="00437D8B" w:rsidP="00AD3CBC">
            <w:pPr>
              <w:jc w:val="right"/>
              <w:rPr>
                <w:rFonts w:ascii="Arial" w:hAnsi="Arial" w:cs="Arial"/>
                <w:bCs/>
                <w:sz w:val="20"/>
                <w:szCs w:val="20"/>
              </w:rPr>
            </w:pPr>
            <w:r w:rsidRPr="00437D8B">
              <w:rPr>
                <w:rFonts w:ascii="Arial" w:hAnsi="Arial" w:cs="Arial"/>
                <w:bCs/>
                <w:sz w:val="20"/>
                <w:szCs w:val="20"/>
              </w:rPr>
              <w:t>466</w:t>
            </w:r>
          </w:p>
        </w:tc>
      </w:tr>
      <w:tr w:rsidR="00AD3CBC" w14:paraId="0BE94E1A" w14:textId="77777777" w:rsidTr="008653D2">
        <w:trPr>
          <w:trHeight w:val="300"/>
        </w:trPr>
        <w:tc>
          <w:tcPr>
            <w:tcW w:w="3280" w:type="dxa"/>
            <w:tcBorders>
              <w:top w:val="nil"/>
              <w:left w:val="nil"/>
              <w:bottom w:val="nil"/>
              <w:right w:val="nil"/>
            </w:tcBorders>
            <w:shd w:val="clear" w:color="auto" w:fill="auto"/>
            <w:vAlign w:val="center"/>
            <w:hideMark/>
          </w:tcPr>
          <w:p w14:paraId="640DAD15" w14:textId="77777777" w:rsidR="00AD3CBC" w:rsidRDefault="00AD3CBC">
            <w:pPr>
              <w:jc w:val="right"/>
              <w:rPr>
                <w:rFonts w:ascii="Arial" w:hAnsi="Arial" w:cs="Arial"/>
                <w:b/>
                <w:bCs/>
                <w:color w:val="000000"/>
                <w:sz w:val="20"/>
                <w:szCs w:val="20"/>
              </w:rPr>
            </w:pPr>
          </w:p>
        </w:tc>
        <w:tc>
          <w:tcPr>
            <w:tcW w:w="740" w:type="dxa"/>
            <w:tcBorders>
              <w:top w:val="nil"/>
              <w:left w:val="nil"/>
              <w:bottom w:val="nil"/>
              <w:right w:val="nil"/>
            </w:tcBorders>
            <w:shd w:val="clear" w:color="auto" w:fill="auto"/>
            <w:vAlign w:val="center"/>
            <w:hideMark/>
          </w:tcPr>
          <w:p w14:paraId="7BB5F7DC" w14:textId="77777777" w:rsidR="00AD3CBC" w:rsidRPr="00EC307A" w:rsidRDefault="00AD3CBC">
            <w:pPr>
              <w:rPr>
                <w:b/>
                <w:sz w:val="20"/>
                <w:szCs w:val="20"/>
              </w:rPr>
            </w:pPr>
          </w:p>
        </w:tc>
        <w:tc>
          <w:tcPr>
            <w:tcW w:w="1191" w:type="dxa"/>
            <w:tcBorders>
              <w:top w:val="nil"/>
              <w:left w:val="nil"/>
              <w:right w:val="nil"/>
            </w:tcBorders>
            <w:shd w:val="clear" w:color="auto" w:fill="auto"/>
            <w:vAlign w:val="center"/>
          </w:tcPr>
          <w:p w14:paraId="0EF2AF15" w14:textId="77777777" w:rsidR="00AD3CBC" w:rsidRPr="00EC307A" w:rsidRDefault="00AD3CBC">
            <w:pPr>
              <w:jc w:val="right"/>
              <w:rPr>
                <w:rFonts w:ascii="Arial" w:hAnsi="Arial" w:cs="Arial"/>
                <w:b/>
                <w:bCs/>
                <w:color w:val="000000"/>
                <w:sz w:val="20"/>
                <w:szCs w:val="20"/>
              </w:rPr>
            </w:pPr>
          </w:p>
        </w:tc>
        <w:tc>
          <w:tcPr>
            <w:tcW w:w="1134" w:type="dxa"/>
            <w:tcBorders>
              <w:top w:val="nil"/>
              <w:left w:val="nil"/>
              <w:bottom w:val="single" w:sz="4" w:space="0" w:color="auto"/>
              <w:right w:val="nil"/>
            </w:tcBorders>
            <w:shd w:val="clear" w:color="auto" w:fill="auto"/>
            <w:vAlign w:val="center"/>
          </w:tcPr>
          <w:p w14:paraId="0F336B5C" w14:textId="77777777" w:rsidR="00AD3CBC" w:rsidRPr="00EC307A" w:rsidRDefault="00AD3CBC" w:rsidP="006466E1">
            <w:pPr>
              <w:jc w:val="right"/>
              <w:rPr>
                <w:rFonts w:ascii="Arial" w:hAnsi="Arial" w:cs="Arial"/>
                <w:b/>
                <w:bCs/>
                <w:color w:val="000000"/>
                <w:sz w:val="20"/>
                <w:szCs w:val="20"/>
              </w:rPr>
            </w:pPr>
          </w:p>
        </w:tc>
        <w:tc>
          <w:tcPr>
            <w:tcW w:w="1134" w:type="dxa"/>
            <w:tcBorders>
              <w:top w:val="nil"/>
              <w:left w:val="nil"/>
              <w:right w:val="nil"/>
            </w:tcBorders>
            <w:shd w:val="clear" w:color="auto" w:fill="auto"/>
            <w:vAlign w:val="center"/>
          </w:tcPr>
          <w:p w14:paraId="42AA5AC6" w14:textId="77777777" w:rsidR="00AD3CBC" w:rsidRPr="00437D8B" w:rsidRDefault="00AD3CBC" w:rsidP="00AD3CBC">
            <w:pPr>
              <w:jc w:val="right"/>
              <w:rPr>
                <w:rFonts w:ascii="Arial" w:hAnsi="Arial" w:cs="Arial"/>
                <w:bCs/>
                <w:color w:val="000000"/>
                <w:sz w:val="20"/>
                <w:szCs w:val="20"/>
              </w:rPr>
            </w:pPr>
          </w:p>
        </w:tc>
        <w:tc>
          <w:tcPr>
            <w:tcW w:w="1134" w:type="dxa"/>
            <w:tcBorders>
              <w:top w:val="nil"/>
              <w:left w:val="nil"/>
              <w:bottom w:val="single" w:sz="4" w:space="0" w:color="auto"/>
              <w:right w:val="nil"/>
            </w:tcBorders>
            <w:vAlign w:val="center"/>
          </w:tcPr>
          <w:p w14:paraId="1C693A2B" w14:textId="77777777" w:rsidR="00AD3CBC" w:rsidRPr="00437D8B" w:rsidRDefault="00AD3CBC" w:rsidP="00AD3CBC">
            <w:pPr>
              <w:jc w:val="right"/>
              <w:rPr>
                <w:rFonts w:ascii="Arial" w:hAnsi="Arial" w:cs="Arial"/>
                <w:bCs/>
                <w:color w:val="000000"/>
                <w:sz w:val="20"/>
                <w:szCs w:val="20"/>
              </w:rPr>
            </w:pPr>
            <w:r w:rsidRPr="00437D8B">
              <w:rPr>
                <w:rFonts w:ascii="Arial" w:hAnsi="Arial" w:cs="Arial"/>
                <w:bCs/>
                <w:color w:val="000000"/>
                <w:sz w:val="20"/>
                <w:szCs w:val="20"/>
              </w:rPr>
              <w:t> </w:t>
            </w:r>
          </w:p>
        </w:tc>
      </w:tr>
      <w:tr w:rsidR="00AD3CBC" w14:paraId="5D5EC8D9" w14:textId="77777777" w:rsidTr="008653D2">
        <w:trPr>
          <w:trHeight w:val="300"/>
        </w:trPr>
        <w:tc>
          <w:tcPr>
            <w:tcW w:w="3280" w:type="dxa"/>
            <w:tcBorders>
              <w:top w:val="nil"/>
              <w:left w:val="nil"/>
              <w:bottom w:val="nil"/>
              <w:right w:val="nil"/>
            </w:tcBorders>
            <w:shd w:val="clear" w:color="auto" w:fill="auto"/>
            <w:vAlign w:val="center"/>
            <w:hideMark/>
          </w:tcPr>
          <w:p w14:paraId="1066040E" w14:textId="77777777" w:rsidR="00AD3CBC" w:rsidRDefault="00AD3CBC">
            <w:pPr>
              <w:rPr>
                <w:rFonts w:ascii="Arial" w:hAnsi="Arial" w:cs="Arial"/>
                <w:b/>
                <w:bCs/>
                <w:color w:val="000000"/>
                <w:sz w:val="20"/>
                <w:szCs w:val="20"/>
              </w:rPr>
            </w:pPr>
            <w:r>
              <w:rPr>
                <w:rFonts w:ascii="Arial" w:hAnsi="Arial" w:cs="Arial"/>
                <w:b/>
                <w:bCs/>
                <w:color w:val="000000"/>
                <w:sz w:val="20"/>
                <w:szCs w:val="20"/>
              </w:rPr>
              <w:t>Net assets</w:t>
            </w:r>
          </w:p>
        </w:tc>
        <w:tc>
          <w:tcPr>
            <w:tcW w:w="740" w:type="dxa"/>
            <w:tcBorders>
              <w:top w:val="nil"/>
              <w:left w:val="nil"/>
              <w:bottom w:val="nil"/>
              <w:right w:val="nil"/>
            </w:tcBorders>
            <w:shd w:val="clear" w:color="auto" w:fill="auto"/>
            <w:vAlign w:val="center"/>
            <w:hideMark/>
          </w:tcPr>
          <w:p w14:paraId="34B640F0" w14:textId="77777777" w:rsidR="00AD3CBC" w:rsidRPr="00EC307A" w:rsidRDefault="00AD3CBC">
            <w:pPr>
              <w:rPr>
                <w:rFonts w:ascii="Arial" w:hAnsi="Arial" w:cs="Arial"/>
                <w:b/>
                <w:bCs/>
                <w:color w:val="000000"/>
                <w:sz w:val="20"/>
                <w:szCs w:val="20"/>
              </w:rPr>
            </w:pPr>
          </w:p>
        </w:tc>
        <w:tc>
          <w:tcPr>
            <w:tcW w:w="1191" w:type="dxa"/>
            <w:tcBorders>
              <w:left w:val="nil"/>
              <w:right w:val="nil"/>
            </w:tcBorders>
            <w:shd w:val="clear" w:color="auto" w:fill="auto"/>
            <w:vAlign w:val="center"/>
          </w:tcPr>
          <w:p w14:paraId="4EE60556" w14:textId="77777777" w:rsidR="00AD3CBC" w:rsidRPr="00EC307A" w:rsidRDefault="00AD3CBC">
            <w:pPr>
              <w:jc w:val="right"/>
              <w:rPr>
                <w:rFonts w:ascii="Arial" w:hAnsi="Arial" w:cs="Arial"/>
                <w:b/>
                <w:bCs/>
                <w:color w:val="000000"/>
                <w:sz w:val="20"/>
                <w:szCs w:val="20"/>
              </w:rPr>
            </w:pPr>
          </w:p>
        </w:tc>
        <w:tc>
          <w:tcPr>
            <w:tcW w:w="1134" w:type="dxa"/>
            <w:tcBorders>
              <w:top w:val="single" w:sz="4" w:space="0" w:color="auto"/>
              <w:left w:val="nil"/>
              <w:bottom w:val="double" w:sz="4" w:space="0" w:color="auto"/>
              <w:right w:val="nil"/>
            </w:tcBorders>
            <w:shd w:val="clear" w:color="auto" w:fill="auto"/>
            <w:vAlign w:val="center"/>
          </w:tcPr>
          <w:p w14:paraId="69679F63" w14:textId="18F236F8" w:rsidR="00AD3CBC" w:rsidRPr="00EC307A" w:rsidRDefault="00121E43" w:rsidP="006466E1">
            <w:pPr>
              <w:jc w:val="right"/>
              <w:rPr>
                <w:rFonts w:ascii="Arial" w:hAnsi="Arial" w:cs="Arial"/>
                <w:b/>
                <w:bCs/>
                <w:color w:val="000000"/>
                <w:sz w:val="20"/>
                <w:szCs w:val="20"/>
              </w:rPr>
            </w:pPr>
            <w:r>
              <w:rPr>
                <w:rFonts w:ascii="Arial" w:hAnsi="Arial" w:cs="Arial"/>
                <w:b/>
                <w:bCs/>
                <w:color w:val="000000"/>
                <w:sz w:val="20"/>
                <w:szCs w:val="20"/>
              </w:rPr>
              <w:t>59,1</w:t>
            </w:r>
            <w:r w:rsidR="00882884">
              <w:rPr>
                <w:rFonts w:ascii="Arial" w:hAnsi="Arial" w:cs="Arial"/>
                <w:b/>
                <w:bCs/>
                <w:color w:val="000000"/>
                <w:sz w:val="20"/>
                <w:szCs w:val="20"/>
              </w:rPr>
              <w:t>80</w:t>
            </w:r>
          </w:p>
        </w:tc>
        <w:tc>
          <w:tcPr>
            <w:tcW w:w="1134" w:type="dxa"/>
            <w:tcBorders>
              <w:left w:val="nil"/>
              <w:right w:val="nil"/>
            </w:tcBorders>
            <w:shd w:val="clear" w:color="auto" w:fill="auto"/>
            <w:vAlign w:val="center"/>
          </w:tcPr>
          <w:p w14:paraId="475A8F6D" w14:textId="77777777" w:rsidR="00AD3CBC" w:rsidRPr="00437D8B" w:rsidRDefault="00AD3CBC" w:rsidP="00AD3CBC">
            <w:pPr>
              <w:jc w:val="right"/>
              <w:rPr>
                <w:rFonts w:ascii="Arial" w:hAnsi="Arial" w:cs="Arial"/>
                <w:bCs/>
                <w:color w:val="000000"/>
                <w:sz w:val="20"/>
                <w:szCs w:val="20"/>
              </w:rPr>
            </w:pPr>
          </w:p>
        </w:tc>
        <w:tc>
          <w:tcPr>
            <w:tcW w:w="1134" w:type="dxa"/>
            <w:tcBorders>
              <w:top w:val="single" w:sz="4" w:space="0" w:color="auto"/>
              <w:left w:val="nil"/>
              <w:bottom w:val="double" w:sz="4" w:space="0" w:color="auto"/>
              <w:right w:val="nil"/>
            </w:tcBorders>
            <w:vAlign w:val="center"/>
          </w:tcPr>
          <w:p w14:paraId="783D291A" w14:textId="77777777" w:rsidR="00AD3CBC" w:rsidRPr="00437D8B" w:rsidRDefault="00437D8B" w:rsidP="00AD3CBC">
            <w:pPr>
              <w:jc w:val="right"/>
              <w:rPr>
                <w:rFonts w:ascii="Arial" w:hAnsi="Arial" w:cs="Arial"/>
                <w:bCs/>
                <w:color w:val="000000"/>
                <w:sz w:val="20"/>
                <w:szCs w:val="20"/>
              </w:rPr>
            </w:pPr>
            <w:r w:rsidRPr="00437D8B">
              <w:rPr>
                <w:rFonts w:ascii="Arial" w:hAnsi="Arial" w:cs="Arial"/>
                <w:bCs/>
                <w:color w:val="000000"/>
                <w:sz w:val="20"/>
                <w:szCs w:val="20"/>
              </w:rPr>
              <w:t>41,477</w:t>
            </w:r>
          </w:p>
        </w:tc>
      </w:tr>
      <w:tr w:rsidR="00AD3CBC" w14:paraId="1DDC9107" w14:textId="77777777" w:rsidTr="00AD3CBC">
        <w:trPr>
          <w:trHeight w:val="300"/>
        </w:trPr>
        <w:tc>
          <w:tcPr>
            <w:tcW w:w="3280" w:type="dxa"/>
            <w:tcBorders>
              <w:top w:val="nil"/>
              <w:left w:val="nil"/>
              <w:bottom w:val="nil"/>
              <w:right w:val="nil"/>
            </w:tcBorders>
            <w:shd w:val="clear" w:color="auto" w:fill="auto"/>
            <w:vAlign w:val="center"/>
            <w:hideMark/>
          </w:tcPr>
          <w:p w14:paraId="184C1728" w14:textId="77777777" w:rsidR="00AD3CBC" w:rsidRDefault="00AD3CBC">
            <w:pPr>
              <w:jc w:val="right"/>
              <w:rPr>
                <w:rFonts w:ascii="Arial" w:hAnsi="Arial" w:cs="Arial"/>
                <w:b/>
                <w:bCs/>
                <w:color w:val="000000"/>
                <w:sz w:val="20"/>
                <w:szCs w:val="20"/>
              </w:rPr>
            </w:pPr>
          </w:p>
        </w:tc>
        <w:tc>
          <w:tcPr>
            <w:tcW w:w="740" w:type="dxa"/>
            <w:tcBorders>
              <w:top w:val="nil"/>
              <w:left w:val="nil"/>
              <w:bottom w:val="nil"/>
              <w:right w:val="nil"/>
            </w:tcBorders>
            <w:shd w:val="clear" w:color="auto" w:fill="auto"/>
            <w:vAlign w:val="center"/>
            <w:hideMark/>
          </w:tcPr>
          <w:p w14:paraId="3A2129B5" w14:textId="77777777" w:rsidR="00AD3CBC" w:rsidRPr="00EC307A" w:rsidRDefault="00AD3CBC">
            <w:pPr>
              <w:rPr>
                <w:b/>
                <w:sz w:val="20"/>
                <w:szCs w:val="20"/>
              </w:rPr>
            </w:pPr>
          </w:p>
        </w:tc>
        <w:tc>
          <w:tcPr>
            <w:tcW w:w="1191" w:type="dxa"/>
            <w:tcBorders>
              <w:left w:val="nil"/>
              <w:bottom w:val="nil"/>
              <w:right w:val="nil"/>
            </w:tcBorders>
            <w:shd w:val="clear" w:color="auto" w:fill="auto"/>
            <w:vAlign w:val="center"/>
          </w:tcPr>
          <w:p w14:paraId="2549C5DE" w14:textId="77777777" w:rsidR="00AD3CBC" w:rsidRPr="00EC307A" w:rsidRDefault="00AD3CBC">
            <w:pPr>
              <w:jc w:val="right"/>
              <w:rPr>
                <w:rFonts w:ascii="Arial" w:hAnsi="Arial" w:cs="Arial"/>
                <w:b/>
                <w:bCs/>
                <w:color w:val="000000"/>
                <w:sz w:val="20"/>
                <w:szCs w:val="20"/>
              </w:rPr>
            </w:pPr>
          </w:p>
        </w:tc>
        <w:tc>
          <w:tcPr>
            <w:tcW w:w="1134" w:type="dxa"/>
            <w:tcBorders>
              <w:top w:val="double" w:sz="4" w:space="0" w:color="auto"/>
              <w:left w:val="nil"/>
              <w:bottom w:val="nil"/>
              <w:right w:val="nil"/>
            </w:tcBorders>
            <w:shd w:val="clear" w:color="auto" w:fill="auto"/>
            <w:vAlign w:val="center"/>
          </w:tcPr>
          <w:p w14:paraId="1A38A992" w14:textId="77777777" w:rsidR="00AD3CBC" w:rsidRPr="00EC307A" w:rsidRDefault="00AD3CBC">
            <w:pPr>
              <w:jc w:val="right"/>
              <w:rPr>
                <w:rFonts w:ascii="Arial" w:hAnsi="Arial" w:cs="Arial"/>
                <w:b/>
                <w:bCs/>
                <w:color w:val="000000"/>
                <w:sz w:val="20"/>
                <w:szCs w:val="20"/>
              </w:rPr>
            </w:pPr>
          </w:p>
        </w:tc>
        <w:tc>
          <w:tcPr>
            <w:tcW w:w="1134" w:type="dxa"/>
            <w:tcBorders>
              <w:left w:val="nil"/>
              <w:bottom w:val="nil"/>
              <w:right w:val="nil"/>
            </w:tcBorders>
            <w:shd w:val="clear" w:color="auto" w:fill="auto"/>
            <w:vAlign w:val="center"/>
          </w:tcPr>
          <w:p w14:paraId="0ACE0A4D" w14:textId="77777777" w:rsidR="00AD3CBC" w:rsidRPr="0027698F" w:rsidRDefault="00AD3CBC" w:rsidP="00AD3CBC">
            <w:pPr>
              <w:jc w:val="right"/>
              <w:rPr>
                <w:rFonts w:ascii="Arial" w:hAnsi="Arial" w:cs="Arial"/>
                <w:bCs/>
                <w:color w:val="000000"/>
                <w:sz w:val="20"/>
                <w:szCs w:val="20"/>
              </w:rPr>
            </w:pPr>
            <w:r w:rsidRPr="0027698F">
              <w:rPr>
                <w:rFonts w:ascii="Arial" w:hAnsi="Arial" w:cs="Arial"/>
                <w:bCs/>
                <w:color w:val="000000"/>
                <w:sz w:val="20"/>
                <w:szCs w:val="20"/>
              </w:rPr>
              <w:t> </w:t>
            </w:r>
          </w:p>
        </w:tc>
        <w:tc>
          <w:tcPr>
            <w:tcW w:w="1134" w:type="dxa"/>
            <w:tcBorders>
              <w:top w:val="double" w:sz="4" w:space="0" w:color="auto"/>
              <w:left w:val="nil"/>
              <w:bottom w:val="nil"/>
              <w:right w:val="nil"/>
            </w:tcBorders>
            <w:vAlign w:val="center"/>
          </w:tcPr>
          <w:p w14:paraId="1D6DF1A9" w14:textId="77777777" w:rsidR="00AD3CBC" w:rsidRPr="0027698F" w:rsidRDefault="00AD3CBC" w:rsidP="00AD3CBC">
            <w:pPr>
              <w:jc w:val="right"/>
              <w:rPr>
                <w:rFonts w:ascii="Arial" w:hAnsi="Arial" w:cs="Arial"/>
                <w:bCs/>
                <w:color w:val="000000"/>
                <w:sz w:val="20"/>
                <w:szCs w:val="20"/>
              </w:rPr>
            </w:pPr>
          </w:p>
        </w:tc>
      </w:tr>
      <w:tr w:rsidR="00AD3CBC" w14:paraId="676F1506" w14:textId="77777777" w:rsidTr="00AD3CBC">
        <w:trPr>
          <w:trHeight w:val="300"/>
        </w:trPr>
        <w:tc>
          <w:tcPr>
            <w:tcW w:w="3280" w:type="dxa"/>
            <w:tcBorders>
              <w:top w:val="nil"/>
              <w:left w:val="nil"/>
              <w:bottom w:val="nil"/>
              <w:right w:val="nil"/>
            </w:tcBorders>
            <w:shd w:val="clear" w:color="auto" w:fill="auto"/>
            <w:vAlign w:val="center"/>
            <w:hideMark/>
          </w:tcPr>
          <w:p w14:paraId="31B46899" w14:textId="77777777" w:rsidR="00AD3CBC" w:rsidRDefault="00AD3CBC">
            <w:pPr>
              <w:jc w:val="right"/>
              <w:rPr>
                <w:sz w:val="20"/>
                <w:szCs w:val="20"/>
              </w:rPr>
            </w:pPr>
          </w:p>
        </w:tc>
        <w:tc>
          <w:tcPr>
            <w:tcW w:w="740" w:type="dxa"/>
            <w:tcBorders>
              <w:top w:val="nil"/>
              <w:left w:val="nil"/>
              <w:bottom w:val="nil"/>
              <w:right w:val="nil"/>
            </w:tcBorders>
            <w:shd w:val="clear" w:color="auto" w:fill="auto"/>
            <w:vAlign w:val="center"/>
            <w:hideMark/>
          </w:tcPr>
          <w:p w14:paraId="711D921E" w14:textId="77777777" w:rsidR="00AD3CBC" w:rsidRPr="00EC307A" w:rsidRDefault="00AD3CBC">
            <w:pPr>
              <w:rPr>
                <w:b/>
                <w:sz w:val="20"/>
                <w:szCs w:val="20"/>
              </w:rPr>
            </w:pPr>
          </w:p>
        </w:tc>
        <w:tc>
          <w:tcPr>
            <w:tcW w:w="1191" w:type="dxa"/>
            <w:tcBorders>
              <w:top w:val="nil"/>
              <w:left w:val="nil"/>
              <w:bottom w:val="nil"/>
              <w:right w:val="nil"/>
            </w:tcBorders>
            <w:shd w:val="clear" w:color="auto" w:fill="auto"/>
            <w:vAlign w:val="center"/>
          </w:tcPr>
          <w:p w14:paraId="167B6F41"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1867C8E3"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60926FC0" w14:textId="77777777" w:rsidR="00AD3CBC" w:rsidRPr="0027698F" w:rsidRDefault="00AD3CBC" w:rsidP="00AD3CBC">
            <w:pPr>
              <w:jc w:val="center"/>
              <w:rPr>
                <w:sz w:val="20"/>
                <w:szCs w:val="20"/>
              </w:rPr>
            </w:pPr>
          </w:p>
        </w:tc>
        <w:tc>
          <w:tcPr>
            <w:tcW w:w="1134" w:type="dxa"/>
            <w:tcBorders>
              <w:top w:val="nil"/>
              <w:left w:val="nil"/>
              <w:bottom w:val="nil"/>
              <w:right w:val="nil"/>
            </w:tcBorders>
            <w:vAlign w:val="center"/>
          </w:tcPr>
          <w:p w14:paraId="6CD5F6EF" w14:textId="77777777" w:rsidR="00AD3CBC" w:rsidRPr="0027698F" w:rsidRDefault="00AD3CBC" w:rsidP="00AD3CBC">
            <w:pPr>
              <w:jc w:val="right"/>
              <w:rPr>
                <w:sz w:val="20"/>
                <w:szCs w:val="20"/>
              </w:rPr>
            </w:pPr>
          </w:p>
        </w:tc>
      </w:tr>
      <w:tr w:rsidR="00AD3CBC" w14:paraId="09D2CDAB" w14:textId="77777777" w:rsidTr="00AD3CBC">
        <w:trPr>
          <w:trHeight w:val="300"/>
        </w:trPr>
        <w:tc>
          <w:tcPr>
            <w:tcW w:w="3280" w:type="dxa"/>
            <w:tcBorders>
              <w:top w:val="nil"/>
              <w:left w:val="nil"/>
              <w:bottom w:val="nil"/>
              <w:right w:val="nil"/>
            </w:tcBorders>
            <w:shd w:val="clear" w:color="auto" w:fill="auto"/>
            <w:vAlign w:val="center"/>
            <w:hideMark/>
          </w:tcPr>
          <w:p w14:paraId="2B867E18" w14:textId="77777777" w:rsidR="00AD3CBC" w:rsidRDefault="00AD3CBC">
            <w:pPr>
              <w:rPr>
                <w:rFonts w:ascii="Arial" w:hAnsi="Arial" w:cs="Arial"/>
                <w:b/>
                <w:bCs/>
                <w:i/>
                <w:iCs/>
                <w:color w:val="000000"/>
                <w:sz w:val="20"/>
                <w:szCs w:val="20"/>
              </w:rPr>
            </w:pPr>
            <w:r>
              <w:rPr>
                <w:rFonts w:ascii="Arial" w:hAnsi="Arial" w:cs="Arial"/>
                <w:b/>
                <w:bCs/>
                <w:i/>
                <w:iCs/>
                <w:color w:val="000000"/>
                <w:sz w:val="20"/>
                <w:szCs w:val="20"/>
              </w:rPr>
              <w:t>The funds of the charity:</w:t>
            </w:r>
          </w:p>
        </w:tc>
        <w:tc>
          <w:tcPr>
            <w:tcW w:w="740" w:type="dxa"/>
            <w:tcBorders>
              <w:top w:val="nil"/>
              <w:left w:val="nil"/>
              <w:bottom w:val="nil"/>
              <w:right w:val="nil"/>
            </w:tcBorders>
            <w:shd w:val="clear" w:color="auto" w:fill="auto"/>
            <w:vAlign w:val="center"/>
            <w:hideMark/>
          </w:tcPr>
          <w:p w14:paraId="61A01C4F" w14:textId="77777777" w:rsidR="00AD3CBC" w:rsidRPr="00EC307A" w:rsidRDefault="00AD3CBC">
            <w:pPr>
              <w:rPr>
                <w:rFonts w:ascii="Arial" w:hAnsi="Arial" w:cs="Arial"/>
                <w:b/>
                <w:bCs/>
                <w:i/>
                <w:iCs/>
                <w:color w:val="000000"/>
                <w:sz w:val="20"/>
                <w:szCs w:val="20"/>
              </w:rPr>
            </w:pPr>
          </w:p>
        </w:tc>
        <w:tc>
          <w:tcPr>
            <w:tcW w:w="1191" w:type="dxa"/>
            <w:tcBorders>
              <w:top w:val="nil"/>
              <w:left w:val="nil"/>
              <w:bottom w:val="nil"/>
              <w:right w:val="nil"/>
            </w:tcBorders>
            <w:shd w:val="clear" w:color="auto" w:fill="auto"/>
            <w:vAlign w:val="center"/>
          </w:tcPr>
          <w:p w14:paraId="566AE860" w14:textId="77777777" w:rsidR="00AD3CBC" w:rsidRPr="00EC307A" w:rsidRDefault="00AD3CBC">
            <w:pPr>
              <w:jc w:val="center"/>
              <w:rPr>
                <w:b/>
                <w:sz w:val="20"/>
                <w:szCs w:val="20"/>
              </w:rPr>
            </w:pPr>
          </w:p>
        </w:tc>
        <w:tc>
          <w:tcPr>
            <w:tcW w:w="1134" w:type="dxa"/>
            <w:tcBorders>
              <w:top w:val="nil"/>
              <w:left w:val="nil"/>
              <w:bottom w:val="nil"/>
              <w:right w:val="nil"/>
            </w:tcBorders>
            <w:shd w:val="clear" w:color="auto" w:fill="auto"/>
            <w:vAlign w:val="center"/>
          </w:tcPr>
          <w:p w14:paraId="5E61975F" w14:textId="77777777" w:rsidR="00AD3CBC" w:rsidRPr="00EC307A" w:rsidRDefault="00AD3CBC">
            <w:pPr>
              <w:jc w:val="right"/>
              <w:rPr>
                <w:b/>
                <w:sz w:val="20"/>
                <w:szCs w:val="20"/>
              </w:rPr>
            </w:pPr>
          </w:p>
        </w:tc>
        <w:tc>
          <w:tcPr>
            <w:tcW w:w="1134" w:type="dxa"/>
            <w:tcBorders>
              <w:top w:val="nil"/>
              <w:left w:val="nil"/>
              <w:bottom w:val="nil"/>
              <w:right w:val="nil"/>
            </w:tcBorders>
            <w:shd w:val="clear" w:color="auto" w:fill="auto"/>
            <w:vAlign w:val="center"/>
          </w:tcPr>
          <w:p w14:paraId="60F8F1F3" w14:textId="77777777" w:rsidR="00AD3CBC" w:rsidRPr="0027698F" w:rsidRDefault="00AD3CBC" w:rsidP="00AD3CBC">
            <w:pPr>
              <w:jc w:val="center"/>
              <w:rPr>
                <w:sz w:val="20"/>
                <w:szCs w:val="20"/>
              </w:rPr>
            </w:pPr>
          </w:p>
        </w:tc>
        <w:tc>
          <w:tcPr>
            <w:tcW w:w="1134" w:type="dxa"/>
            <w:tcBorders>
              <w:top w:val="nil"/>
              <w:left w:val="nil"/>
              <w:bottom w:val="nil"/>
              <w:right w:val="nil"/>
            </w:tcBorders>
            <w:vAlign w:val="center"/>
          </w:tcPr>
          <w:p w14:paraId="4966DA55" w14:textId="77777777" w:rsidR="00AD3CBC" w:rsidRPr="0027698F" w:rsidRDefault="00AD3CBC" w:rsidP="00AD3CBC">
            <w:pPr>
              <w:jc w:val="right"/>
              <w:rPr>
                <w:sz w:val="20"/>
                <w:szCs w:val="20"/>
              </w:rPr>
            </w:pPr>
          </w:p>
        </w:tc>
      </w:tr>
      <w:tr w:rsidR="00437D8B" w14:paraId="6C232912" w14:textId="77777777" w:rsidTr="006466E1">
        <w:trPr>
          <w:trHeight w:val="300"/>
        </w:trPr>
        <w:tc>
          <w:tcPr>
            <w:tcW w:w="3280" w:type="dxa"/>
            <w:tcBorders>
              <w:top w:val="nil"/>
              <w:left w:val="nil"/>
              <w:bottom w:val="nil"/>
              <w:right w:val="nil"/>
            </w:tcBorders>
            <w:shd w:val="clear" w:color="auto" w:fill="auto"/>
            <w:vAlign w:val="center"/>
            <w:hideMark/>
          </w:tcPr>
          <w:p w14:paraId="7728C3FA" w14:textId="77777777" w:rsidR="00437D8B" w:rsidRDefault="00437D8B" w:rsidP="00437D8B">
            <w:pPr>
              <w:rPr>
                <w:rFonts w:ascii="Arial" w:hAnsi="Arial" w:cs="Arial"/>
                <w:color w:val="000000"/>
                <w:sz w:val="20"/>
                <w:szCs w:val="20"/>
              </w:rPr>
            </w:pPr>
            <w:r>
              <w:rPr>
                <w:rFonts w:ascii="Arial" w:hAnsi="Arial" w:cs="Arial"/>
                <w:bCs/>
                <w:color w:val="000000"/>
                <w:sz w:val="20"/>
                <w:szCs w:val="20"/>
              </w:rPr>
              <w:t>Unrestricted General fund</w:t>
            </w:r>
          </w:p>
        </w:tc>
        <w:tc>
          <w:tcPr>
            <w:tcW w:w="740" w:type="dxa"/>
            <w:tcBorders>
              <w:top w:val="nil"/>
              <w:left w:val="nil"/>
              <w:bottom w:val="nil"/>
              <w:right w:val="nil"/>
            </w:tcBorders>
            <w:shd w:val="clear" w:color="auto" w:fill="auto"/>
            <w:vAlign w:val="center"/>
            <w:hideMark/>
          </w:tcPr>
          <w:p w14:paraId="71F34A20" w14:textId="77777777" w:rsidR="00437D8B" w:rsidRPr="00EC307A" w:rsidRDefault="00437D8B" w:rsidP="00437D8B">
            <w:pPr>
              <w:jc w:val="center"/>
              <w:rPr>
                <w:rFonts w:ascii="Arial" w:hAnsi="Arial" w:cs="Arial"/>
                <w:b/>
                <w:i/>
                <w:iCs/>
                <w:color w:val="000000"/>
                <w:sz w:val="20"/>
                <w:szCs w:val="20"/>
              </w:rPr>
            </w:pPr>
            <w:r w:rsidRPr="00EC307A">
              <w:rPr>
                <w:rFonts w:ascii="Arial" w:hAnsi="Arial" w:cs="Arial"/>
                <w:b/>
                <w:i/>
                <w:iCs/>
                <w:color w:val="000000"/>
                <w:sz w:val="20"/>
                <w:szCs w:val="20"/>
              </w:rPr>
              <w:t>13</w:t>
            </w:r>
          </w:p>
        </w:tc>
        <w:tc>
          <w:tcPr>
            <w:tcW w:w="1191" w:type="dxa"/>
            <w:tcBorders>
              <w:top w:val="nil"/>
              <w:left w:val="nil"/>
              <w:bottom w:val="nil"/>
              <w:right w:val="nil"/>
            </w:tcBorders>
            <w:shd w:val="clear" w:color="auto" w:fill="auto"/>
            <w:vAlign w:val="center"/>
          </w:tcPr>
          <w:p w14:paraId="1D6F94A7" w14:textId="77777777" w:rsidR="00437D8B" w:rsidRPr="00EC307A" w:rsidRDefault="00437D8B" w:rsidP="00437D8B">
            <w:pPr>
              <w:jc w:val="right"/>
              <w:rPr>
                <w:rFonts w:ascii="Arial" w:hAnsi="Arial" w:cs="Arial"/>
                <w:b/>
                <w:color w:val="000000"/>
                <w:sz w:val="20"/>
                <w:szCs w:val="20"/>
              </w:rPr>
            </w:pPr>
          </w:p>
        </w:tc>
        <w:tc>
          <w:tcPr>
            <w:tcW w:w="1134" w:type="dxa"/>
            <w:tcBorders>
              <w:top w:val="nil"/>
              <w:left w:val="nil"/>
              <w:bottom w:val="nil"/>
              <w:right w:val="nil"/>
            </w:tcBorders>
            <w:shd w:val="clear" w:color="auto" w:fill="auto"/>
            <w:vAlign w:val="center"/>
          </w:tcPr>
          <w:p w14:paraId="5CA69B37" w14:textId="55EB144A" w:rsidR="00437D8B" w:rsidRPr="00EC307A" w:rsidRDefault="00121E43" w:rsidP="00437D8B">
            <w:pPr>
              <w:jc w:val="right"/>
              <w:rPr>
                <w:rFonts w:ascii="Arial" w:hAnsi="Arial" w:cs="Arial"/>
                <w:b/>
                <w:color w:val="000000"/>
                <w:sz w:val="20"/>
                <w:szCs w:val="20"/>
              </w:rPr>
            </w:pPr>
            <w:r>
              <w:rPr>
                <w:rFonts w:ascii="Arial" w:hAnsi="Arial" w:cs="Arial"/>
                <w:b/>
                <w:color w:val="000000"/>
                <w:sz w:val="20"/>
                <w:szCs w:val="20"/>
              </w:rPr>
              <w:t>59,1</w:t>
            </w:r>
            <w:r w:rsidR="00882884">
              <w:rPr>
                <w:rFonts w:ascii="Arial" w:hAnsi="Arial" w:cs="Arial"/>
                <w:b/>
                <w:color w:val="000000"/>
                <w:sz w:val="20"/>
                <w:szCs w:val="20"/>
              </w:rPr>
              <w:t>80</w:t>
            </w:r>
          </w:p>
        </w:tc>
        <w:tc>
          <w:tcPr>
            <w:tcW w:w="1134" w:type="dxa"/>
            <w:tcBorders>
              <w:top w:val="nil"/>
              <w:left w:val="nil"/>
              <w:bottom w:val="nil"/>
              <w:right w:val="nil"/>
            </w:tcBorders>
            <w:shd w:val="clear" w:color="auto" w:fill="auto"/>
            <w:vAlign w:val="center"/>
          </w:tcPr>
          <w:p w14:paraId="7E9D70EE" w14:textId="77777777" w:rsidR="00437D8B" w:rsidRPr="0027698F" w:rsidRDefault="00437D8B" w:rsidP="00437D8B">
            <w:pPr>
              <w:jc w:val="right"/>
              <w:rPr>
                <w:rFonts w:ascii="Arial" w:hAnsi="Arial" w:cs="Arial"/>
                <w:color w:val="000000"/>
                <w:sz w:val="20"/>
                <w:szCs w:val="20"/>
              </w:rPr>
            </w:pPr>
          </w:p>
        </w:tc>
        <w:tc>
          <w:tcPr>
            <w:tcW w:w="1134" w:type="dxa"/>
            <w:tcBorders>
              <w:top w:val="nil"/>
              <w:left w:val="nil"/>
              <w:bottom w:val="nil"/>
              <w:right w:val="nil"/>
            </w:tcBorders>
            <w:vAlign w:val="center"/>
          </w:tcPr>
          <w:p w14:paraId="79026680" w14:textId="77777777" w:rsidR="00437D8B" w:rsidRPr="00437D8B" w:rsidRDefault="00437D8B" w:rsidP="00437D8B">
            <w:pPr>
              <w:jc w:val="right"/>
              <w:rPr>
                <w:rFonts w:ascii="Arial" w:hAnsi="Arial" w:cs="Arial"/>
                <w:color w:val="000000"/>
                <w:sz w:val="20"/>
                <w:szCs w:val="20"/>
              </w:rPr>
            </w:pPr>
            <w:r w:rsidRPr="00437D8B">
              <w:rPr>
                <w:rFonts w:ascii="Arial" w:hAnsi="Arial" w:cs="Arial"/>
                <w:color w:val="000000"/>
                <w:sz w:val="20"/>
                <w:szCs w:val="20"/>
              </w:rPr>
              <w:t>41,477</w:t>
            </w:r>
          </w:p>
        </w:tc>
      </w:tr>
      <w:tr w:rsidR="00437D8B" w14:paraId="39B8F991" w14:textId="77777777" w:rsidTr="008653D2">
        <w:trPr>
          <w:trHeight w:val="300"/>
        </w:trPr>
        <w:tc>
          <w:tcPr>
            <w:tcW w:w="3280" w:type="dxa"/>
            <w:tcBorders>
              <w:top w:val="nil"/>
              <w:left w:val="nil"/>
              <w:bottom w:val="nil"/>
              <w:right w:val="nil"/>
            </w:tcBorders>
            <w:shd w:val="clear" w:color="auto" w:fill="auto"/>
            <w:vAlign w:val="center"/>
            <w:hideMark/>
          </w:tcPr>
          <w:p w14:paraId="1BEB7906" w14:textId="77777777" w:rsidR="00437D8B" w:rsidRDefault="00437D8B" w:rsidP="00437D8B">
            <w:pPr>
              <w:rPr>
                <w:rFonts w:ascii="Arial" w:hAnsi="Arial" w:cs="Arial"/>
                <w:color w:val="000000"/>
                <w:sz w:val="20"/>
                <w:szCs w:val="20"/>
              </w:rPr>
            </w:pPr>
            <w:r>
              <w:rPr>
                <w:rFonts w:ascii="Arial" w:hAnsi="Arial" w:cs="Arial"/>
                <w:color w:val="000000"/>
                <w:sz w:val="20"/>
                <w:szCs w:val="20"/>
              </w:rPr>
              <w:t>Restricted funds</w:t>
            </w:r>
          </w:p>
        </w:tc>
        <w:tc>
          <w:tcPr>
            <w:tcW w:w="740" w:type="dxa"/>
            <w:tcBorders>
              <w:top w:val="nil"/>
              <w:left w:val="nil"/>
              <w:bottom w:val="nil"/>
              <w:right w:val="nil"/>
            </w:tcBorders>
            <w:shd w:val="clear" w:color="auto" w:fill="auto"/>
            <w:vAlign w:val="center"/>
            <w:hideMark/>
          </w:tcPr>
          <w:p w14:paraId="338E9ACB" w14:textId="77777777" w:rsidR="00437D8B" w:rsidRPr="00EC307A" w:rsidRDefault="00437D8B" w:rsidP="00437D8B">
            <w:pPr>
              <w:jc w:val="center"/>
              <w:rPr>
                <w:rFonts w:ascii="Arial" w:hAnsi="Arial" w:cs="Arial"/>
                <w:b/>
                <w:i/>
                <w:iCs/>
                <w:color w:val="000000"/>
                <w:sz w:val="20"/>
                <w:szCs w:val="20"/>
              </w:rPr>
            </w:pPr>
            <w:r w:rsidRPr="00EC307A">
              <w:rPr>
                <w:rFonts w:ascii="Arial" w:hAnsi="Arial" w:cs="Arial"/>
                <w:b/>
                <w:i/>
                <w:iCs/>
                <w:color w:val="000000"/>
                <w:sz w:val="20"/>
                <w:szCs w:val="20"/>
              </w:rPr>
              <w:t>13</w:t>
            </w:r>
          </w:p>
        </w:tc>
        <w:tc>
          <w:tcPr>
            <w:tcW w:w="1191" w:type="dxa"/>
            <w:tcBorders>
              <w:top w:val="nil"/>
              <w:left w:val="nil"/>
              <w:right w:val="nil"/>
            </w:tcBorders>
            <w:shd w:val="clear" w:color="auto" w:fill="auto"/>
            <w:vAlign w:val="center"/>
          </w:tcPr>
          <w:p w14:paraId="00D53FC2" w14:textId="77777777" w:rsidR="00437D8B" w:rsidRPr="00EC307A" w:rsidRDefault="00437D8B" w:rsidP="00437D8B">
            <w:pPr>
              <w:jc w:val="right"/>
              <w:rPr>
                <w:rFonts w:ascii="Arial" w:hAnsi="Arial" w:cs="Arial"/>
                <w:b/>
                <w:color w:val="000000"/>
                <w:sz w:val="20"/>
                <w:szCs w:val="20"/>
              </w:rPr>
            </w:pPr>
          </w:p>
        </w:tc>
        <w:tc>
          <w:tcPr>
            <w:tcW w:w="1134" w:type="dxa"/>
            <w:tcBorders>
              <w:top w:val="nil"/>
              <w:left w:val="nil"/>
              <w:bottom w:val="single" w:sz="4" w:space="0" w:color="auto"/>
              <w:right w:val="nil"/>
            </w:tcBorders>
            <w:shd w:val="clear" w:color="auto" w:fill="auto"/>
            <w:vAlign w:val="center"/>
          </w:tcPr>
          <w:p w14:paraId="0FFB9912" w14:textId="77777777" w:rsidR="00437D8B" w:rsidRPr="00EC307A" w:rsidRDefault="00437D8B" w:rsidP="00437D8B">
            <w:pPr>
              <w:jc w:val="right"/>
              <w:rPr>
                <w:rFonts w:ascii="Arial" w:hAnsi="Arial" w:cs="Arial"/>
                <w:b/>
                <w:color w:val="000000"/>
                <w:sz w:val="20"/>
                <w:szCs w:val="20"/>
              </w:rPr>
            </w:pPr>
            <w:r>
              <w:rPr>
                <w:rFonts w:ascii="Arial" w:hAnsi="Arial" w:cs="Arial"/>
                <w:b/>
                <w:color w:val="000000"/>
                <w:sz w:val="20"/>
                <w:szCs w:val="20"/>
              </w:rPr>
              <w:t>-</w:t>
            </w:r>
          </w:p>
        </w:tc>
        <w:tc>
          <w:tcPr>
            <w:tcW w:w="1134" w:type="dxa"/>
            <w:tcBorders>
              <w:top w:val="nil"/>
              <w:left w:val="nil"/>
              <w:right w:val="nil"/>
            </w:tcBorders>
            <w:shd w:val="clear" w:color="auto" w:fill="auto"/>
            <w:vAlign w:val="center"/>
          </w:tcPr>
          <w:p w14:paraId="422C05BB" w14:textId="77777777" w:rsidR="00437D8B" w:rsidRPr="0027698F" w:rsidRDefault="00437D8B" w:rsidP="00437D8B">
            <w:pPr>
              <w:jc w:val="right"/>
              <w:rPr>
                <w:rFonts w:ascii="Arial" w:hAnsi="Arial" w:cs="Arial"/>
                <w:color w:val="000000"/>
                <w:sz w:val="20"/>
                <w:szCs w:val="20"/>
              </w:rPr>
            </w:pPr>
          </w:p>
        </w:tc>
        <w:tc>
          <w:tcPr>
            <w:tcW w:w="1134" w:type="dxa"/>
            <w:tcBorders>
              <w:top w:val="nil"/>
              <w:left w:val="nil"/>
              <w:bottom w:val="single" w:sz="4" w:space="0" w:color="auto"/>
              <w:right w:val="nil"/>
            </w:tcBorders>
            <w:vAlign w:val="center"/>
          </w:tcPr>
          <w:p w14:paraId="2DE4B322" w14:textId="77777777" w:rsidR="00437D8B" w:rsidRPr="00437D8B" w:rsidRDefault="00437D8B" w:rsidP="00437D8B">
            <w:pPr>
              <w:jc w:val="right"/>
              <w:rPr>
                <w:rFonts w:ascii="Arial" w:hAnsi="Arial" w:cs="Arial"/>
                <w:color w:val="000000"/>
                <w:sz w:val="20"/>
                <w:szCs w:val="20"/>
              </w:rPr>
            </w:pPr>
            <w:r w:rsidRPr="00437D8B">
              <w:rPr>
                <w:rFonts w:ascii="Arial" w:hAnsi="Arial" w:cs="Arial"/>
                <w:color w:val="000000"/>
                <w:sz w:val="20"/>
                <w:szCs w:val="20"/>
              </w:rPr>
              <w:t>-</w:t>
            </w:r>
          </w:p>
        </w:tc>
      </w:tr>
      <w:tr w:rsidR="00437D8B" w14:paraId="13D11E0B" w14:textId="77777777" w:rsidTr="008653D2">
        <w:trPr>
          <w:trHeight w:val="300"/>
        </w:trPr>
        <w:tc>
          <w:tcPr>
            <w:tcW w:w="3280" w:type="dxa"/>
            <w:tcBorders>
              <w:top w:val="nil"/>
              <w:left w:val="nil"/>
              <w:bottom w:val="nil"/>
              <w:right w:val="nil"/>
            </w:tcBorders>
            <w:shd w:val="clear" w:color="auto" w:fill="auto"/>
            <w:vAlign w:val="center"/>
            <w:hideMark/>
          </w:tcPr>
          <w:p w14:paraId="084AFDD4" w14:textId="77777777" w:rsidR="00437D8B" w:rsidRDefault="00437D8B" w:rsidP="00437D8B">
            <w:pPr>
              <w:rPr>
                <w:rFonts w:ascii="Arial" w:hAnsi="Arial" w:cs="Arial"/>
                <w:b/>
                <w:bCs/>
                <w:color w:val="000000"/>
                <w:sz w:val="20"/>
                <w:szCs w:val="20"/>
              </w:rPr>
            </w:pPr>
            <w:r>
              <w:rPr>
                <w:rFonts w:ascii="Arial" w:hAnsi="Arial" w:cs="Arial"/>
                <w:b/>
                <w:color w:val="000000"/>
                <w:sz w:val="20"/>
                <w:szCs w:val="20"/>
              </w:rPr>
              <w:t>Total charity funds</w:t>
            </w:r>
          </w:p>
        </w:tc>
        <w:tc>
          <w:tcPr>
            <w:tcW w:w="740" w:type="dxa"/>
            <w:tcBorders>
              <w:top w:val="nil"/>
              <w:left w:val="nil"/>
              <w:bottom w:val="nil"/>
              <w:right w:val="nil"/>
            </w:tcBorders>
            <w:shd w:val="clear" w:color="auto" w:fill="auto"/>
            <w:vAlign w:val="center"/>
            <w:hideMark/>
          </w:tcPr>
          <w:p w14:paraId="3FF872CD" w14:textId="77777777" w:rsidR="00437D8B" w:rsidRPr="00EC307A" w:rsidRDefault="00437D8B" w:rsidP="00437D8B">
            <w:pPr>
              <w:rPr>
                <w:rFonts w:ascii="Arial" w:hAnsi="Arial" w:cs="Arial"/>
                <w:b/>
                <w:bCs/>
                <w:color w:val="000000"/>
                <w:sz w:val="20"/>
                <w:szCs w:val="20"/>
              </w:rPr>
            </w:pPr>
          </w:p>
        </w:tc>
        <w:tc>
          <w:tcPr>
            <w:tcW w:w="1191" w:type="dxa"/>
            <w:tcBorders>
              <w:left w:val="nil"/>
              <w:right w:val="nil"/>
            </w:tcBorders>
            <w:shd w:val="clear" w:color="auto" w:fill="auto"/>
            <w:vAlign w:val="center"/>
          </w:tcPr>
          <w:p w14:paraId="3958F292" w14:textId="77777777" w:rsidR="00437D8B" w:rsidRPr="00EC307A" w:rsidRDefault="00437D8B" w:rsidP="00437D8B">
            <w:pPr>
              <w:jc w:val="right"/>
              <w:rPr>
                <w:rFonts w:ascii="Arial" w:hAnsi="Arial" w:cs="Arial"/>
                <w:b/>
                <w:bCs/>
                <w:color w:val="000000"/>
                <w:sz w:val="20"/>
                <w:szCs w:val="20"/>
              </w:rPr>
            </w:pPr>
          </w:p>
        </w:tc>
        <w:tc>
          <w:tcPr>
            <w:tcW w:w="1134" w:type="dxa"/>
            <w:tcBorders>
              <w:top w:val="single" w:sz="4" w:space="0" w:color="auto"/>
              <w:left w:val="nil"/>
              <w:bottom w:val="double" w:sz="4" w:space="0" w:color="auto"/>
              <w:right w:val="nil"/>
            </w:tcBorders>
            <w:shd w:val="clear" w:color="auto" w:fill="auto"/>
            <w:vAlign w:val="center"/>
          </w:tcPr>
          <w:p w14:paraId="245EAB8C" w14:textId="3270679F" w:rsidR="00437D8B" w:rsidRPr="00EC307A" w:rsidRDefault="00121E43" w:rsidP="00437D8B">
            <w:pPr>
              <w:jc w:val="right"/>
              <w:rPr>
                <w:rFonts w:ascii="Arial" w:hAnsi="Arial" w:cs="Arial"/>
                <w:b/>
                <w:bCs/>
                <w:color w:val="000000"/>
                <w:sz w:val="20"/>
                <w:szCs w:val="20"/>
              </w:rPr>
            </w:pPr>
            <w:r>
              <w:rPr>
                <w:rFonts w:ascii="Arial" w:hAnsi="Arial" w:cs="Arial"/>
                <w:b/>
                <w:bCs/>
                <w:color w:val="000000"/>
                <w:sz w:val="20"/>
                <w:szCs w:val="20"/>
              </w:rPr>
              <w:t>59,1</w:t>
            </w:r>
            <w:r w:rsidR="00882884">
              <w:rPr>
                <w:rFonts w:ascii="Arial" w:hAnsi="Arial" w:cs="Arial"/>
                <w:b/>
                <w:bCs/>
                <w:color w:val="000000"/>
                <w:sz w:val="20"/>
                <w:szCs w:val="20"/>
              </w:rPr>
              <w:t>80</w:t>
            </w:r>
          </w:p>
        </w:tc>
        <w:tc>
          <w:tcPr>
            <w:tcW w:w="1134" w:type="dxa"/>
            <w:tcBorders>
              <w:left w:val="nil"/>
              <w:right w:val="nil"/>
            </w:tcBorders>
            <w:shd w:val="clear" w:color="auto" w:fill="auto"/>
            <w:vAlign w:val="center"/>
          </w:tcPr>
          <w:p w14:paraId="5EE7F1E6" w14:textId="77777777" w:rsidR="00437D8B" w:rsidRPr="0027698F" w:rsidRDefault="00437D8B" w:rsidP="00437D8B">
            <w:pPr>
              <w:jc w:val="right"/>
              <w:rPr>
                <w:rFonts w:ascii="Arial" w:hAnsi="Arial" w:cs="Arial"/>
                <w:bCs/>
                <w:color w:val="000000"/>
                <w:sz w:val="20"/>
                <w:szCs w:val="20"/>
              </w:rPr>
            </w:pPr>
          </w:p>
        </w:tc>
        <w:tc>
          <w:tcPr>
            <w:tcW w:w="1134" w:type="dxa"/>
            <w:tcBorders>
              <w:top w:val="single" w:sz="4" w:space="0" w:color="auto"/>
              <w:left w:val="nil"/>
              <w:bottom w:val="double" w:sz="4" w:space="0" w:color="auto"/>
              <w:right w:val="nil"/>
            </w:tcBorders>
            <w:vAlign w:val="center"/>
          </w:tcPr>
          <w:p w14:paraId="0337EECF" w14:textId="77777777" w:rsidR="00437D8B" w:rsidRPr="00437D8B" w:rsidRDefault="00437D8B" w:rsidP="00437D8B">
            <w:pPr>
              <w:jc w:val="right"/>
              <w:rPr>
                <w:rFonts w:ascii="Arial" w:hAnsi="Arial" w:cs="Arial"/>
                <w:bCs/>
                <w:color w:val="000000"/>
                <w:sz w:val="20"/>
                <w:szCs w:val="20"/>
              </w:rPr>
            </w:pPr>
            <w:r w:rsidRPr="00437D8B">
              <w:rPr>
                <w:rFonts w:ascii="Arial" w:hAnsi="Arial" w:cs="Arial"/>
                <w:bCs/>
                <w:color w:val="000000"/>
                <w:sz w:val="20"/>
                <w:szCs w:val="20"/>
              </w:rPr>
              <w:t>41,477</w:t>
            </w:r>
          </w:p>
        </w:tc>
      </w:tr>
      <w:tr w:rsidR="00AD3CBC" w14:paraId="4E0AABF2" w14:textId="77777777" w:rsidTr="008653D2">
        <w:trPr>
          <w:trHeight w:val="300"/>
        </w:trPr>
        <w:tc>
          <w:tcPr>
            <w:tcW w:w="3280" w:type="dxa"/>
            <w:tcBorders>
              <w:top w:val="nil"/>
              <w:left w:val="nil"/>
              <w:bottom w:val="nil"/>
              <w:right w:val="nil"/>
            </w:tcBorders>
            <w:shd w:val="clear" w:color="auto" w:fill="auto"/>
            <w:noWrap/>
            <w:vAlign w:val="bottom"/>
            <w:hideMark/>
          </w:tcPr>
          <w:p w14:paraId="587A513B" w14:textId="77777777" w:rsidR="00AD3CBC" w:rsidRDefault="00AD3CBC">
            <w:pPr>
              <w:jc w:val="right"/>
              <w:rPr>
                <w:rFonts w:ascii="Arial" w:hAnsi="Arial" w:cs="Arial"/>
                <w:b/>
                <w:bCs/>
                <w:color w:val="000000"/>
                <w:sz w:val="20"/>
                <w:szCs w:val="20"/>
              </w:rPr>
            </w:pPr>
          </w:p>
        </w:tc>
        <w:tc>
          <w:tcPr>
            <w:tcW w:w="740" w:type="dxa"/>
            <w:tcBorders>
              <w:top w:val="nil"/>
              <w:left w:val="nil"/>
              <w:bottom w:val="nil"/>
              <w:right w:val="nil"/>
            </w:tcBorders>
            <w:shd w:val="clear" w:color="auto" w:fill="auto"/>
            <w:noWrap/>
            <w:vAlign w:val="bottom"/>
            <w:hideMark/>
          </w:tcPr>
          <w:p w14:paraId="678B2EFB" w14:textId="77777777" w:rsidR="00AD3CBC" w:rsidRDefault="00AD3CBC">
            <w:pPr>
              <w:rPr>
                <w:sz w:val="20"/>
                <w:szCs w:val="20"/>
              </w:rPr>
            </w:pPr>
          </w:p>
        </w:tc>
        <w:tc>
          <w:tcPr>
            <w:tcW w:w="1191" w:type="dxa"/>
            <w:tcBorders>
              <w:left w:val="nil"/>
              <w:bottom w:val="nil"/>
              <w:right w:val="nil"/>
            </w:tcBorders>
            <w:shd w:val="clear" w:color="auto" w:fill="auto"/>
            <w:noWrap/>
            <w:vAlign w:val="bottom"/>
            <w:hideMark/>
          </w:tcPr>
          <w:p w14:paraId="61963843" w14:textId="77777777" w:rsidR="00AD3CBC" w:rsidRDefault="00AD3CBC">
            <w:pPr>
              <w:jc w:val="center"/>
              <w:rPr>
                <w:sz w:val="20"/>
                <w:szCs w:val="20"/>
              </w:rPr>
            </w:pPr>
          </w:p>
        </w:tc>
        <w:tc>
          <w:tcPr>
            <w:tcW w:w="1134" w:type="dxa"/>
            <w:tcBorders>
              <w:top w:val="double" w:sz="4" w:space="0" w:color="auto"/>
              <w:left w:val="nil"/>
              <w:bottom w:val="nil"/>
              <w:right w:val="nil"/>
            </w:tcBorders>
            <w:shd w:val="clear" w:color="auto" w:fill="auto"/>
            <w:noWrap/>
            <w:vAlign w:val="bottom"/>
            <w:hideMark/>
          </w:tcPr>
          <w:p w14:paraId="5AF93D74" w14:textId="77777777" w:rsidR="00AD3CBC" w:rsidRDefault="00AD3CBC">
            <w:pPr>
              <w:jc w:val="right"/>
              <w:rPr>
                <w:sz w:val="20"/>
                <w:szCs w:val="20"/>
              </w:rPr>
            </w:pPr>
          </w:p>
        </w:tc>
        <w:tc>
          <w:tcPr>
            <w:tcW w:w="1134" w:type="dxa"/>
            <w:tcBorders>
              <w:left w:val="nil"/>
              <w:bottom w:val="nil"/>
              <w:right w:val="nil"/>
            </w:tcBorders>
            <w:shd w:val="clear" w:color="auto" w:fill="auto"/>
            <w:noWrap/>
            <w:vAlign w:val="bottom"/>
            <w:hideMark/>
          </w:tcPr>
          <w:p w14:paraId="26B76030" w14:textId="77777777" w:rsidR="00AD3CBC" w:rsidRDefault="00AD3CBC">
            <w:pPr>
              <w:jc w:val="right"/>
              <w:rPr>
                <w:sz w:val="20"/>
                <w:szCs w:val="20"/>
              </w:rPr>
            </w:pPr>
          </w:p>
        </w:tc>
        <w:tc>
          <w:tcPr>
            <w:tcW w:w="1134" w:type="dxa"/>
            <w:tcBorders>
              <w:top w:val="double" w:sz="4" w:space="0" w:color="auto"/>
              <w:left w:val="nil"/>
              <w:bottom w:val="nil"/>
              <w:right w:val="nil"/>
            </w:tcBorders>
          </w:tcPr>
          <w:p w14:paraId="63F1CB21" w14:textId="77777777" w:rsidR="00AD3CBC" w:rsidRDefault="00AD3CBC">
            <w:pPr>
              <w:jc w:val="right"/>
              <w:rPr>
                <w:sz w:val="20"/>
                <w:szCs w:val="20"/>
              </w:rPr>
            </w:pPr>
          </w:p>
        </w:tc>
      </w:tr>
    </w:tbl>
    <w:p w14:paraId="0A733F87" w14:textId="77777777" w:rsidR="00F46732" w:rsidRDefault="00F46732" w:rsidP="00F46732">
      <w:pPr>
        <w:rPr>
          <w:rFonts w:ascii="Arial" w:hAnsi="Arial" w:cs="Arial"/>
          <w:b/>
          <w:bCs/>
          <w:sz w:val="20"/>
          <w:szCs w:val="20"/>
        </w:rPr>
      </w:pPr>
    </w:p>
    <w:p w14:paraId="0258E501" w14:textId="77777777" w:rsidR="000E33FB" w:rsidRPr="006F754E" w:rsidRDefault="000E33FB" w:rsidP="00F46732">
      <w:pPr>
        <w:rPr>
          <w:rFonts w:ascii="Arial" w:hAnsi="Arial" w:cs="Arial"/>
          <w:b/>
          <w:bCs/>
          <w:sz w:val="20"/>
          <w:szCs w:val="20"/>
        </w:rPr>
      </w:pPr>
    </w:p>
    <w:p w14:paraId="27560B5E" w14:textId="6A497359" w:rsidR="00F46732" w:rsidRPr="006F754E" w:rsidRDefault="00F46732" w:rsidP="00AF4AC5">
      <w:pPr>
        <w:pStyle w:val="ACText"/>
        <w:rPr>
          <w:rFonts w:ascii="Arial" w:hAnsi="Arial" w:cs="Arial"/>
        </w:rPr>
      </w:pPr>
      <w:r w:rsidRPr="006F754E">
        <w:rPr>
          <w:rFonts w:ascii="Arial" w:hAnsi="Arial" w:cs="Arial"/>
        </w:rPr>
        <w:t xml:space="preserve">Approved and signed on behalf of the </w:t>
      </w:r>
      <w:r w:rsidR="005C0261" w:rsidRPr="006F754E">
        <w:rPr>
          <w:rFonts w:ascii="Arial" w:hAnsi="Arial" w:cs="Arial"/>
        </w:rPr>
        <w:t>Trustee Board of the Students’ Union</w:t>
      </w:r>
      <w:r w:rsidR="009A322E" w:rsidRPr="006F754E">
        <w:rPr>
          <w:rFonts w:ascii="Arial" w:hAnsi="Arial" w:cs="Arial"/>
        </w:rPr>
        <w:t xml:space="preserve"> on</w:t>
      </w:r>
      <w:r w:rsidR="00D145E9">
        <w:rPr>
          <w:rFonts w:ascii="Arial" w:hAnsi="Arial" w:cs="Arial"/>
        </w:rPr>
        <w:t xml:space="preserve"> </w:t>
      </w:r>
      <w:r w:rsidR="0002537A">
        <w:rPr>
          <w:rFonts w:ascii="Arial" w:hAnsi="Arial" w:cs="Arial"/>
        </w:rPr>
        <w:t>9</w:t>
      </w:r>
      <w:r w:rsidR="0002537A" w:rsidRPr="0002537A">
        <w:rPr>
          <w:rFonts w:ascii="Arial" w:hAnsi="Arial" w:cs="Arial"/>
          <w:vertAlign w:val="superscript"/>
        </w:rPr>
        <w:t>th</w:t>
      </w:r>
      <w:r w:rsidR="0002537A">
        <w:rPr>
          <w:rFonts w:ascii="Arial" w:hAnsi="Arial" w:cs="Arial"/>
        </w:rPr>
        <w:t xml:space="preserve"> December</w:t>
      </w:r>
      <w:r w:rsidR="001E7FF5">
        <w:rPr>
          <w:rFonts w:ascii="Arial" w:hAnsi="Arial" w:cs="Arial"/>
        </w:rPr>
        <w:t xml:space="preserve"> </w:t>
      </w:r>
      <w:r w:rsidR="00116F87">
        <w:rPr>
          <w:rFonts w:ascii="Arial" w:hAnsi="Arial" w:cs="Arial"/>
        </w:rPr>
        <w:t>2021</w:t>
      </w:r>
      <w:r w:rsidR="003549D9" w:rsidRPr="00251903">
        <w:rPr>
          <w:rFonts w:ascii="Arial" w:hAnsi="Arial" w:cs="Arial"/>
        </w:rPr>
        <w:t xml:space="preserve"> </w:t>
      </w:r>
      <w:r w:rsidR="009A322E" w:rsidRPr="00251903">
        <w:rPr>
          <w:rFonts w:ascii="Arial" w:hAnsi="Arial" w:cs="Arial"/>
        </w:rPr>
        <w:t>by:</w:t>
      </w:r>
    </w:p>
    <w:p w14:paraId="2AFECAE0" w14:textId="77777777" w:rsidR="00F46732" w:rsidRPr="006F754E" w:rsidRDefault="00F46732" w:rsidP="00F46732">
      <w:pPr>
        <w:rPr>
          <w:rFonts w:ascii="Arial" w:hAnsi="Arial" w:cs="Arial"/>
          <w:sz w:val="20"/>
          <w:szCs w:val="20"/>
        </w:rPr>
      </w:pPr>
    </w:p>
    <w:p w14:paraId="0BB9C6EC" w14:textId="77777777" w:rsidR="00F46732" w:rsidRDefault="00F46732" w:rsidP="00F46732">
      <w:pPr>
        <w:rPr>
          <w:rFonts w:ascii="Arial" w:hAnsi="Arial" w:cs="Arial"/>
          <w:sz w:val="20"/>
          <w:szCs w:val="20"/>
        </w:rPr>
      </w:pPr>
    </w:p>
    <w:p w14:paraId="71111383" w14:textId="77777777" w:rsidR="00B370D8" w:rsidRDefault="00B370D8" w:rsidP="00F46732">
      <w:pPr>
        <w:rPr>
          <w:rFonts w:ascii="Arial" w:hAnsi="Arial" w:cs="Arial"/>
          <w:sz w:val="20"/>
          <w:szCs w:val="20"/>
        </w:rPr>
      </w:pPr>
    </w:p>
    <w:p w14:paraId="3726893E" w14:textId="77777777" w:rsidR="00A56D4C" w:rsidRDefault="00A56D4C" w:rsidP="00F46732">
      <w:pPr>
        <w:rPr>
          <w:rFonts w:ascii="Arial" w:hAnsi="Arial" w:cs="Arial"/>
          <w:sz w:val="20"/>
          <w:szCs w:val="20"/>
        </w:rPr>
      </w:pPr>
    </w:p>
    <w:p w14:paraId="5C6BE4B7" w14:textId="77777777" w:rsidR="00A56D4C" w:rsidRPr="006F754E" w:rsidRDefault="00A56D4C" w:rsidP="00F46732">
      <w:pPr>
        <w:rPr>
          <w:rFonts w:ascii="Arial" w:hAnsi="Arial" w:cs="Arial"/>
          <w:sz w:val="20"/>
          <w:szCs w:val="20"/>
        </w:rPr>
      </w:pPr>
    </w:p>
    <w:p w14:paraId="32322E7A" w14:textId="77777777" w:rsidR="00F46732" w:rsidRPr="006F754E" w:rsidRDefault="00F46732" w:rsidP="00F46732">
      <w:pPr>
        <w:rPr>
          <w:rFonts w:ascii="Arial" w:hAnsi="Arial" w:cs="Arial"/>
          <w:sz w:val="20"/>
          <w:szCs w:val="20"/>
        </w:rPr>
      </w:pPr>
    </w:p>
    <w:p w14:paraId="4A2DCAAC" w14:textId="77777777" w:rsidR="00F46732" w:rsidRPr="006F754E" w:rsidRDefault="00F46732" w:rsidP="00F46732">
      <w:pPr>
        <w:rPr>
          <w:rFonts w:ascii="Arial" w:hAnsi="Arial" w:cs="Arial"/>
          <w:sz w:val="20"/>
          <w:szCs w:val="20"/>
        </w:rPr>
      </w:pPr>
    </w:p>
    <w:p w14:paraId="59C505D8" w14:textId="77777777" w:rsidR="00F46732" w:rsidRPr="006F754E" w:rsidRDefault="00F46732" w:rsidP="00F46732">
      <w:pPr>
        <w:rPr>
          <w:rFonts w:ascii="Arial" w:hAnsi="Arial" w:cs="Arial"/>
          <w:sz w:val="20"/>
          <w:szCs w:val="20"/>
        </w:rPr>
      </w:pPr>
    </w:p>
    <w:tbl>
      <w:tblPr>
        <w:tblW w:w="0" w:type="auto"/>
        <w:tblLook w:val="0000" w:firstRow="0" w:lastRow="0" w:firstColumn="0" w:lastColumn="0" w:noHBand="0" w:noVBand="0"/>
      </w:tblPr>
      <w:tblGrid>
        <w:gridCol w:w="3252"/>
        <w:gridCol w:w="3252"/>
      </w:tblGrid>
      <w:tr w:rsidR="00F46732" w:rsidRPr="006F754E" w14:paraId="71D07332" w14:textId="77777777">
        <w:tc>
          <w:tcPr>
            <w:tcW w:w="3252" w:type="dxa"/>
          </w:tcPr>
          <w:p w14:paraId="767E15BE" w14:textId="088740BE" w:rsidR="00F46732" w:rsidRPr="001E7FF5" w:rsidRDefault="00C13031" w:rsidP="0037020B">
            <w:pPr>
              <w:rPr>
                <w:rFonts w:ascii="Arial" w:hAnsi="Arial" w:cs="Arial"/>
                <w:b/>
                <w:sz w:val="20"/>
                <w:szCs w:val="20"/>
              </w:rPr>
            </w:pPr>
            <w:r>
              <w:rPr>
                <w:rFonts w:ascii="Arial" w:hAnsi="Arial" w:cs="Arial"/>
                <w:b/>
                <w:sz w:val="20"/>
                <w:szCs w:val="20"/>
              </w:rPr>
              <w:t>Alyson MacKay</w:t>
            </w:r>
          </w:p>
          <w:p w14:paraId="5E1517E7" w14:textId="442FB806" w:rsidR="00A56D4C" w:rsidRPr="001E7FF5" w:rsidRDefault="00C13031" w:rsidP="00A56D4C">
            <w:pPr>
              <w:rPr>
                <w:rFonts w:ascii="Arial" w:hAnsi="Arial" w:cs="Arial"/>
                <w:b/>
                <w:i/>
                <w:sz w:val="20"/>
                <w:szCs w:val="20"/>
              </w:rPr>
            </w:pPr>
            <w:r>
              <w:rPr>
                <w:rFonts w:ascii="Arial" w:hAnsi="Arial" w:cs="Arial"/>
                <w:b/>
                <w:i/>
                <w:sz w:val="20"/>
                <w:szCs w:val="20"/>
              </w:rPr>
              <w:t>Vice President Communities</w:t>
            </w:r>
          </w:p>
          <w:p w14:paraId="6A42D8C0" w14:textId="77777777" w:rsidR="00A56D4C" w:rsidRPr="001E7FF5" w:rsidRDefault="00A56D4C" w:rsidP="0037020B">
            <w:pPr>
              <w:rPr>
                <w:rFonts w:ascii="Arial" w:hAnsi="Arial" w:cs="Arial"/>
                <w:b/>
                <w:sz w:val="20"/>
                <w:szCs w:val="20"/>
              </w:rPr>
            </w:pPr>
          </w:p>
        </w:tc>
        <w:tc>
          <w:tcPr>
            <w:tcW w:w="3252" w:type="dxa"/>
          </w:tcPr>
          <w:p w14:paraId="218223CE" w14:textId="77777777" w:rsidR="00F46732" w:rsidRPr="001E7FF5" w:rsidRDefault="005730D4" w:rsidP="00BF1FFD">
            <w:pPr>
              <w:rPr>
                <w:rFonts w:ascii="Arial" w:hAnsi="Arial" w:cs="Arial"/>
                <w:b/>
                <w:sz w:val="20"/>
                <w:szCs w:val="20"/>
              </w:rPr>
            </w:pPr>
            <w:r w:rsidRPr="001E7FF5">
              <w:rPr>
                <w:rFonts w:ascii="Arial" w:hAnsi="Arial" w:cs="Arial"/>
                <w:b/>
                <w:sz w:val="20"/>
                <w:szCs w:val="20"/>
              </w:rPr>
              <w:t>Ma</w:t>
            </w:r>
            <w:r w:rsidR="00B53623" w:rsidRPr="001E7FF5">
              <w:rPr>
                <w:rFonts w:ascii="Arial" w:hAnsi="Arial" w:cs="Arial"/>
                <w:b/>
                <w:sz w:val="20"/>
                <w:szCs w:val="20"/>
              </w:rPr>
              <w:t>r</w:t>
            </w:r>
            <w:r w:rsidRPr="001E7FF5">
              <w:rPr>
                <w:rFonts w:ascii="Arial" w:hAnsi="Arial" w:cs="Arial"/>
                <w:b/>
                <w:sz w:val="20"/>
                <w:szCs w:val="20"/>
              </w:rPr>
              <w:t xml:space="preserve">y Allison </w:t>
            </w:r>
            <w:r w:rsidR="00BF1FFD" w:rsidRPr="001E7FF5">
              <w:rPr>
                <w:rFonts w:ascii="Arial" w:hAnsi="Arial" w:cs="Arial"/>
                <w:b/>
                <w:sz w:val="20"/>
                <w:szCs w:val="20"/>
              </w:rPr>
              <w:t xml:space="preserve"> </w:t>
            </w:r>
          </w:p>
          <w:p w14:paraId="18A45873" w14:textId="77777777" w:rsidR="00A56D4C" w:rsidRPr="001E7FF5" w:rsidRDefault="00A56D4C" w:rsidP="00A56D4C">
            <w:pPr>
              <w:rPr>
                <w:rFonts w:ascii="Arial" w:hAnsi="Arial" w:cs="Arial"/>
                <w:b/>
                <w:i/>
                <w:sz w:val="20"/>
                <w:szCs w:val="20"/>
              </w:rPr>
            </w:pPr>
            <w:r w:rsidRPr="001E7FF5">
              <w:rPr>
                <w:rFonts w:ascii="Arial" w:hAnsi="Arial" w:cs="Arial"/>
                <w:b/>
                <w:i/>
                <w:sz w:val="20"/>
                <w:szCs w:val="20"/>
              </w:rPr>
              <w:t xml:space="preserve">Chair of the Trustee Board </w:t>
            </w:r>
          </w:p>
          <w:p w14:paraId="73E1F99C" w14:textId="77777777" w:rsidR="00A56D4C" w:rsidRPr="001E7FF5" w:rsidRDefault="00A56D4C" w:rsidP="00BF1FFD">
            <w:pPr>
              <w:rPr>
                <w:rFonts w:ascii="Arial" w:hAnsi="Arial" w:cs="Arial"/>
                <w:b/>
                <w:sz w:val="20"/>
                <w:szCs w:val="20"/>
              </w:rPr>
            </w:pPr>
          </w:p>
          <w:p w14:paraId="3F31BA9A" w14:textId="77777777" w:rsidR="00A56D4C" w:rsidRPr="001E7FF5" w:rsidRDefault="00A56D4C" w:rsidP="00BF1FFD">
            <w:pPr>
              <w:rPr>
                <w:rFonts w:ascii="Arial" w:hAnsi="Arial" w:cs="Arial"/>
                <w:b/>
                <w:sz w:val="20"/>
                <w:szCs w:val="20"/>
              </w:rPr>
            </w:pPr>
          </w:p>
        </w:tc>
      </w:tr>
    </w:tbl>
    <w:p w14:paraId="64E0296B" w14:textId="77777777" w:rsidR="00A56D4C" w:rsidRDefault="00A56D4C" w:rsidP="00F46732">
      <w:pPr>
        <w:rPr>
          <w:rFonts w:ascii="Arial" w:hAnsi="Arial" w:cs="Arial"/>
          <w:i/>
          <w:sz w:val="20"/>
          <w:szCs w:val="20"/>
        </w:rPr>
        <w:sectPr w:rsidR="00A56D4C" w:rsidSect="00312E36">
          <w:footerReference w:type="default" r:id="rId9"/>
          <w:headerReference w:type="first" r:id="rId10"/>
          <w:type w:val="continuous"/>
          <w:pgSz w:w="11907" w:h="16840" w:code="9"/>
          <w:pgMar w:top="851" w:right="1559" w:bottom="992" w:left="1440" w:header="720" w:footer="720" w:gutter="0"/>
          <w:paperSrc w:first="14" w:other="14"/>
          <w:pgNumType w:start="1"/>
          <w:cols w:space="720"/>
          <w:docGrid w:linePitch="360"/>
        </w:sectPr>
      </w:pPr>
    </w:p>
    <w:tbl>
      <w:tblPr>
        <w:tblW w:w="9639" w:type="dxa"/>
        <w:tblInd w:w="-993" w:type="dxa"/>
        <w:tblLook w:val="0000" w:firstRow="0" w:lastRow="0" w:firstColumn="0" w:lastColumn="0" w:noHBand="0" w:noVBand="0"/>
      </w:tblPr>
      <w:tblGrid>
        <w:gridCol w:w="284"/>
        <w:gridCol w:w="9355"/>
      </w:tblGrid>
      <w:tr w:rsidR="00F46732" w:rsidRPr="006F754E" w14:paraId="30103BE0" w14:textId="77777777" w:rsidTr="00A56D4C">
        <w:tc>
          <w:tcPr>
            <w:tcW w:w="284" w:type="dxa"/>
          </w:tcPr>
          <w:p w14:paraId="06A1C936" w14:textId="77777777" w:rsidR="00175A7B" w:rsidRPr="006F754E" w:rsidRDefault="00175A7B" w:rsidP="00A56D4C">
            <w:pPr>
              <w:ind w:right="2216"/>
              <w:rPr>
                <w:rFonts w:ascii="Arial" w:hAnsi="Arial" w:cs="Arial"/>
                <w:i/>
                <w:sz w:val="20"/>
                <w:szCs w:val="20"/>
              </w:rPr>
            </w:pPr>
          </w:p>
        </w:tc>
        <w:tc>
          <w:tcPr>
            <w:tcW w:w="9355" w:type="dxa"/>
          </w:tcPr>
          <w:p w14:paraId="07B0E035" w14:textId="77777777" w:rsidR="00175A7B" w:rsidRDefault="00175A7B" w:rsidP="00A56D4C">
            <w:pPr>
              <w:ind w:right="2216"/>
              <w:rPr>
                <w:rFonts w:ascii="Arial" w:hAnsi="Arial" w:cs="Arial"/>
                <w:i/>
                <w:sz w:val="20"/>
                <w:szCs w:val="20"/>
              </w:rPr>
            </w:pPr>
          </w:p>
          <w:p w14:paraId="2795FE96" w14:textId="77777777" w:rsidR="00175A7B" w:rsidRDefault="00175A7B" w:rsidP="00A56D4C">
            <w:pPr>
              <w:ind w:right="2216"/>
              <w:rPr>
                <w:rFonts w:ascii="Arial" w:hAnsi="Arial" w:cs="Arial"/>
                <w:i/>
                <w:sz w:val="20"/>
                <w:szCs w:val="20"/>
              </w:rPr>
            </w:pPr>
          </w:p>
          <w:p w14:paraId="40549636" w14:textId="77777777" w:rsidR="00A56D4C" w:rsidRDefault="00A56D4C" w:rsidP="00A56D4C">
            <w:pPr>
              <w:ind w:left="-392" w:right="2216" w:firstLine="993"/>
              <w:rPr>
                <w:rFonts w:ascii="Arial" w:hAnsi="Arial" w:cs="Arial"/>
                <w:bCs/>
                <w:sz w:val="20"/>
                <w:szCs w:val="20"/>
              </w:rPr>
            </w:pPr>
          </w:p>
          <w:p w14:paraId="081367AB" w14:textId="77777777" w:rsidR="00A56D4C" w:rsidRDefault="00A56D4C" w:rsidP="00A56D4C">
            <w:pPr>
              <w:ind w:left="-392" w:right="2216" w:firstLine="993"/>
              <w:rPr>
                <w:rFonts w:ascii="Arial" w:hAnsi="Arial" w:cs="Arial"/>
                <w:bCs/>
                <w:sz w:val="20"/>
                <w:szCs w:val="20"/>
              </w:rPr>
            </w:pPr>
          </w:p>
          <w:p w14:paraId="6B7CBAA0" w14:textId="06B24A35" w:rsidR="00175A7B" w:rsidRPr="000E33FB" w:rsidRDefault="00175A7B" w:rsidP="00A56D4C">
            <w:pPr>
              <w:ind w:left="-392" w:right="2216" w:firstLine="993"/>
              <w:rPr>
                <w:rFonts w:ascii="Arial" w:hAnsi="Arial" w:cs="Arial"/>
                <w:bCs/>
                <w:sz w:val="20"/>
                <w:szCs w:val="20"/>
              </w:rPr>
            </w:pPr>
            <w:r>
              <w:rPr>
                <w:rFonts w:ascii="Arial" w:hAnsi="Arial" w:cs="Arial"/>
                <w:bCs/>
                <w:sz w:val="20"/>
                <w:szCs w:val="20"/>
              </w:rPr>
              <w:t>The notes on</w:t>
            </w:r>
            <w:r w:rsidR="00EA5295">
              <w:rPr>
                <w:rFonts w:ascii="Arial" w:hAnsi="Arial" w:cs="Arial"/>
                <w:bCs/>
                <w:sz w:val="20"/>
                <w:szCs w:val="20"/>
              </w:rPr>
              <w:t xml:space="preserve"> pages 2</w:t>
            </w:r>
            <w:r w:rsidR="006B4C8D">
              <w:rPr>
                <w:rFonts w:ascii="Arial" w:hAnsi="Arial" w:cs="Arial"/>
                <w:bCs/>
                <w:sz w:val="20"/>
                <w:szCs w:val="20"/>
              </w:rPr>
              <w:t>7</w:t>
            </w:r>
            <w:r w:rsidR="00EA5295">
              <w:rPr>
                <w:rFonts w:ascii="Arial" w:hAnsi="Arial" w:cs="Arial"/>
                <w:bCs/>
                <w:sz w:val="20"/>
                <w:szCs w:val="20"/>
              </w:rPr>
              <w:t xml:space="preserve"> to 3</w:t>
            </w:r>
            <w:r w:rsidR="006B4C8D">
              <w:rPr>
                <w:rFonts w:ascii="Arial" w:hAnsi="Arial" w:cs="Arial"/>
                <w:bCs/>
                <w:sz w:val="20"/>
                <w:szCs w:val="20"/>
              </w:rPr>
              <w:t>5</w:t>
            </w:r>
            <w:r w:rsidRPr="000E33FB">
              <w:rPr>
                <w:rFonts w:ascii="Arial" w:hAnsi="Arial" w:cs="Arial"/>
                <w:bCs/>
                <w:sz w:val="20"/>
                <w:szCs w:val="20"/>
              </w:rPr>
              <w:t xml:space="preserve"> form part of these </w:t>
            </w:r>
            <w:r>
              <w:rPr>
                <w:rFonts w:ascii="Arial" w:hAnsi="Arial" w:cs="Arial"/>
                <w:bCs/>
                <w:sz w:val="20"/>
                <w:szCs w:val="20"/>
              </w:rPr>
              <w:t>financial statements</w:t>
            </w:r>
            <w:r w:rsidRPr="000E33FB">
              <w:rPr>
                <w:rFonts w:ascii="Arial" w:hAnsi="Arial" w:cs="Arial"/>
                <w:bCs/>
                <w:sz w:val="20"/>
                <w:szCs w:val="20"/>
              </w:rPr>
              <w:t>.</w:t>
            </w:r>
          </w:p>
          <w:p w14:paraId="2B106C1C" w14:textId="77777777" w:rsidR="00175A7B" w:rsidRPr="006F754E" w:rsidRDefault="00175A7B" w:rsidP="00A56D4C">
            <w:pPr>
              <w:ind w:right="2216"/>
              <w:rPr>
                <w:rFonts w:ascii="Arial" w:hAnsi="Arial" w:cs="Arial"/>
                <w:i/>
                <w:sz w:val="20"/>
                <w:szCs w:val="20"/>
              </w:rPr>
            </w:pPr>
          </w:p>
        </w:tc>
      </w:tr>
    </w:tbl>
    <w:p w14:paraId="79D5C1B6" w14:textId="77777777" w:rsidR="00312E36" w:rsidRDefault="00312E36" w:rsidP="00935E26">
      <w:pPr>
        <w:pStyle w:val="ACText"/>
        <w:jc w:val="center"/>
        <w:rPr>
          <w:rFonts w:ascii="Arial" w:hAnsi="Arial" w:cs="Arial"/>
          <w:sz w:val="18"/>
          <w:szCs w:val="18"/>
        </w:rPr>
      </w:pPr>
    </w:p>
    <w:p w14:paraId="18754BF2" w14:textId="77777777" w:rsidR="00312E36" w:rsidRDefault="00312E36">
      <w:pPr>
        <w:rPr>
          <w:rFonts w:ascii="Arial" w:hAnsi="Arial" w:cs="Arial"/>
          <w:sz w:val="18"/>
          <w:szCs w:val="18"/>
        </w:rPr>
      </w:pPr>
      <w:r>
        <w:rPr>
          <w:rFonts w:ascii="Arial" w:hAnsi="Arial" w:cs="Arial"/>
          <w:sz w:val="18"/>
          <w:szCs w:val="18"/>
        </w:rPr>
        <w:br w:type="page"/>
      </w:r>
    </w:p>
    <w:p w14:paraId="66EF3AE2" w14:textId="77777777" w:rsidR="00935E26" w:rsidRPr="00565A0E" w:rsidRDefault="00935E26" w:rsidP="00935E26">
      <w:pPr>
        <w:pStyle w:val="ACText"/>
        <w:jc w:val="center"/>
        <w:rPr>
          <w:rFonts w:ascii="Arial" w:hAnsi="Arial" w:cs="Arial"/>
          <w:b/>
          <w:sz w:val="24"/>
          <w:szCs w:val="24"/>
        </w:rPr>
      </w:pPr>
      <w:bookmarkStart w:id="21" w:name="_Toc304471314"/>
      <w:bookmarkStart w:id="22" w:name="_Toc305063527"/>
      <w:r w:rsidRPr="00565A0E">
        <w:rPr>
          <w:rFonts w:ascii="Arial" w:hAnsi="Arial" w:cs="Arial"/>
          <w:b/>
          <w:sz w:val="24"/>
          <w:szCs w:val="24"/>
        </w:rPr>
        <w:lastRenderedPageBreak/>
        <w:t>UNIVERSITY OF STIRLING STUDENTS’ UNION</w:t>
      </w:r>
    </w:p>
    <w:p w14:paraId="02B2E43F" w14:textId="77777777" w:rsidR="00935E26" w:rsidRDefault="00935E26" w:rsidP="00935E26">
      <w:pPr>
        <w:pStyle w:val="ACSectionTOCHeading"/>
        <w:jc w:val="center"/>
        <w:rPr>
          <w:rFonts w:ascii="Arial" w:hAnsi="Arial" w:cs="Arial"/>
          <w:sz w:val="24"/>
          <w:szCs w:val="24"/>
        </w:rPr>
      </w:pPr>
      <w:r>
        <w:rPr>
          <w:rFonts w:ascii="Arial" w:hAnsi="Arial" w:cs="Arial"/>
          <w:sz w:val="24"/>
          <w:szCs w:val="24"/>
        </w:rPr>
        <w:t>STATEMENT OF CASH FLOWS</w:t>
      </w:r>
    </w:p>
    <w:p w14:paraId="23EAE6D5" w14:textId="77777777" w:rsidR="00935E26" w:rsidRDefault="00935E26" w:rsidP="00935E26">
      <w:pPr>
        <w:pStyle w:val="ACSectionTOCHeading"/>
        <w:jc w:val="center"/>
        <w:rPr>
          <w:rFonts w:ascii="Arial" w:hAnsi="Arial" w:cs="Arial"/>
          <w:sz w:val="24"/>
          <w:szCs w:val="24"/>
        </w:rPr>
      </w:pPr>
      <w:r>
        <w:rPr>
          <w:rFonts w:ascii="Arial" w:hAnsi="Arial" w:cs="Arial"/>
          <w:sz w:val="24"/>
          <w:szCs w:val="24"/>
        </w:rPr>
        <w:t>FOR THE YEAR ENDED 31</w:t>
      </w:r>
      <w:r w:rsidRPr="006F754E">
        <w:rPr>
          <w:rFonts w:ascii="Arial" w:hAnsi="Arial" w:cs="Arial"/>
          <w:sz w:val="24"/>
          <w:szCs w:val="24"/>
          <w:vertAlign w:val="superscript"/>
        </w:rPr>
        <w:t>st</w:t>
      </w:r>
      <w:r w:rsidR="00F470FF">
        <w:rPr>
          <w:rFonts w:ascii="Arial" w:hAnsi="Arial" w:cs="Arial"/>
          <w:sz w:val="24"/>
          <w:szCs w:val="24"/>
        </w:rPr>
        <w:t xml:space="preserve"> MAY </w:t>
      </w:r>
      <w:r w:rsidR="00116F87">
        <w:rPr>
          <w:rFonts w:ascii="Arial" w:hAnsi="Arial" w:cs="Arial"/>
          <w:sz w:val="24"/>
          <w:szCs w:val="24"/>
        </w:rPr>
        <w:t>2021</w:t>
      </w:r>
    </w:p>
    <w:p w14:paraId="05A637BA" w14:textId="77777777" w:rsidR="00935E26" w:rsidRDefault="00935E26" w:rsidP="00935E26">
      <w:pPr>
        <w:pStyle w:val="ACText"/>
      </w:pPr>
    </w:p>
    <w:p w14:paraId="54B4837B" w14:textId="77777777" w:rsidR="00935E26" w:rsidRPr="00935E26" w:rsidRDefault="00935E26" w:rsidP="00935E26">
      <w:pPr>
        <w:pStyle w:val="ACText"/>
      </w:pPr>
    </w:p>
    <w:tbl>
      <w:tblPr>
        <w:tblW w:w="5000" w:type="pct"/>
        <w:tblLook w:val="0000" w:firstRow="0" w:lastRow="0" w:firstColumn="0" w:lastColumn="0" w:noHBand="0" w:noVBand="0"/>
      </w:tblPr>
      <w:tblGrid>
        <w:gridCol w:w="5879"/>
        <w:gridCol w:w="937"/>
        <w:gridCol w:w="1202"/>
        <w:gridCol w:w="1202"/>
      </w:tblGrid>
      <w:tr w:rsidR="00FD6EF5" w:rsidRPr="00FD6EF5" w14:paraId="18A96C4F" w14:textId="77777777" w:rsidTr="00FD6EF5">
        <w:tc>
          <w:tcPr>
            <w:tcW w:w="3188" w:type="pct"/>
          </w:tcPr>
          <w:p w14:paraId="2C24E645"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p>
        </w:tc>
        <w:tc>
          <w:tcPr>
            <w:tcW w:w="508" w:type="pct"/>
          </w:tcPr>
          <w:p w14:paraId="1EA29DB7" w14:textId="77777777" w:rsidR="00FD6EF5" w:rsidRPr="00FD6EF5" w:rsidRDefault="00FD6EF5" w:rsidP="00F40C5F">
            <w:pPr>
              <w:pStyle w:val="Heading9"/>
              <w:jc w:val="center"/>
              <w:rPr>
                <w:rFonts w:ascii="Arial" w:hAnsi="Arial" w:cs="Arial"/>
                <w:sz w:val="20"/>
                <w:szCs w:val="20"/>
              </w:rPr>
            </w:pPr>
          </w:p>
        </w:tc>
        <w:tc>
          <w:tcPr>
            <w:tcW w:w="652" w:type="pct"/>
          </w:tcPr>
          <w:p w14:paraId="5F89353E" w14:textId="77777777" w:rsidR="00FD6EF5" w:rsidRPr="00FD6EF5" w:rsidRDefault="00116F87" w:rsidP="00F40C5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2021</w:t>
            </w:r>
          </w:p>
        </w:tc>
        <w:tc>
          <w:tcPr>
            <w:tcW w:w="652" w:type="pct"/>
          </w:tcPr>
          <w:p w14:paraId="2DCC7B78" w14:textId="77777777" w:rsidR="00FD6EF5" w:rsidRPr="00FD6EF5" w:rsidRDefault="00116F87" w:rsidP="00F40C5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2020</w:t>
            </w:r>
          </w:p>
        </w:tc>
      </w:tr>
      <w:tr w:rsidR="00FD6EF5" w:rsidRPr="00FD6EF5" w14:paraId="515EEBF7" w14:textId="77777777" w:rsidTr="00FD6EF5">
        <w:tc>
          <w:tcPr>
            <w:tcW w:w="3188" w:type="pct"/>
          </w:tcPr>
          <w:p w14:paraId="36ACD1A4"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p>
        </w:tc>
        <w:tc>
          <w:tcPr>
            <w:tcW w:w="508" w:type="pct"/>
          </w:tcPr>
          <w:p w14:paraId="1EF34A3C"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7673A879" w14:textId="77777777" w:rsidR="00FD6EF5" w:rsidRPr="00FD6EF5" w:rsidRDefault="00FD6EF5" w:rsidP="00F40C5F">
            <w:pPr>
              <w:tabs>
                <w:tab w:val="right" w:pos="5040"/>
                <w:tab w:val="right" w:pos="6480"/>
                <w:tab w:val="right" w:pos="8460"/>
              </w:tabs>
              <w:jc w:val="right"/>
              <w:outlineLvl w:val="0"/>
              <w:rPr>
                <w:rFonts w:ascii="Arial" w:hAnsi="Arial" w:cs="Arial"/>
                <w:b/>
                <w:sz w:val="20"/>
                <w:szCs w:val="20"/>
              </w:rPr>
            </w:pPr>
            <w:r w:rsidRPr="00FD6EF5">
              <w:rPr>
                <w:rFonts w:ascii="Arial" w:hAnsi="Arial" w:cs="Arial"/>
                <w:b/>
                <w:sz w:val="20"/>
                <w:szCs w:val="20"/>
              </w:rPr>
              <w:t>£</w:t>
            </w:r>
          </w:p>
        </w:tc>
        <w:tc>
          <w:tcPr>
            <w:tcW w:w="652" w:type="pct"/>
          </w:tcPr>
          <w:p w14:paraId="4E133180" w14:textId="77777777" w:rsidR="00FD6EF5" w:rsidRPr="00FD6EF5" w:rsidRDefault="00FD6EF5" w:rsidP="00F40C5F">
            <w:pPr>
              <w:tabs>
                <w:tab w:val="right" w:pos="5040"/>
                <w:tab w:val="right" w:pos="6480"/>
                <w:tab w:val="right" w:pos="8460"/>
              </w:tabs>
              <w:jc w:val="right"/>
              <w:outlineLvl w:val="0"/>
              <w:rPr>
                <w:rFonts w:ascii="Arial" w:hAnsi="Arial" w:cs="Arial"/>
                <w:b/>
                <w:sz w:val="20"/>
                <w:szCs w:val="20"/>
              </w:rPr>
            </w:pPr>
            <w:r w:rsidRPr="00FD6EF5">
              <w:rPr>
                <w:rFonts w:ascii="Arial" w:hAnsi="Arial" w:cs="Arial"/>
                <w:b/>
                <w:sz w:val="20"/>
                <w:szCs w:val="20"/>
              </w:rPr>
              <w:t>£</w:t>
            </w:r>
          </w:p>
        </w:tc>
      </w:tr>
      <w:tr w:rsidR="00FD6EF5" w:rsidRPr="00FD6EF5" w14:paraId="5798484B" w14:textId="77777777" w:rsidTr="00FD6EF5">
        <w:tc>
          <w:tcPr>
            <w:tcW w:w="3188" w:type="pct"/>
          </w:tcPr>
          <w:p w14:paraId="418F5539"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r w:rsidRPr="00FD6EF5">
              <w:rPr>
                <w:rFonts w:ascii="Arial" w:hAnsi="Arial" w:cs="Arial"/>
                <w:b/>
                <w:sz w:val="20"/>
                <w:szCs w:val="20"/>
              </w:rPr>
              <w:t>Reconciliation of net movement in fund</w:t>
            </w:r>
            <w:r w:rsidR="00D30E5D">
              <w:rPr>
                <w:rFonts w:ascii="Arial" w:hAnsi="Arial" w:cs="Arial"/>
                <w:b/>
                <w:sz w:val="20"/>
                <w:szCs w:val="20"/>
              </w:rPr>
              <w:t>s to net cash inflow</w:t>
            </w:r>
            <w:r w:rsidRPr="00FD6EF5">
              <w:rPr>
                <w:rFonts w:ascii="Arial" w:hAnsi="Arial" w:cs="Arial"/>
                <w:b/>
                <w:sz w:val="20"/>
                <w:szCs w:val="20"/>
              </w:rPr>
              <w:t xml:space="preserve"> from operating activities</w:t>
            </w:r>
          </w:p>
        </w:tc>
        <w:tc>
          <w:tcPr>
            <w:tcW w:w="508" w:type="pct"/>
          </w:tcPr>
          <w:p w14:paraId="32C5342A"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526EFB89" w14:textId="77777777" w:rsidR="00FD6EF5" w:rsidRPr="00FD6EF5" w:rsidRDefault="00FD6EF5" w:rsidP="00F40C5F">
            <w:pPr>
              <w:tabs>
                <w:tab w:val="right" w:pos="5040"/>
                <w:tab w:val="right" w:pos="6480"/>
                <w:tab w:val="right" w:pos="8460"/>
              </w:tabs>
              <w:jc w:val="right"/>
              <w:outlineLvl w:val="0"/>
              <w:rPr>
                <w:rFonts w:ascii="Arial" w:hAnsi="Arial" w:cs="Arial"/>
                <w:b/>
                <w:sz w:val="20"/>
                <w:szCs w:val="20"/>
              </w:rPr>
            </w:pPr>
          </w:p>
        </w:tc>
        <w:tc>
          <w:tcPr>
            <w:tcW w:w="652" w:type="pct"/>
          </w:tcPr>
          <w:p w14:paraId="06B48D2A" w14:textId="77777777" w:rsidR="00FD6EF5" w:rsidRPr="00FD6EF5" w:rsidRDefault="00FD6EF5" w:rsidP="00F40C5F">
            <w:pPr>
              <w:tabs>
                <w:tab w:val="right" w:pos="5040"/>
                <w:tab w:val="right" w:pos="6480"/>
                <w:tab w:val="right" w:pos="8460"/>
              </w:tabs>
              <w:jc w:val="right"/>
              <w:outlineLvl w:val="0"/>
              <w:rPr>
                <w:rFonts w:ascii="Arial" w:hAnsi="Arial" w:cs="Arial"/>
                <w:b/>
                <w:sz w:val="20"/>
                <w:szCs w:val="20"/>
              </w:rPr>
            </w:pPr>
          </w:p>
        </w:tc>
      </w:tr>
      <w:tr w:rsidR="009A076F" w:rsidRPr="00FD6EF5" w14:paraId="5C48403F" w14:textId="77777777" w:rsidTr="00FD6EF5">
        <w:tc>
          <w:tcPr>
            <w:tcW w:w="3188" w:type="pct"/>
          </w:tcPr>
          <w:p w14:paraId="081A3C64" w14:textId="77777777" w:rsidR="009A076F" w:rsidRPr="00FD6EF5" w:rsidRDefault="009A076F" w:rsidP="009A076F">
            <w:pPr>
              <w:tabs>
                <w:tab w:val="right" w:pos="5040"/>
                <w:tab w:val="right" w:pos="6480"/>
                <w:tab w:val="right" w:pos="8460"/>
              </w:tabs>
              <w:jc w:val="both"/>
              <w:outlineLvl w:val="0"/>
              <w:rPr>
                <w:rFonts w:ascii="Arial" w:hAnsi="Arial" w:cs="Arial"/>
                <w:sz w:val="20"/>
                <w:szCs w:val="20"/>
              </w:rPr>
            </w:pPr>
            <w:r w:rsidRPr="00FD6EF5">
              <w:rPr>
                <w:rFonts w:ascii="Arial" w:hAnsi="Arial" w:cs="Arial"/>
                <w:sz w:val="20"/>
                <w:szCs w:val="20"/>
              </w:rPr>
              <w:t>Net movement in funds</w:t>
            </w:r>
          </w:p>
        </w:tc>
        <w:tc>
          <w:tcPr>
            <w:tcW w:w="508" w:type="pct"/>
          </w:tcPr>
          <w:p w14:paraId="718B8551" w14:textId="77777777" w:rsidR="009A076F" w:rsidRPr="00FD6EF5" w:rsidRDefault="009A076F" w:rsidP="009A076F">
            <w:pPr>
              <w:tabs>
                <w:tab w:val="right" w:pos="5040"/>
                <w:tab w:val="right" w:pos="6480"/>
                <w:tab w:val="right" w:pos="8460"/>
              </w:tabs>
              <w:jc w:val="center"/>
              <w:outlineLvl w:val="0"/>
              <w:rPr>
                <w:rFonts w:ascii="Arial" w:hAnsi="Arial" w:cs="Arial"/>
                <w:b/>
                <w:sz w:val="20"/>
                <w:szCs w:val="20"/>
              </w:rPr>
            </w:pPr>
          </w:p>
        </w:tc>
        <w:tc>
          <w:tcPr>
            <w:tcW w:w="652" w:type="pct"/>
          </w:tcPr>
          <w:p w14:paraId="10866F16" w14:textId="0EDF36CA" w:rsidR="009A076F" w:rsidRPr="002D2BEE" w:rsidRDefault="00FC5CF8" w:rsidP="009A076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1</w:t>
            </w:r>
            <w:r w:rsidR="00E77A4F">
              <w:rPr>
                <w:rFonts w:ascii="Arial" w:hAnsi="Arial" w:cs="Arial"/>
                <w:b/>
                <w:sz w:val="20"/>
                <w:szCs w:val="20"/>
              </w:rPr>
              <w:t>7,703</w:t>
            </w:r>
          </w:p>
        </w:tc>
        <w:tc>
          <w:tcPr>
            <w:tcW w:w="652" w:type="pct"/>
          </w:tcPr>
          <w:p w14:paraId="10605FCF" w14:textId="77777777" w:rsidR="009A076F" w:rsidRPr="009A076F" w:rsidRDefault="009A076F" w:rsidP="009A076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367</w:t>
            </w:r>
          </w:p>
        </w:tc>
      </w:tr>
      <w:tr w:rsidR="009A076F" w:rsidRPr="00FD6EF5" w14:paraId="15023176" w14:textId="77777777" w:rsidTr="00FD6EF5">
        <w:tc>
          <w:tcPr>
            <w:tcW w:w="3188" w:type="pct"/>
          </w:tcPr>
          <w:p w14:paraId="5AD585A1" w14:textId="77777777" w:rsidR="009A076F" w:rsidRPr="00FD6EF5" w:rsidRDefault="009A076F" w:rsidP="009A076F">
            <w:pPr>
              <w:tabs>
                <w:tab w:val="right" w:pos="5040"/>
                <w:tab w:val="right" w:pos="6480"/>
                <w:tab w:val="right" w:pos="8460"/>
              </w:tabs>
              <w:jc w:val="both"/>
              <w:outlineLvl w:val="0"/>
              <w:rPr>
                <w:rFonts w:ascii="Arial" w:hAnsi="Arial" w:cs="Arial"/>
                <w:sz w:val="20"/>
                <w:szCs w:val="20"/>
              </w:rPr>
            </w:pPr>
            <w:r w:rsidRPr="00FD6EF5">
              <w:rPr>
                <w:rFonts w:ascii="Arial" w:hAnsi="Arial" w:cs="Arial"/>
                <w:sz w:val="20"/>
                <w:szCs w:val="20"/>
              </w:rPr>
              <w:t>Interest income shown in investing activities</w:t>
            </w:r>
          </w:p>
        </w:tc>
        <w:tc>
          <w:tcPr>
            <w:tcW w:w="508" w:type="pct"/>
          </w:tcPr>
          <w:p w14:paraId="4C745C09" w14:textId="77777777" w:rsidR="009A076F" w:rsidRPr="00FD6EF5" w:rsidRDefault="009A076F" w:rsidP="009A076F">
            <w:pPr>
              <w:tabs>
                <w:tab w:val="right" w:pos="5040"/>
                <w:tab w:val="right" w:pos="6480"/>
                <w:tab w:val="right" w:pos="8460"/>
              </w:tabs>
              <w:jc w:val="center"/>
              <w:outlineLvl w:val="0"/>
              <w:rPr>
                <w:rFonts w:ascii="Arial" w:hAnsi="Arial" w:cs="Arial"/>
                <w:b/>
                <w:sz w:val="20"/>
                <w:szCs w:val="20"/>
              </w:rPr>
            </w:pPr>
          </w:p>
        </w:tc>
        <w:tc>
          <w:tcPr>
            <w:tcW w:w="652" w:type="pct"/>
          </w:tcPr>
          <w:p w14:paraId="26FBAA5A" w14:textId="77777777" w:rsidR="009A076F" w:rsidRPr="002D2BEE" w:rsidRDefault="009C07A0" w:rsidP="009A076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w:t>
            </w:r>
          </w:p>
        </w:tc>
        <w:tc>
          <w:tcPr>
            <w:tcW w:w="652" w:type="pct"/>
          </w:tcPr>
          <w:p w14:paraId="1FC2F372" w14:textId="77777777" w:rsidR="009A076F" w:rsidRPr="009A076F" w:rsidRDefault="009A076F" w:rsidP="009A076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(30)</w:t>
            </w:r>
          </w:p>
        </w:tc>
      </w:tr>
      <w:tr w:rsidR="009A076F" w:rsidRPr="00FD6EF5" w14:paraId="37DD312B" w14:textId="77777777" w:rsidTr="00FD6EF5">
        <w:tc>
          <w:tcPr>
            <w:tcW w:w="3188" w:type="pct"/>
          </w:tcPr>
          <w:p w14:paraId="10303591" w14:textId="77777777" w:rsidR="009A076F" w:rsidRPr="00FD6EF5" w:rsidRDefault="009A076F" w:rsidP="009A076F">
            <w:pPr>
              <w:tabs>
                <w:tab w:val="right" w:pos="5040"/>
                <w:tab w:val="right" w:pos="6480"/>
                <w:tab w:val="right" w:pos="8460"/>
              </w:tabs>
              <w:jc w:val="both"/>
              <w:outlineLvl w:val="0"/>
              <w:rPr>
                <w:rFonts w:ascii="Arial" w:hAnsi="Arial" w:cs="Arial"/>
                <w:sz w:val="20"/>
                <w:szCs w:val="20"/>
              </w:rPr>
            </w:pPr>
            <w:r w:rsidRPr="00FD6EF5">
              <w:rPr>
                <w:rFonts w:ascii="Arial" w:hAnsi="Arial" w:cs="Arial"/>
                <w:sz w:val="20"/>
                <w:szCs w:val="20"/>
              </w:rPr>
              <w:t>Depreciation</w:t>
            </w:r>
          </w:p>
        </w:tc>
        <w:tc>
          <w:tcPr>
            <w:tcW w:w="508" w:type="pct"/>
          </w:tcPr>
          <w:p w14:paraId="2483A9E9" w14:textId="77777777" w:rsidR="009A076F" w:rsidRPr="00FD6EF5" w:rsidRDefault="009A076F" w:rsidP="009A076F">
            <w:pPr>
              <w:tabs>
                <w:tab w:val="right" w:pos="5040"/>
                <w:tab w:val="right" w:pos="6480"/>
                <w:tab w:val="right" w:pos="8460"/>
              </w:tabs>
              <w:jc w:val="center"/>
              <w:outlineLvl w:val="0"/>
              <w:rPr>
                <w:rFonts w:ascii="Arial" w:hAnsi="Arial" w:cs="Arial"/>
                <w:b/>
                <w:sz w:val="20"/>
                <w:szCs w:val="20"/>
              </w:rPr>
            </w:pPr>
          </w:p>
        </w:tc>
        <w:tc>
          <w:tcPr>
            <w:tcW w:w="652" w:type="pct"/>
          </w:tcPr>
          <w:p w14:paraId="6A1A05E4" w14:textId="6C394CE2" w:rsidR="009A076F" w:rsidRPr="002D2BEE" w:rsidRDefault="00E77A4F" w:rsidP="009A076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17,686</w:t>
            </w:r>
          </w:p>
        </w:tc>
        <w:tc>
          <w:tcPr>
            <w:tcW w:w="652" w:type="pct"/>
          </w:tcPr>
          <w:p w14:paraId="0360E927" w14:textId="77777777" w:rsidR="009A076F" w:rsidRPr="009A076F" w:rsidRDefault="009A076F" w:rsidP="009A076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22,842</w:t>
            </w:r>
          </w:p>
        </w:tc>
      </w:tr>
      <w:tr w:rsidR="009A076F" w:rsidRPr="00FD6EF5" w14:paraId="11319652" w14:textId="77777777" w:rsidTr="00FD6EF5">
        <w:tc>
          <w:tcPr>
            <w:tcW w:w="3188" w:type="pct"/>
          </w:tcPr>
          <w:p w14:paraId="773D1970" w14:textId="477BE2BB" w:rsidR="009A076F" w:rsidRPr="00FD6EF5" w:rsidRDefault="00FC5CF8" w:rsidP="009A076F">
            <w:pPr>
              <w:tabs>
                <w:tab w:val="right" w:pos="5040"/>
                <w:tab w:val="right" w:pos="6480"/>
                <w:tab w:val="right" w:pos="8460"/>
              </w:tabs>
              <w:jc w:val="both"/>
              <w:outlineLvl w:val="0"/>
              <w:rPr>
                <w:rFonts w:ascii="Arial" w:hAnsi="Arial" w:cs="Arial"/>
                <w:sz w:val="20"/>
                <w:szCs w:val="20"/>
              </w:rPr>
            </w:pPr>
            <w:r>
              <w:rPr>
                <w:rFonts w:ascii="Arial" w:hAnsi="Arial" w:cs="Arial"/>
                <w:sz w:val="20"/>
                <w:szCs w:val="20"/>
              </w:rPr>
              <w:t>Decrease</w:t>
            </w:r>
            <w:r w:rsidR="00FF1D5A">
              <w:rPr>
                <w:rFonts w:ascii="Arial" w:hAnsi="Arial" w:cs="Arial"/>
                <w:sz w:val="20"/>
                <w:szCs w:val="20"/>
              </w:rPr>
              <w:t>/(increase)</w:t>
            </w:r>
            <w:r w:rsidR="009A076F" w:rsidRPr="00FD6EF5">
              <w:rPr>
                <w:rFonts w:ascii="Arial" w:hAnsi="Arial" w:cs="Arial"/>
                <w:sz w:val="20"/>
                <w:szCs w:val="20"/>
              </w:rPr>
              <w:t xml:space="preserve"> in stocks</w:t>
            </w:r>
          </w:p>
        </w:tc>
        <w:tc>
          <w:tcPr>
            <w:tcW w:w="508" w:type="pct"/>
          </w:tcPr>
          <w:p w14:paraId="7E05D066" w14:textId="77777777" w:rsidR="009A076F" w:rsidRPr="00FD6EF5" w:rsidRDefault="009A076F" w:rsidP="009A076F">
            <w:pPr>
              <w:tabs>
                <w:tab w:val="right" w:pos="5040"/>
                <w:tab w:val="right" w:pos="6480"/>
                <w:tab w:val="right" w:pos="8460"/>
              </w:tabs>
              <w:jc w:val="center"/>
              <w:outlineLvl w:val="0"/>
              <w:rPr>
                <w:rFonts w:ascii="Arial" w:hAnsi="Arial" w:cs="Arial"/>
                <w:b/>
                <w:sz w:val="20"/>
                <w:szCs w:val="20"/>
              </w:rPr>
            </w:pPr>
          </w:p>
        </w:tc>
        <w:tc>
          <w:tcPr>
            <w:tcW w:w="652" w:type="pct"/>
          </w:tcPr>
          <w:p w14:paraId="4018DCDB" w14:textId="1B816915" w:rsidR="009A076F" w:rsidRPr="002D2BEE" w:rsidRDefault="00FC5CF8" w:rsidP="009A076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11,445</w:t>
            </w:r>
          </w:p>
        </w:tc>
        <w:tc>
          <w:tcPr>
            <w:tcW w:w="652" w:type="pct"/>
          </w:tcPr>
          <w:p w14:paraId="14DD8485" w14:textId="77777777" w:rsidR="009A076F" w:rsidRPr="009A076F" w:rsidRDefault="009A076F" w:rsidP="009A076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(12,055)</w:t>
            </w:r>
          </w:p>
        </w:tc>
      </w:tr>
      <w:tr w:rsidR="009A076F" w:rsidRPr="00FD6EF5" w14:paraId="080A8A70" w14:textId="77777777" w:rsidTr="00FD6EF5">
        <w:tc>
          <w:tcPr>
            <w:tcW w:w="3188" w:type="pct"/>
          </w:tcPr>
          <w:p w14:paraId="36607D83" w14:textId="4FBDD788" w:rsidR="009A076F" w:rsidRPr="00FD6EF5" w:rsidRDefault="00FC5CF8" w:rsidP="009A076F">
            <w:pPr>
              <w:tabs>
                <w:tab w:val="right" w:pos="5040"/>
                <w:tab w:val="right" w:pos="6480"/>
                <w:tab w:val="right" w:pos="8460"/>
              </w:tabs>
              <w:jc w:val="both"/>
              <w:outlineLvl w:val="0"/>
              <w:rPr>
                <w:rFonts w:ascii="Arial" w:hAnsi="Arial" w:cs="Arial"/>
                <w:sz w:val="20"/>
                <w:szCs w:val="20"/>
              </w:rPr>
            </w:pPr>
            <w:r>
              <w:rPr>
                <w:rFonts w:ascii="Arial" w:hAnsi="Arial" w:cs="Arial"/>
                <w:sz w:val="20"/>
                <w:szCs w:val="20"/>
              </w:rPr>
              <w:t>Decrease</w:t>
            </w:r>
            <w:r w:rsidR="00FF1D5A">
              <w:rPr>
                <w:rFonts w:ascii="Arial" w:hAnsi="Arial" w:cs="Arial"/>
                <w:sz w:val="20"/>
                <w:szCs w:val="20"/>
              </w:rPr>
              <w:t>/(increase)</w:t>
            </w:r>
            <w:r w:rsidR="009A076F" w:rsidRPr="00FD6EF5">
              <w:rPr>
                <w:rFonts w:ascii="Arial" w:hAnsi="Arial" w:cs="Arial"/>
                <w:sz w:val="20"/>
                <w:szCs w:val="20"/>
              </w:rPr>
              <w:t xml:space="preserve"> in debtors</w:t>
            </w:r>
          </w:p>
        </w:tc>
        <w:tc>
          <w:tcPr>
            <w:tcW w:w="508" w:type="pct"/>
          </w:tcPr>
          <w:p w14:paraId="2EBBED7F" w14:textId="77777777" w:rsidR="009A076F" w:rsidRPr="00FD6EF5" w:rsidRDefault="009A076F" w:rsidP="009A076F">
            <w:pPr>
              <w:tabs>
                <w:tab w:val="right" w:pos="5040"/>
                <w:tab w:val="right" w:pos="6480"/>
                <w:tab w:val="right" w:pos="8460"/>
              </w:tabs>
              <w:jc w:val="center"/>
              <w:outlineLvl w:val="0"/>
              <w:rPr>
                <w:rFonts w:ascii="Arial" w:hAnsi="Arial" w:cs="Arial"/>
                <w:b/>
                <w:sz w:val="20"/>
                <w:szCs w:val="20"/>
              </w:rPr>
            </w:pPr>
          </w:p>
        </w:tc>
        <w:tc>
          <w:tcPr>
            <w:tcW w:w="652" w:type="pct"/>
          </w:tcPr>
          <w:p w14:paraId="7A92F1FB" w14:textId="01FADF66" w:rsidR="009A076F" w:rsidRPr="002D2BEE" w:rsidRDefault="00952FB3" w:rsidP="009A076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93,711</w:t>
            </w:r>
          </w:p>
        </w:tc>
        <w:tc>
          <w:tcPr>
            <w:tcW w:w="652" w:type="pct"/>
          </w:tcPr>
          <w:p w14:paraId="725A2A02" w14:textId="77777777" w:rsidR="009A076F" w:rsidRPr="009A076F" w:rsidRDefault="009A076F" w:rsidP="009A076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(65,767)</w:t>
            </w:r>
          </w:p>
        </w:tc>
      </w:tr>
      <w:tr w:rsidR="009A076F" w:rsidRPr="00FD6EF5" w14:paraId="32863853" w14:textId="77777777" w:rsidTr="00FD6EF5">
        <w:tc>
          <w:tcPr>
            <w:tcW w:w="3188" w:type="pct"/>
          </w:tcPr>
          <w:p w14:paraId="176D99F8" w14:textId="3954BF5D" w:rsidR="009A076F" w:rsidRPr="00FD6EF5" w:rsidRDefault="005C2E8C" w:rsidP="009A076F">
            <w:pPr>
              <w:tabs>
                <w:tab w:val="right" w:pos="5040"/>
                <w:tab w:val="right" w:pos="6480"/>
                <w:tab w:val="right" w:pos="8460"/>
              </w:tabs>
              <w:jc w:val="both"/>
              <w:outlineLvl w:val="0"/>
              <w:rPr>
                <w:rFonts w:ascii="Arial" w:hAnsi="Arial" w:cs="Arial"/>
                <w:sz w:val="20"/>
                <w:szCs w:val="20"/>
              </w:rPr>
            </w:pPr>
            <w:r>
              <w:rPr>
                <w:rFonts w:ascii="Arial" w:hAnsi="Arial" w:cs="Arial"/>
                <w:sz w:val="20"/>
                <w:szCs w:val="20"/>
              </w:rPr>
              <w:t>Inc</w:t>
            </w:r>
            <w:r w:rsidR="00952FB3">
              <w:rPr>
                <w:rFonts w:ascii="Arial" w:hAnsi="Arial" w:cs="Arial"/>
                <w:sz w:val="20"/>
                <w:szCs w:val="20"/>
              </w:rPr>
              <w:t>rease</w:t>
            </w:r>
            <w:r w:rsidR="009A076F">
              <w:rPr>
                <w:rFonts w:ascii="Arial" w:hAnsi="Arial" w:cs="Arial"/>
                <w:sz w:val="20"/>
                <w:szCs w:val="20"/>
              </w:rPr>
              <w:t xml:space="preserve"> </w:t>
            </w:r>
            <w:r w:rsidR="009A076F" w:rsidRPr="00FD6EF5">
              <w:rPr>
                <w:rFonts w:ascii="Arial" w:hAnsi="Arial" w:cs="Arial"/>
                <w:sz w:val="20"/>
                <w:szCs w:val="20"/>
              </w:rPr>
              <w:t>in creditors</w:t>
            </w:r>
          </w:p>
        </w:tc>
        <w:tc>
          <w:tcPr>
            <w:tcW w:w="508" w:type="pct"/>
          </w:tcPr>
          <w:p w14:paraId="62B88A2C" w14:textId="77777777" w:rsidR="009A076F" w:rsidRPr="00FD6EF5" w:rsidRDefault="009A076F" w:rsidP="009A076F">
            <w:pPr>
              <w:tabs>
                <w:tab w:val="right" w:pos="5040"/>
                <w:tab w:val="right" w:pos="6480"/>
                <w:tab w:val="right" w:pos="8460"/>
              </w:tabs>
              <w:jc w:val="center"/>
              <w:outlineLvl w:val="0"/>
              <w:rPr>
                <w:rFonts w:ascii="Arial" w:hAnsi="Arial" w:cs="Arial"/>
                <w:b/>
                <w:sz w:val="20"/>
                <w:szCs w:val="20"/>
              </w:rPr>
            </w:pPr>
          </w:p>
        </w:tc>
        <w:tc>
          <w:tcPr>
            <w:tcW w:w="652" w:type="pct"/>
            <w:tcBorders>
              <w:bottom w:val="single" w:sz="4" w:space="0" w:color="auto"/>
            </w:tcBorders>
          </w:tcPr>
          <w:p w14:paraId="5C9993F9" w14:textId="2F8C5459" w:rsidR="009A076F" w:rsidRPr="002D2BEE" w:rsidRDefault="005C2E8C" w:rsidP="005C2E8C">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29,258</w:t>
            </w:r>
          </w:p>
        </w:tc>
        <w:tc>
          <w:tcPr>
            <w:tcW w:w="652" w:type="pct"/>
            <w:tcBorders>
              <w:bottom w:val="single" w:sz="4" w:space="0" w:color="auto"/>
            </w:tcBorders>
          </w:tcPr>
          <w:p w14:paraId="0ACE9712" w14:textId="77777777" w:rsidR="009A076F" w:rsidRPr="009A076F" w:rsidRDefault="009A076F" w:rsidP="009A076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53,359</w:t>
            </w:r>
          </w:p>
        </w:tc>
      </w:tr>
      <w:tr w:rsidR="00FD6EF5" w:rsidRPr="00FD6EF5" w14:paraId="21C6C4A3" w14:textId="77777777" w:rsidTr="00FD6EF5">
        <w:tc>
          <w:tcPr>
            <w:tcW w:w="3188" w:type="pct"/>
          </w:tcPr>
          <w:p w14:paraId="622B9720" w14:textId="4B2B5DC6" w:rsidR="00FD6EF5" w:rsidRPr="00FD6EF5" w:rsidRDefault="00D30E5D" w:rsidP="00FD6EF5">
            <w:pPr>
              <w:tabs>
                <w:tab w:val="right" w:pos="5040"/>
                <w:tab w:val="right" w:pos="6480"/>
                <w:tab w:val="right" w:pos="8460"/>
              </w:tabs>
              <w:jc w:val="both"/>
              <w:outlineLvl w:val="0"/>
              <w:rPr>
                <w:rFonts w:ascii="Arial" w:hAnsi="Arial" w:cs="Arial"/>
                <w:b/>
                <w:sz w:val="20"/>
                <w:szCs w:val="20"/>
              </w:rPr>
            </w:pPr>
            <w:r>
              <w:rPr>
                <w:rFonts w:ascii="Arial" w:hAnsi="Arial" w:cs="Arial"/>
                <w:b/>
                <w:sz w:val="20"/>
                <w:szCs w:val="20"/>
              </w:rPr>
              <w:t>Net cash provided by</w:t>
            </w:r>
            <w:r w:rsidR="00FF1D5A">
              <w:rPr>
                <w:rFonts w:ascii="Arial" w:hAnsi="Arial" w:cs="Arial"/>
                <w:b/>
                <w:sz w:val="20"/>
                <w:szCs w:val="20"/>
              </w:rPr>
              <w:t>/(used in)</w:t>
            </w:r>
            <w:r w:rsidR="00FD6EF5">
              <w:rPr>
                <w:rFonts w:ascii="Arial" w:hAnsi="Arial" w:cs="Arial"/>
                <w:b/>
                <w:sz w:val="20"/>
                <w:szCs w:val="20"/>
              </w:rPr>
              <w:t xml:space="preserve"> </w:t>
            </w:r>
            <w:r w:rsidR="00FD6EF5" w:rsidRPr="00FD6EF5">
              <w:rPr>
                <w:rFonts w:ascii="Arial" w:hAnsi="Arial" w:cs="Arial"/>
                <w:b/>
                <w:sz w:val="20"/>
                <w:szCs w:val="20"/>
              </w:rPr>
              <w:t>operating activities</w:t>
            </w:r>
          </w:p>
        </w:tc>
        <w:tc>
          <w:tcPr>
            <w:tcW w:w="508" w:type="pct"/>
          </w:tcPr>
          <w:p w14:paraId="3D5191B3"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Borders>
              <w:top w:val="single" w:sz="4" w:space="0" w:color="auto"/>
              <w:bottom w:val="single" w:sz="4" w:space="0" w:color="auto"/>
            </w:tcBorders>
          </w:tcPr>
          <w:p w14:paraId="7D4F4927" w14:textId="67E1805F" w:rsidR="00FD6EF5" w:rsidRPr="002D2BEE" w:rsidRDefault="005C2E8C" w:rsidP="005C2E8C">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169,803</w:t>
            </w:r>
          </w:p>
        </w:tc>
        <w:tc>
          <w:tcPr>
            <w:tcW w:w="652" w:type="pct"/>
            <w:tcBorders>
              <w:top w:val="single" w:sz="4" w:space="0" w:color="auto"/>
              <w:bottom w:val="single" w:sz="4" w:space="0" w:color="auto"/>
            </w:tcBorders>
          </w:tcPr>
          <w:p w14:paraId="65B66828" w14:textId="77777777" w:rsidR="00FD6EF5" w:rsidRPr="009A076F" w:rsidRDefault="009A076F" w:rsidP="00F40C5F">
            <w:pPr>
              <w:tabs>
                <w:tab w:val="right" w:pos="5040"/>
                <w:tab w:val="right" w:pos="6480"/>
                <w:tab w:val="right" w:pos="8460"/>
              </w:tabs>
              <w:jc w:val="right"/>
              <w:outlineLvl w:val="0"/>
              <w:rPr>
                <w:rFonts w:ascii="Arial" w:hAnsi="Arial" w:cs="Arial"/>
                <w:sz w:val="20"/>
                <w:szCs w:val="20"/>
              </w:rPr>
            </w:pPr>
            <w:r w:rsidRPr="009A076F">
              <w:rPr>
                <w:rFonts w:ascii="Arial" w:hAnsi="Arial" w:cs="Arial"/>
                <w:sz w:val="20"/>
                <w:szCs w:val="20"/>
              </w:rPr>
              <w:t>(1,284)</w:t>
            </w:r>
          </w:p>
        </w:tc>
      </w:tr>
      <w:tr w:rsidR="00FD6EF5" w:rsidRPr="00FD6EF5" w14:paraId="00ECAFAD" w14:textId="77777777" w:rsidTr="00FD6EF5">
        <w:trPr>
          <w:cantSplit/>
          <w:trHeight w:val="170"/>
        </w:trPr>
        <w:tc>
          <w:tcPr>
            <w:tcW w:w="3188" w:type="pct"/>
          </w:tcPr>
          <w:p w14:paraId="61726F97" w14:textId="77777777" w:rsidR="00FD6EF5" w:rsidRPr="00FD6EF5" w:rsidRDefault="00FD6EF5" w:rsidP="00F40C5F">
            <w:pPr>
              <w:tabs>
                <w:tab w:val="right" w:pos="5040"/>
                <w:tab w:val="right" w:pos="6480"/>
                <w:tab w:val="right" w:pos="8460"/>
              </w:tabs>
              <w:spacing w:after="120"/>
              <w:jc w:val="both"/>
              <w:outlineLvl w:val="0"/>
              <w:rPr>
                <w:rFonts w:ascii="Arial" w:hAnsi="Arial" w:cs="Arial"/>
                <w:b/>
                <w:sz w:val="20"/>
                <w:szCs w:val="20"/>
              </w:rPr>
            </w:pPr>
          </w:p>
        </w:tc>
        <w:tc>
          <w:tcPr>
            <w:tcW w:w="508" w:type="pct"/>
          </w:tcPr>
          <w:p w14:paraId="7E2FCD8B" w14:textId="77777777" w:rsidR="00FD6EF5" w:rsidRPr="00FD6EF5" w:rsidRDefault="00FD6EF5" w:rsidP="00F40C5F">
            <w:pPr>
              <w:tabs>
                <w:tab w:val="right" w:pos="5040"/>
                <w:tab w:val="right" w:pos="6480"/>
                <w:tab w:val="right" w:pos="8460"/>
              </w:tabs>
              <w:spacing w:after="120"/>
              <w:jc w:val="center"/>
              <w:outlineLvl w:val="0"/>
              <w:rPr>
                <w:rFonts w:ascii="Arial" w:hAnsi="Arial" w:cs="Arial"/>
                <w:b/>
                <w:sz w:val="20"/>
                <w:szCs w:val="20"/>
              </w:rPr>
            </w:pPr>
          </w:p>
        </w:tc>
        <w:tc>
          <w:tcPr>
            <w:tcW w:w="652" w:type="pct"/>
          </w:tcPr>
          <w:p w14:paraId="0AED3799" w14:textId="77777777" w:rsidR="00FD6EF5" w:rsidRPr="002D2BEE" w:rsidRDefault="00FD6EF5" w:rsidP="00F40C5F">
            <w:pPr>
              <w:tabs>
                <w:tab w:val="right" w:pos="5040"/>
                <w:tab w:val="right" w:pos="6480"/>
                <w:tab w:val="right" w:pos="8460"/>
              </w:tabs>
              <w:spacing w:after="120"/>
              <w:jc w:val="right"/>
              <w:outlineLvl w:val="0"/>
              <w:rPr>
                <w:rFonts w:ascii="Arial" w:hAnsi="Arial" w:cs="Arial"/>
                <w:b/>
                <w:sz w:val="20"/>
                <w:szCs w:val="20"/>
              </w:rPr>
            </w:pPr>
          </w:p>
        </w:tc>
        <w:tc>
          <w:tcPr>
            <w:tcW w:w="652" w:type="pct"/>
          </w:tcPr>
          <w:p w14:paraId="497AA3DA" w14:textId="77777777" w:rsidR="00FD6EF5" w:rsidRPr="00FD6EF5" w:rsidRDefault="00FD6EF5" w:rsidP="00F40C5F">
            <w:pPr>
              <w:tabs>
                <w:tab w:val="right" w:pos="5040"/>
                <w:tab w:val="right" w:pos="6480"/>
                <w:tab w:val="right" w:pos="8460"/>
              </w:tabs>
              <w:spacing w:after="120"/>
              <w:jc w:val="right"/>
              <w:outlineLvl w:val="0"/>
              <w:rPr>
                <w:rFonts w:ascii="Arial" w:hAnsi="Arial" w:cs="Arial"/>
                <w:b/>
                <w:sz w:val="20"/>
                <w:szCs w:val="20"/>
              </w:rPr>
            </w:pPr>
          </w:p>
        </w:tc>
      </w:tr>
      <w:tr w:rsidR="00FD6EF5" w:rsidRPr="00FD6EF5" w14:paraId="1F0B73EE" w14:textId="77777777" w:rsidTr="00FD6EF5">
        <w:trPr>
          <w:cantSplit/>
          <w:trHeight w:val="170"/>
        </w:trPr>
        <w:tc>
          <w:tcPr>
            <w:tcW w:w="3188" w:type="pct"/>
          </w:tcPr>
          <w:p w14:paraId="131C2C49" w14:textId="77777777" w:rsidR="00FD6EF5" w:rsidRPr="00FD6EF5" w:rsidRDefault="00FD6EF5" w:rsidP="00F40C5F">
            <w:pPr>
              <w:tabs>
                <w:tab w:val="right" w:pos="5040"/>
                <w:tab w:val="right" w:pos="6480"/>
                <w:tab w:val="right" w:pos="8460"/>
              </w:tabs>
              <w:spacing w:after="120"/>
              <w:jc w:val="both"/>
              <w:outlineLvl w:val="0"/>
              <w:rPr>
                <w:rFonts w:ascii="Arial" w:hAnsi="Arial" w:cs="Arial"/>
                <w:b/>
                <w:sz w:val="20"/>
                <w:szCs w:val="20"/>
              </w:rPr>
            </w:pPr>
          </w:p>
        </w:tc>
        <w:tc>
          <w:tcPr>
            <w:tcW w:w="508" w:type="pct"/>
          </w:tcPr>
          <w:p w14:paraId="3ADB94FC" w14:textId="77777777" w:rsidR="00FD6EF5" w:rsidRPr="00FD6EF5" w:rsidRDefault="00FD6EF5" w:rsidP="00F40C5F">
            <w:pPr>
              <w:tabs>
                <w:tab w:val="right" w:pos="5040"/>
                <w:tab w:val="right" w:pos="6480"/>
                <w:tab w:val="right" w:pos="8460"/>
              </w:tabs>
              <w:spacing w:after="120"/>
              <w:jc w:val="center"/>
              <w:outlineLvl w:val="0"/>
              <w:rPr>
                <w:rFonts w:ascii="Arial" w:hAnsi="Arial" w:cs="Arial"/>
                <w:b/>
                <w:sz w:val="20"/>
                <w:szCs w:val="20"/>
              </w:rPr>
            </w:pPr>
          </w:p>
        </w:tc>
        <w:tc>
          <w:tcPr>
            <w:tcW w:w="652" w:type="pct"/>
          </w:tcPr>
          <w:p w14:paraId="14EF49D3" w14:textId="77777777" w:rsidR="00FD6EF5" w:rsidRPr="002D2BEE" w:rsidRDefault="00FD6EF5" w:rsidP="00F40C5F">
            <w:pPr>
              <w:tabs>
                <w:tab w:val="right" w:pos="5040"/>
                <w:tab w:val="right" w:pos="6480"/>
                <w:tab w:val="right" w:pos="8460"/>
              </w:tabs>
              <w:spacing w:after="120"/>
              <w:jc w:val="right"/>
              <w:outlineLvl w:val="0"/>
              <w:rPr>
                <w:rFonts w:ascii="Arial" w:hAnsi="Arial" w:cs="Arial"/>
                <w:b/>
                <w:sz w:val="20"/>
                <w:szCs w:val="20"/>
              </w:rPr>
            </w:pPr>
          </w:p>
        </w:tc>
        <w:tc>
          <w:tcPr>
            <w:tcW w:w="652" w:type="pct"/>
          </w:tcPr>
          <w:p w14:paraId="3AEFDD59" w14:textId="77777777" w:rsidR="00FD6EF5" w:rsidRPr="00FD6EF5" w:rsidRDefault="00FD6EF5" w:rsidP="00F40C5F">
            <w:pPr>
              <w:tabs>
                <w:tab w:val="right" w:pos="5040"/>
                <w:tab w:val="right" w:pos="6480"/>
                <w:tab w:val="right" w:pos="8460"/>
              </w:tabs>
              <w:spacing w:after="120"/>
              <w:jc w:val="right"/>
              <w:outlineLvl w:val="0"/>
              <w:rPr>
                <w:rFonts w:ascii="Arial" w:hAnsi="Arial" w:cs="Arial"/>
                <w:b/>
                <w:sz w:val="20"/>
                <w:szCs w:val="20"/>
              </w:rPr>
            </w:pPr>
          </w:p>
        </w:tc>
      </w:tr>
      <w:tr w:rsidR="00FD6EF5" w:rsidRPr="00FD6EF5" w14:paraId="43E9275D" w14:textId="77777777" w:rsidTr="00FD6EF5">
        <w:trPr>
          <w:cantSplit/>
          <w:trHeight w:val="170"/>
        </w:trPr>
        <w:tc>
          <w:tcPr>
            <w:tcW w:w="3188" w:type="pct"/>
          </w:tcPr>
          <w:p w14:paraId="156B27B6"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r w:rsidRPr="00FD6EF5">
              <w:rPr>
                <w:rFonts w:ascii="Arial" w:hAnsi="Arial" w:cs="Arial"/>
                <w:b/>
                <w:sz w:val="20"/>
                <w:szCs w:val="20"/>
              </w:rPr>
              <w:t xml:space="preserve">Cash </w:t>
            </w:r>
            <w:r w:rsidR="00D30E5D">
              <w:rPr>
                <w:rFonts w:ascii="Arial" w:hAnsi="Arial" w:cs="Arial"/>
                <w:b/>
                <w:sz w:val="20"/>
                <w:szCs w:val="20"/>
              </w:rPr>
              <w:t>outflow</w:t>
            </w:r>
            <w:r w:rsidRPr="00FD6EF5">
              <w:rPr>
                <w:rFonts w:ascii="Arial" w:hAnsi="Arial" w:cs="Arial"/>
                <w:b/>
                <w:sz w:val="20"/>
                <w:szCs w:val="20"/>
              </w:rPr>
              <w:t xml:space="preserve"> from investing activities</w:t>
            </w:r>
          </w:p>
        </w:tc>
        <w:tc>
          <w:tcPr>
            <w:tcW w:w="508" w:type="pct"/>
          </w:tcPr>
          <w:p w14:paraId="4ADF3813"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70770B43" w14:textId="77777777" w:rsidR="00FD6EF5" w:rsidRPr="002D2BEE" w:rsidRDefault="00FD6EF5" w:rsidP="00F40C5F">
            <w:pPr>
              <w:tabs>
                <w:tab w:val="right" w:pos="5040"/>
                <w:tab w:val="right" w:pos="6480"/>
                <w:tab w:val="right" w:pos="8460"/>
              </w:tabs>
              <w:jc w:val="right"/>
              <w:outlineLvl w:val="0"/>
              <w:rPr>
                <w:rFonts w:ascii="Arial" w:hAnsi="Arial" w:cs="Arial"/>
                <w:b/>
                <w:sz w:val="20"/>
                <w:szCs w:val="20"/>
              </w:rPr>
            </w:pPr>
          </w:p>
        </w:tc>
        <w:tc>
          <w:tcPr>
            <w:tcW w:w="652" w:type="pct"/>
          </w:tcPr>
          <w:p w14:paraId="21F80BCB" w14:textId="77777777" w:rsidR="00FD6EF5" w:rsidRPr="00FD6EF5" w:rsidRDefault="00FD6EF5" w:rsidP="00F40C5F">
            <w:pPr>
              <w:tabs>
                <w:tab w:val="right" w:pos="5040"/>
                <w:tab w:val="right" w:pos="6480"/>
                <w:tab w:val="right" w:pos="8460"/>
              </w:tabs>
              <w:jc w:val="right"/>
              <w:outlineLvl w:val="0"/>
              <w:rPr>
                <w:rFonts w:ascii="Arial" w:hAnsi="Arial" w:cs="Arial"/>
                <w:b/>
                <w:sz w:val="20"/>
                <w:szCs w:val="20"/>
              </w:rPr>
            </w:pPr>
          </w:p>
        </w:tc>
      </w:tr>
      <w:tr w:rsidR="009C07A0" w:rsidRPr="00FD6EF5" w14:paraId="72DE6E2C" w14:textId="77777777" w:rsidTr="00FD6EF5">
        <w:tc>
          <w:tcPr>
            <w:tcW w:w="3188" w:type="pct"/>
          </w:tcPr>
          <w:p w14:paraId="6297F299" w14:textId="77777777" w:rsidR="009C07A0" w:rsidRPr="00FD6EF5" w:rsidRDefault="009C07A0" w:rsidP="009C07A0">
            <w:pPr>
              <w:tabs>
                <w:tab w:val="right" w:pos="5040"/>
                <w:tab w:val="right" w:pos="6480"/>
                <w:tab w:val="right" w:pos="8460"/>
              </w:tabs>
              <w:jc w:val="both"/>
              <w:outlineLvl w:val="0"/>
              <w:rPr>
                <w:rFonts w:ascii="Arial" w:hAnsi="Arial" w:cs="Arial"/>
                <w:sz w:val="20"/>
                <w:szCs w:val="20"/>
              </w:rPr>
            </w:pPr>
            <w:r w:rsidRPr="00FD6EF5">
              <w:rPr>
                <w:rFonts w:ascii="Arial" w:hAnsi="Arial" w:cs="Arial"/>
                <w:sz w:val="20"/>
                <w:szCs w:val="20"/>
              </w:rPr>
              <w:t>Interest received</w:t>
            </w:r>
          </w:p>
        </w:tc>
        <w:tc>
          <w:tcPr>
            <w:tcW w:w="508" w:type="pct"/>
          </w:tcPr>
          <w:p w14:paraId="7A42D349" w14:textId="77777777" w:rsidR="009C07A0" w:rsidRPr="00FD6EF5" w:rsidRDefault="009C07A0" w:rsidP="009C07A0">
            <w:pPr>
              <w:tabs>
                <w:tab w:val="right" w:pos="5040"/>
                <w:tab w:val="right" w:pos="6480"/>
                <w:tab w:val="right" w:pos="8460"/>
              </w:tabs>
              <w:jc w:val="center"/>
              <w:outlineLvl w:val="0"/>
              <w:rPr>
                <w:rFonts w:ascii="Arial" w:hAnsi="Arial" w:cs="Arial"/>
                <w:b/>
                <w:sz w:val="20"/>
                <w:szCs w:val="20"/>
              </w:rPr>
            </w:pPr>
          </w:p>
        </w:tc>
        <w:tc>
          <w:tcPr>
            <w:tcW w:w="652" w:type="pct"/>
          </w:tcPr>
          <w:p w14:paraId="70B09373" w14:textId="77777777" w:rsidR="009C07A0" w:rsidRPr="002D2BEE" w:rsidRDefault="009C07A0" w:rsidP="009C07A0">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w:t>
            </w:r>
          </w:p>
        </w:tc>
        <w:tc>
          <w:tcPr>
            <w:tcW w:w="652" w:type="pct"/>
          </w:tcPr>
          <w:p w14:paraId="41158D67" w14:textId="77777777" w:rsidR="009C07A0" w:rsidRPr="009C07A0" w:rsidRDefault="009C07A0" w:rsidP="009C07A0">
            <w:pPr>
              <w:tabs>
                <w:tab w:val="right" w:pos="5040"/>
                <w:tab w:val="right" w:pos="6480"/>
                <w:tab w:val="right" w:pos="8460"/>
              </w:tabs>
              <w:jc w:val="right"/>
              <w:outlineLvl w:val="0"/>
              <w:rPr>
                <w:rFonts w:ascii="Arial" w:hAnsi="Arial" w:cs="Arial"/>
                <w:sz w:val="20"/>
                <w:szCs w:val="20"/>
              </w:rPr>
            </w:pPr>
            <w:r w:rsidRPr="009C07A0">
              <w:rPr>
                <w:rFonts w:ascii="Arial" w:hAnsi="Arial" w:cs="Arial"/>
                <w:sz w:val="20"/>
                <w:szCs w:val="20"/>
              </w:rPr>
              <w:t>30</w:t>
            </w:r>
          </w:p>
        </w:tc>
      </w:tr>
      <w:tr w:rsidR="009C07A0" w:rsidRPr="00FD6EF5" w14:paraId="236999AA" w14:textId="77777777" w:rsidTr="00FD6EF5">
        <w:tc>
          <w:tcPr>
            <w:tcW w:w="3188" w:type="pct"/>
          </w:tcPr>
          <w:p w14:paraId="5A35924E" w14:textId="77777777" w:rsidR="009C07A0" w:rsidRPr="00FD6EF5" w:rsidRDefault="009C07A0" w:rsidP="009C07A0">
            <w:pPr>
              <w:tabs>
                <w:tab w:val="right" w:pos="5040"/>
                <w:tab w:val="right" w:pos="6480"/>
                <w:tab w:val="right" w:pos="8460"/>
              </w:tabs>
              <w:jc w:val="both"/>
              <w:outlineLvl w:val="0"/>
              <w:rPr>
                <w:rFonts w:ascii="Arial" w:hAnsi="Arial" w:cs="Arial"/>
                <w:sz w:val="20"/>
                <w:szCs w:val="20"/>
              </w:rPr>
            </w:pPr>
            <w:r w:rsidRPr="00FD6EF5">
              <w:rPr>
                <w:rFonts w:ascii="Arial" w:hAnsi="Arial" w:cs="Arial"/>
                <w:sz w:val="20"/>
                <w:szCs w:val="20"/>
              </w:rPr>
              <w:t>Purchase of fixed asset</w:t>
            </w:r>
            <w:r>
              <w:rPr>
                <w:rFonts w:ascii="Arial" w:hAnsi="Arial" w:cs="Arial"/>
                <w:sz w:val="20"/>
                <w:szCs w:val="20"/>
              </w:rPr>
              <w:t>s</w:t>
            </w:r>
          </w:p>
        </w:tc>
        <w:tc>
          <w:tcPr>
            <w:tcW w:w="508" w:type="pct"/>
          </w:tcPr>
          <w:p w14:paraId="543AB225" w14:textId="77777777" w:rsidR="009C07A0" w:rsidRPr="00FD6EF5" w:rsidRDefault="009C07A0" w:rsidP="009C07A0">
            <w:pPr>
              <w:tabs>
                <w:tab w:val="right" w:pos="5040"/>
                <w:tab w:val="right" w:pos="6480"/>
                <w:tab w:val="right" w:pos="8460"/>
              </w:tabs>
              <w:jc w:val="center"/>
              <w:outlineLvl w:val="0"/>
              <w:rPr>
                <w:rFonts w:ascii="Arial" w:hAnsi="Arial" w:cs="Arial"/>
                <w:b/>
                <w:sz w:val="20"/>
                <w:szCs w:val="20"/>
              </w:rPr>
            </w:pPr>
          </w:p>
        </w:tc>
        <w:tc>
          <w:tcPr>
            <w:tcW w:w="652" w:type="pct"/>
            <w:tcBorders>
              <w:bottom w:val="single" w:sz="4" w:space="0" w:color="auto"/>
            </w:tcBorders>
          </w:tcPr>
          <w:p w14:paraId="6AD12049" w14:textId="77777777" w:rsidR="009C07A0" w:rsidRPr="002D2BEE" w:rsidRDefault="009C07A0" w:rsidP="009C07A0">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w:t>
            </w:r>
          </w:p>
        </w:tc>
        <w:tc>
          <w:tcPr>
            <w:tcW w:w="652" w:type="pct"/>
            <w:tcBorders>
              <w:bottom w:val="single" w:sz="4" w:space="0" w:color="auto"/>
            </w:tcBorders>
          </w:tcPr>
          <w:p w14:paraId="73D09178" w14:textId="77777777" w:rsidR="009C07A0" w:rsidRPr="009C07A0" w:rsidRDefault="009C07A0" w:rsidP="009C07A0">
            <w:pPr>
              <w:tabs>
                <w:tab w:val="right" w:pos="5040"/>
                <w:tab w:val="right" w:pos="6480"/>
                <w:tab w:val="right" w:pos="8460"/>
              </w:tabs>
              <w:jc w:val="right"/>
              <w:outlineLvl w:val="0"/>
              <w:rPr>
                <w:rFonts w:ascii="Arial" w:hAnsi="Arial" w:cs="Arial"/>
                <w:sz w:val="20"/>
                <w:szCs w:val="20"/>
              </w:rPr>
            </w:pPr>
            <w:r w:rsidRPr="009C07A0">
              <w:rPr>
                <w:rFonts w:ascii="Arial" w:hAnsi="Arial" w:cs="Arial"/>
                <w:sz w:val="20"/>
                <w:szCs w:val="20"/>
              </w:rPr>
              <w:t>(23,110)</w:t>
            </w:r>
          </w:p>
        </w:tc>
      </w:tr>
      <w:tr w:rsidR="009C07A0" w:rsidRPr="00FD6EF5" w14:paraId="2ABB1622" w14:textId="77777777" w:rsidTr="00FD6EF5">
        <w:tc>
          <w:tcPr>
            <w:tcW w:w="3188" w:type="pct"/>
          </w:tcPr>
          <w:p w14:paraId="2538C5FB" w14:textId="77777777" w:rsidR="009C07A0" w:rsidRPr="00FD6EF5" w:rsidRDefault="009C07A0" w:rsidP="009C07A0">
            <w:pPr>
              <w:tabs>
                <w:tab w:val="right" w:pos="5040"/>
                <w:tab w:val="right" w:pos="6480"/>
                <w:tab w:val="right" w:pos="8460"/>
              </w:tabs>
              <w:jc w:val="both"/>
              <w:outlineLvl w:val="0"/>
              <w:rPr>
                <w:rFonts w:ascii="Arial" w:hAnsi="Arial" w:cs="Arial"/>
                <w:b/>
                <w:sz w:val="20"/>
                <w:szCs w:val="20"/>
              </w:rPr>
            </w:pPr>
            <w:r w:rsidRPr="00FD6EF5">
              <w:rPr>
                <w:rFonts w:ascii="Arial" w:hAnsi="Arial" w:cs="Arial"/>
                <w:b/>
                <w:sz w:val="20"/>
                <w:szCs w:val="20"/>
              </w:rPr>
              <w:t xml:space="preserve">Net cash </w:t>
            </w:r>
            <w:r>
              <w:rPr>
                <w:rFonts w:ascii="Arial" w:hAnsi="Arial" w:cs="Arial"/>
                <w:b/>
                <w:sz w:val="20"/>
                <w:szCs w:val="20"/>
              </w:rPr>
              <w:t>used</w:t>
            </w:r>
            <w:r w:rsidRPr="00FD6EF5">
              <w:rPr>
                <w:rFonts w:ascii="Arial" w:hAnsi="Arial" w:cs="Arial"/>
                <w:b/>
                <w:sz w:val="20"/>
                <w:szCs w:val="20"/>
              </w:rPr>
              <w:t xml:space="preserve"> in investing activities</w:t>
            </w:r>
          </w:p>
        </w:tc>
        <w:tc>
          <w:tcPr>
            <w:tcW w:w="508" w:type="pct"/>
          </w:tcPr>
          <w:p w14:paraId="0E100301" w14:textId="77777777" w:rsidR="009C07A0" w:rsidRPr="00FD6EF5" w:rsidRDefault="009C07A0" w:rsidP="009C07A0">
            <w:pPr>
              <w:tabs>
                <w:tab w:val="right" w:pos="5040"/>
                <w:tab w:val="right" w:pos="6480"/>
                <w:tab w:val="right" w:pos="8460"/>
              </w:tabs>
              <w:jc w:val="center"/>
              <w:outlineLvl w:val="0"/>
              <w:rPr>
                <w:rFonts w:ascii="Arial" w:hAnsi="Arial" w:cs="Arial"/>
                <w:b/>
                <w:sz w:val="20"/>
                <w:szCs w:val="20"/>
              </w:rPr>
            </w:pPr>
          </w:p>
        </w:tc>
        <w:tc>
          <w:tcPr>
            <w:tcW w:w="652" w:type="pct"/>
            <w:tcBorders>
              <w:top w:val="single" w:sz="4" w:space="0" w:color="auto"/>
              <w:bottom w:val="single" w:sz="4" w:space="0" w:color="auto"/>
            </w:tcBorders>
          </w:tcPr>
          <w:p w14:paraId="17500885" w14:textId="77777777" w:rsidR="009C07A0" w:rsidRPr="002D2BEE" w:rsidRDefault="009C07A0" w:rsidP="009C07A0">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w:t>
            </w:r>
          </w:p>
        </w:tc>
        <w:tc>
          <w:tcPr>
            <w:tcW w:w="652" w:type="pct"/>
            <w:tcBorders>
              <w:top w:val="single" w:sz="4" w:space="0" w:color="auto"/>
              <w:bottom w:val="single" w:sz="4" w:space="0" w:color="auto"/>
            </w:tcBorders>
          </w:tcPr>
          <w:p w14:paraId="746390E8" w14:textId="77777777" w:rsidR="009C07A0" w:rsidRPr="009C07A0" w:rsidRDefault="009C07A0" w:rsidP="009C07A0">
            <w:pPr>
              <w:tabs>
                <w:tab w:val="right" w:pos="5040"/>
                <w:tab w:val="right" w:pos="6480"/>
                <w:tab w:val="right" w:pos="8460"/>
              </w:tabs>
              <w:jc w:val="right"/>
              <w:outlineLvl w:val="0"/>
              <w:rPr>
                <w:rFonts w:ascii="Arial" w:hAnsi="Arial" w:cs="Arial"/>
                <w:sz w:val="20"/>
                <w:szCs w:val="20"/>
              </w:rPr>
            </w:pPr>
            <w:r w:rsidRPr="009C07A0">
              <w:rPr>
                <w:rFonts w:ascii="Arial" w:hAnsi="Arial" w:cs="Arial"/>
                <w:sz w:val="20"/>
                <w:szCs w:val="20"/>
              </w:rPr>
              <w:t>(23,080)</w:t>
            </w:r>
          </w:p>
        </w:tc>
      </w:tr>
      <w:tr w:rsidR="00FD6EF5" w:rsidRPr="00FD6EF5" w14:paraId="774B931C" w14:textId="77777777" w:rsidTr="00FD6EF5">
        <w:trPr>
          <w:cantSplit/>
          <w:trHeight w:val="170"/>
        </w:trPr>
        <w:tc>
          <w:tcPr>
            <w:tcW w:w="3188" w:type="pct"/>
          </w:tcPr>
          <w:p w14:paraId="664CE7F2" w14:textId="77777777" w:rsidR="00FD6EF5" w:rsidRPr="00FD6EF5" w:rsidRDefault="00FD6EF5" w:rsidP="00F40C5F">
            <w:pPr>
              <w:tabs>
                <w:tab w:val="right" w:pos="5040"/>
                <w:tab w:val="right" w:pos="6480"/>
                <w:tab w:val="right" w:pos="8460"/>
              </w:tabs>
              <w:spacing w:after="120"/>
              <w:jc w:val="both"/>
              <w:outlineLvl w:val="0"/>
              <w:rPr>
                <w:rFonts w:ascii="Arial" w:hAnsi="Arial" w:cs="Arial"/>
                <w:b/>
                <w:sz w:val="20"/>
                <w:szCs w:val="20"/>
              </w:rPr>
            </w:pPr>
          </w:p>
        </w:tc>
        <w:tc>
          <w:tcPr>
            <w:tcW w:w="508" w:type="pct"/>
          </w:tcPr>
          <w:p w14:paraId="2F6B27B3" w14:textId="77777777" w:rsidR="00FD6EF5" w:rsidRPr="00FD6EF5" w:rsidRDefault="00FD6EF5" w:rsidP="00F40C5F">
            <w:pPr>
              <w:tabs>
                <w:tab w:val="right" w:pos="5040"/>
                <w:tab w:val="right" w:pos="6480"/>
                <w:tab w:val="right" w:pos="8460"/>
              </w:tabs>
              <w:spacing w:after="120"/>
              <w:jc w:val="center"/>
              <w:outlineLvl w:val="0"/>
              <w:rPr>
                <w:rFonts w:ascii="Arial" w:hAnsi="Arial" w:cs="Arial"/>
                <w:b/>
                <w:sz w:val="20"/>
                <w:szCs w:val="20"/>
              </w:rPr>
            </w:pPr>
          </w:p>
        </w:tc>
        <w:tc>
          <w:tcPr>
            <w:tcW w:w="652" w:type="pct"/>
          </w:tcPr>
          <w:p w14:paraId="3CDED060" w14:textId="77777777" w:rsidR="00FD6EF5" w:rsidRPr="002D2BEE" w:rsidRDefault="00FD6EF5" w:rsidP="00F40C5F">
            <w:pPr>
              <w:tabs>
                <w:tab w:val="right" w:pos="5040"/>
                <w:tab w:val="right" w:pos="6480"/>
                <w:tab w:val="right" w:pos="8460"/>
              </w:tabs>
              <w:spacing w:after="120"/>
              <w:jc w:val="right"/>
              <w:outlineLvl w:val="0"/>
              <w:rPr>
                <w:rFonts w:ascii="Arial" w:hAnsi="Arial" w:cs="Arial"/>
                <w:b/>
                <w:sz w:val="20"/>
                <w:szCs w:val="20"/>
              </w:rPr>
            </w:pPr>
          </w:p>
        </w:tc>
        <w:tc>
          <w:tcPr>
            <w:tcW w:w="652" w:type="pct"/>
          </w:tcPr>
          <w:p w14:paraId="4AECBE41" w14:textId="77777777" w:rsidR="00FD6EF5" w:rsidRPr="00FD6EF5" w:rsidRDefault="00FD6EF5" w:rsidP="00F40C5F">
            <w:pPr>
              <w:tabs>
                <w:tab w:val="right" w:pos="5040"/>
                <w:tab w:val="right" w:pos="6480"/>
                <w:tab w:val="right" w:pos="8460"/>
              </w:tabs>
              <w:spacing w:after="120"/>
              <w:jc w:val="right"/>
              <w:outlineLvl w:val="0"/>
              <w:rPr>
                <w:rFonts w:ascii="Arial" w:hAnsi="Arial" w:cs="Arial"/>
                <w:b/>
                <w:sz w:val="20"/>
                <w:szCs w:val="20"/>
              </w:rPr>
            </w:pPr>
          </w:p>
        </w:tc>
      </w:tr>
      <w:tr w:rsidR="00FD6EF5" w:rsidRPr="00FD6EF5" w14:paraId="47B5D84E" w14:textId="77777777" w:rsidTr="00FD6EF5">
        <w:trPr>
          <w:cantSplit/>
          <w:trHeight w:val="170"/>
        </w:trPr>
        <w:tc>
          <w:tcPr>
            <w:tcW w:w="3188" w:type="pct"/>
          </w:tcPr>
          <w:p w14:paraId="29578EA9" w14:textId="77777777" w:rsidR="00FD6EF5" w:rsidRPr="00FD6EF5" w:rsidRDefault="00FD6EF5" w:rsidP="00F40C5F">
            <w:pPr>
              <w:tabs>
                <w:tab w:val="right" w:pos="5040"/>
                <w:tab w:val="right" w:pos="6480"/>
                <w:tab w:val="right" w:pos="8460"/>
              </w:tabs>
              <w:jc w:val="both"/>
              <w:outlineLvl w:val="0"/>
              <w:rPr>
                <w:rFonts w:ascii="Arial" w:hAnsi="Arial" w:cs="Arial"/>
                <w:sz w:val="20"/>
                <w:szCs w:val="20"/>
              </w:rPr>
            </w:pPr>
          </w:p>
        </w:tc>
        <w:tc>
          <w:tcPr>
            <w:tcW w:w="508" w:type="pct"/>
          </w:tcPr>
          <w:p w14:paraId="1F08BC0B"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2D22B2E3" w14:textId="77777777" w:rsidR="00FD6EF5" w:rsidRPr="002D2BEE" w:rsidRDefault="00FD6EF5" w:rsidP="00F40C5F">
            <w:pPr>
              <w:tabs>
                <w:tab w:val="right" w:pos="5040"/>
                <w:tab w:val="right" w:pos="6480"/>
                <w:tab w:val="right" w:pos="8460"/>
              </w:tabs>
              <w:jc w:val="right"/>
              <w:outlineLvl w:val="0"/>
              <w:rPr>
                <w:rFonts w:ascii="Arial" w:hAnsi="Arial" w:cs="Arial"/>
                <w:b/>
                <w:sz w:val="20"/>
                <w:szCs w:val="20"/>
              </w:rPr>
            </w:pPr>
          </w:p>
        </w:tc>
        <w:tc>
          <w:tcPr>
            <w:tcW w:w="652" w:type="pct"/>
          </w:tcPr>
          <w:p w14:paraId="27356D7B" w14:textId="77777777" w:rsidR="00FD6EF5" w:rsidRPr="00FD6EF5" w:rsidRDefault="00FD6EF5" w:rsidP="00F40C5F">
            <w:pPr>
              <w:tabs>
                <w:tab w:val="right" w:pos="5040"/>
                <w:tab w:val="right" w:pos="6480"/>
                <w:tab w:val="right" w:pos="8460"/>
              </w:tabs>
              <w:jc w:val="right"/>
              <w:outlineLvl w:val="0"/>
              <w:rPr>
                <w:rFonts w:ascii="Arial" w:hAnsi="Arial" w:cs="Arial"/>
                <w:sz w:val="20"/>
                <w:szCs w:val="20"/>
              </w:rPr>
            </w:pPr>
          </w:p>
        </w:tc>
      </w:tr>
      <w:tr w:rsidR="00FD6EF5" w:rsidRPr="009C07A0" w14:paraId="584E0091" w14:textId="77777777" w:rsidTr="00FD6EF5">
        <w:trPr>
          <w:cantSplit/>
          <w:trHeight w:val="170"/>
        </w:trPr>
        <w:tc>
          <w:tcPr>
            <w:tcW w:w="3188" w:type="pct"/>
          </w:tcPr>
          <w:p w14:paraId="26381343" w14:textId="1D760899" w:rsidR="00FD6EF5" w:rsidRPr="00FD6EF5" w:rsidRDefault="00FF1D5A" w:rsidP="00FF1D5A">
            <w:pPr>
              <w:tabs>
                <w:tab w:val="right" w:pos="5040"/>
                <w:tab w:val="right" w:pos="6480"/>
                <w:tab w:val="right" w:pos="8460"/>
              </w:tabs>
              <w:jc w:val="both"/>
              <w:outlineLvl w:val="0"/>
              <w:rPr>
                <w:rFonts w:ascii="Arial" w:hAnsi="Arial" w:cs="Arial"/>
                <w:b/>
                <w:sz w:val="20"/>
                <w:szCs w:val="20"/>
              </w:rPr>
            </w:pPr>
            <w:r>
              <w:rPr>
                <w:rFonts w:ascii="Arial" w:hAnsi="Arial" w:cs="Arial"/>
                <w:b/>
                <w:sz w:val="20"/>
                <w:szCs w:val="20"/>
              </w:rPr>
              <w:t>I</w:t>
            </w:r>
            <w:r w:rsidRPr="00FD6EF5">
              <w:rPr>
                <w:rFonts w:ascii="Arial" w:hAnsi="Arial" w:cs="Arial"/>
                <w:b/>
                <w:sz w:val="20"/>
                <w:szCs w:val="20"/>
              </w:rPr>
              <w:t>ncrease</w:t>
            </w:r>
            <w:r>
              <w:rPr>
                <w:rFonts w:ascii="Arial" w:hAnsi="Arial" w:cs="Arial"/>
                <w:b/>
                <w:sz w:val="20"/>
                <w:szCs w:val="20"/>
              </w:rPr>
              <w:t>/</w:t>
            </w:r>
            <w:r w:rsidR="00A05FC1">
              <w:rPr>
                <w:rFonts w:ascii="Arial" w:hAnsi="Arial" w:cs="Arial"/>
                <w:b/>
                <w:sz w:val="20"/>
                <w:szCs w:val="20"/>
              </w:rPr>
              <w:t>(Decrease)</w:t>
            </w:r>
            <w:r w:rsidR="00960DEA">
              <w:rPr>
                <w:rFonts w:ascii="Arial" w:hAnsi="Arial" w:cs="Arial"/>
                <w:b/>
                <w:sz w:val="20"/>
                <w:szCs w:val="20"/>
              </w:rPr>
              <w:t xml:space="preserve"> </w:t>
            </w:r>
            <w:r w:rsidR="00FD6EF5" w:rsidRPr="00FD6EF5">
              <w:rPr>
                <w:rFonts w:ascii="Arial" w:hAnsi="Arial" w:cs="Arial"/>
                <w:b/>
                <w:sz w:val="20"/>
                <w:szCs w:val="20"/>
              </w:rPr>
              <w:t>in cash and cash equivalents in the year</w:t>
            </w:r>
          </w:p>
        </w:tc>
        <w:tc>
          <w:tcPr>
            <w:tcW w:w="508" w:type="pct"/>
          </w:tcPr>
          <w:p w14:paraId="5047AC88"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68B2CA46" w14:textId="6B167077" w:rsidR="00FD6EF5" w:rsidRPr="002D2BEE" w:rsidRDefault="00FC5CF8" w:rsidP="00F40C5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169,803</w:t>
            </w:r>
          </w:p>
        </w:tc>
        <w:tc>
          <w:tcPr>
            <w:tcW w:w="652" w:type="pct"/>
          </w:tcPr>
          <w:p w14:paraId="2E06DCB6" w14:textId="77777777" w:rsidR="00FD6EF5" w:rsidRPr="009C07A0" w:rsidRDefault="009C07A0" w:rsidP="00F40C5F">
            <w:pPr>
              <w:tabs>
                <w:tab w:val="right" w:pos="5040"/>
                <w:tab w:val="right" w:pos="6480"/>
                <w:tab w:val="right" w:pos="8460"/>
              </w:tabs>
              <w:jc w:val="right"/>
              <w:outlineLvl w:val="0"/>
              <w:rPr>
                <w:rFonts w:ascii="Arial" w:hAnsi="Arial" w:cs="Arial"/>
                <w:sz w:val="20"/>
                <w:szCs w:val="20"/>
              </w:rPr>
            </w:pPr>
            <w:r w:rsidRPr="009C07A0">
              <w:rPr>
                <w:rFonts w:ascii="Arial" w:hAnsi="Arial" w:cs="Arial"/>
                <w:sz w:val="20"/>
                <w:szCs w:val="20"/>
              </w:rPr>
              <w:t>(24,364)</w:t>
            </w:r>
          </w:p>
        </w:tc>
      </w:tr>
      <w:tr w:rsidR="00FD6EF5" w:rsidRPr="00FD6EF5" w14:paraId="4733390B" w14:textId="77777777" w:rsidTr="00FD6EF5">
        <w:trPr>
          <w:cantSplit/>
          <w:trHeight w:val="170"/>
        </w:trPr>
        <w:tc>
          <w:tcPr>
            <w:tcW w:w="3188" w:type="pct"/>
          </w:tcPr>
          <w:p w14:paraId="43789B55"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p>
        </w:tc>
        <w:tc>
          <w:tcPr>
            <w:tcW w:w="508" w:type="pct"/>
          </w:tcPr>
          <w:p w14:paraId="04EBF1DC"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6AAA4090" w14:textId="77777777" w:rsidR="00FD6EF5" w:rsidRPr="002D2BEE" w:rsidRDefault="00FD6EF5" w:rsidP="00F40C5F">
            <w:pPr>
              <w:tabs>
                <w:tab w:val="right" w:pos="5040"/>
                <w:tab w:val="right" w:pos="6480"/>
                <w:tab w:val="right" w:pos="8460"/>
              </w:tabs>
              <w:jc w:val="right"/>
              <w:outlineLvl w:val="0"/>
              <w:rPr>
                <w:rFonts w:ascii="Arial" w:hAnsi="Arial" w:cs="Arial"/>
                <w:b/>
                <w:sz w:val="20"/>
                <w:szCs w:val="20"/>
              </w:rPr>
            </w:pPr>
          </w:p>
        </w:tc>
        <w:tc>
          <w:tcPr>
            <w:tcW w:w="652" w:type="pct"/>
          </w:tcPr>
          <w:p w14:paraId="207BC4A2" w14:textId="77777777" w:rsidR="00FD6EF5" w:rsidRPr="00FD6EF5" w:rsidRDefault="00FD6EF5" w:rsidP="00F40C5F">
            <w:pPr>
              <w:tabs>
                <w:tab w:val="right" w:pos="5040"/>
                <w:tab w:val="right" w:pos="6480"/>
                <w:tab w:val="right" w:pos="8460"/>
              </w:tabs>
              <w:jc w:val="right"/>
              <w:outlineLvl w:val="0"/>
              <w:rPr>
                <w:rFonts w:ascii="Arial" w:hAnsi="Arial" w:cs="Arial"/>
                <w:sz w:val="20"/>
                <w:szCs w:val="20"/>
              </w:rPr>
            </w:pPr>
          </w:p>
        </w:tc>
      </w:tr>
      <w:tr w:rsidR="00FD6EF5" w:rsidRPr="00FD6EF5" w14:paraId="1FFAE865" w14:textId="77777777" w:rsidTr="00FD6EF5">
        <w:tc>
          <w:tcPr>
            <w:tcW w:w="3188" w:type="pct"/>
          </w:tcPr>
          <w:p w14:paraId="13202BB2"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r w:rsidRPr="00FD6EF5">
              <w:rPr>
                <w:rFonts w:ascii="Arial" w:hAnsi="Arial" w:cs="Arial"/>
                <w:b/>
                <w:sz w:val="20"/>
                <w:szCs w:val="20"/>
              </w:rPr>
              <w:t>Cash and cash equivalents at 1</w:t>
            </w:r>
            <w:r w:rsidRPr="00FD6EF5">
              <w:rPr>
                <w:rFonts w:ascii="Arial" w:hAnsi="Arial" w:cs="Arial"/>
                <w:b/>
                <w:sz w:val="20"/>
                <w:szCs w:val="20"/>
                <w:vertAlign w:val="superscript"/>
              </w:rPr>
              <w:t>st</w:t>
            </w:r>
            <w:r w:rsidR="00E52304">
              <w:rPr>
                <w:rFonts w:ascii="Arial" w:hAnsi="Arial" w:cs="Arial"/>
                <w:b/>
                <w:sz w:val="20"/>
                <w:szCs w:val="20"/>
              </w:rPr>
              <w:t xml:space="preserve"> June</w:t>
            </w:r>
            <w:r w:rsidR="00F72386">
              <w:rPr>
                <w:rFonts w:ascii="Arial" w:hAnsi="Arial" w:cs="Arial"/>
                <w:b/>
                <w:sz w:val="20"/>
                <w:szCs w:val="20"/>
              </w:rPr>
              <w:t xml:space="preserve"> </w:t>
            </w:r>
            <w:r w:rsidR="00116F87">
              <w:rPr>
                <w:rFonts w:ascii="Arial" w:hAnsi="Arial" w:cs="Arial"/>
                <w:b/>
                <w:sz w:val="20"/>
                <w:szCs w:val="20"/>
              </w:rPr>
              <w:t>2020</w:t>
            </w:r>
          </w:p>
        </w:tc>
        <w:tc>
          <w:tcPr>
            <w:tcW w:w="508" w:type="pct"/>
          </w:tcPr>
          <w:p w14:paraId="54391731"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Pr>
          <w:p w14:paraId="2D3B903D" w14:textId="77777777" w:rsidR="00FD6EF5" w:rsidRPr="002D2BEE" w:rsidRDefault="009C07A0" w:rsidP="00F40C5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136,282</w:t>
            </w:r>
          </w:p>
        </w:tc>
        <w:tc>
          <w:tcPr>
            <w:tcW w:w="652" w:type="pct"/>
          </w:tcPr>
          <w:p w14:paraId="61193B0A" w14:textId="77777777" w:rsidR="00FD6EF5" w:rsidRPr="009C07A0" w:rsidRDefault="009C07A0" w:rsidP="00F40C5F">
            <w:pPr>
              <w:tabs>
                <w:tab w:val="right" w:pos="5040"/>
                <w:tab w:val="right" w:pos="6480"/>
                <w:tab w:val="right" w:pos="8460"/>
              </w:tabs>
              <w:jc w:val="right"/>
              <w:outlineLvl w:val="0"/>
              <w:rPr>
                <w:rFonts w:ascii="Arial" w:hAnsi="Arial" w:cs="Arial"/>
                <w:sz w:val="20"/>
                <w:szCs w:val="20"/>
              </w:rPr>
            </w:pPr>
            <w:r w:rsidRPr="009C07A0">
              <w:rPr>
                <w:rFonts w:ascii="Arial" w:hAnsi="Arial" w:cs="Arial"/>
                <w:sz w:val="20"/>
                <w:szCs w:val="20"/>
              </w:rPr>
              <w:t>160,646</w:t>
            </w:r>
          </w:p>
        </w:tc>
      </w:tr>
      <w:tr w:rsidR="00FD6EF5" w:rsidRPr="00FD6EF5" w14:paraId="07702910" w14:textId="77777777" w:rsidTr="00FD6EF5">
        <w:tc>
          <w:tcPr>
            <w:tcW w:w="3188" w:type="pct"/>
          </w:tcPr>
          <w:p w14:paraId="77B22488" w14:textId="77777777" w:rsidR="00FD6EF5" w:rsidRPr="00FD6EF5" w:rsidRDefault="00FD6EF5" w:rsidP="00F40C5F">
            <w:pPr>
              <w:tabs>
                <w:tab w:val="right" w:pos="5040"/>
                <w:tab w:val="right" w:pos="6480"/>
                <w:tab w:val="right" w:pos="8460"/>
              </w:tabs>
              <w:jc w:val="both"/>
              <w:outlineLvl w:val="0"/>
              <w:rPr>
                <w:rFonts w:ascii="Arial" w:hAnsi="Arial" w:cs="Arial"/>
                <w:sz w:val="20"/>
                <w:szCs w:val="20"/>
              </w:rPr>
            </w:pPr>
          </w:p>
        </w:tc>
        <w:tc>
          <w:tcPr>
            <w:tcW w:w="508" w:type="pct"/>
          </w:tcPr>
          <w:p w14:paraId="08307E4E"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Borders>
              <w:bottom w:val="single" w:sz="4" w:space="0" w:color="auto"/>
            </w:tcBorders>
          </w:tcPr>
          <w:p w14:paraId="476A246B" w14:textId="77777777" w:rsidR="00FD6EF5" w:rsidRPr="002D2BEE" w:rsidRDefault="00FD6EF5" w:rsidP="00F40C5F">
            <w:pPr>
              <w:tabs>
                <w:tab w:val="right" w:pos="5040"/>
                <w:tab w:val="right" w:pos="6480"/>
                <w:tab w:val="right" w:pos="8460"/>
              </w:tabs>
              <w:jc w:val="right"/>
              <w:outlineLvl w:val="0"/>
              <w:rPr>
                <w:rFonts w:ascii="Arial" w:hAnsi="Arial" w:cs="Arial"/>
                <w:b/>
                <w:sz w:val="20"/>
                <w:szCs w:val="20"/>
              </w:rPr>
            </w:pPr>
          </w:p>
        </w:tc>
        <w:tc>
          <w:tcPr>
            <w:tcW w:w="652" w:type="pct"/>
            <w:tcBorders>
              <w:bottom w:val="single" w:sz="4" w:space="0" w:color="auto"/>
            </w:tcBorders>
          </w:tcPr>
          <w:p w14:paraId="4E03EB8C" w14:textId="77777777" w:rsidR="00FD6EF5" w:rsidRPr="00FD6EF5" w:rsidRDefault="00FD6EF5" w:rsidP="00F40C5F">
            <w:pPr>
              <w:tabs>
                <w:tab w:val="right" w:pos="5040"/>
                <w:tab w:val="right" w:pos="6480"/>
                <w:tab w:val="right" w:pos="8460"/>
              </w:tabs>
              <w:jc w:val="right"/>
              <w:outlineLvl w:val="0"/>
              <w:rPr>
                <w:rFonts w:ascii="Arial" w:hAnsi="Arial" w:cs="Arial"/>
                <w:sz w:val="20"/>
                <w:szCs w:val="20"/>
              </w:rPr>
            </w:pPr>
          </w:p>
        </w:tc>
      </w:tr>
      <w:tr w:rsidR="00FD6EF5" w:rsidRPr="00FD6EF5" w14:paraId="026A92E6" w14:textId="77777777" w:rsidTr="00FD6EF5">
        <w:tc>
          <w:tcPr>
            <w:tcW w:w="3188" w:type="pct"/>
          </w:tcPr>
          <w:p w14:paraId="74E3FE10" w14:textId="77777777" w:rsidR="00FD6EF5" w:rsidRPr="00FD6EF5" w:rsidRDefault="00FD6EF5" w:rsidP="00F40C5F">
            <w:pPr>
              <w:tabs>
                <w:tab w:val="right" w:pos="5040"/>
                <w:tab w:val="right" w:pos="6480"/>
                <w:tab w:val="right" w:pos="8460"/>
              </w:tabs>
              <w:jc w:val="both"/>
              <w:outlineLvl w:val="0"/>
              <w:rPr>
                <w:rFonts w:ascii="Arial" w:hAnsi="Arial" w:cs="Arial"/>
                <w:b/>
                <w:sz w:val="20"/>
                <w:szCs w:val="20"/>
              </w:rPr>
            </w:pPr>
            <w:r w:rsidRPr="00FD6EF5">
              <w:rPr>
                <w:rFonts w:ascii="Arial" w:hAnsi="Arial" w:cs="Arial"/>
                <w:b/>
                <w:sz w:val="20"/>
                <w:szCs w:val="20"/>
              </w:rPr>
              <w:t>Cash and cash equivalents at 31</w:t>
            </w:r>
            <w:r w:rsidRPr="00FD6EF5">
              <w:rPr>
                <w:rFonts w:ascii="Arial" w:hAnsi="Arial" w:cs="Arial"/>
                <w:b/>
                <w:sz w:val="20"/>
                <w:szCs w:val="20"/>
                <w:vertAlign w:val="superscript"/>
              </w:rPr>
              <w:t>st</w:t>
            </w:r>
            <w:r w:rsidR="00E52304">
              <w:rPr>
                <w:rFonts w:ascii="Arial" w:hAnsi="Arial" w:cs="Arial"/>
                <w:b/>
                <w:sz w:val="20"/>
                <w:szCs w:val="20"/>
              </w:rPr>
              <w:t xml:space="preserve"> May</w:t>
            </w:r>
            <w:r w:rsidR="00F72386">
              <w:rPr>
                <w:rFonts w:ascii="Arial" w:hAnsi="Arial" w:cs="Arial"/>
                <w:b/>
                <w:sz w:val="20"/>
                <w:szCs w:val="20"/>
              </w:rPr>
              <w:t xml:space="preserve"> </w:t>
            </w:r>
            <w:r w:rsidR="00116F87">
              <w:rPr>
                <w:rFonts w:ascii="Arial" w:hAnsi="Arial" w:cs="Arial"/>
                <w:b/>
                <w:sz w:val="20"/>
                <w:szCs w:val="20"/>
              </w:rPr>
              <w:t>2021</w:t>
            </w:r>
          </w:p>
        </w:tc>
        <w:tc>
          <w:tcPr>
            <w:tcW w:w="508" w:type="pct"/>
          </w:tcPr>
          <w:p w14:paraId="69968EF1" w14:textId="77777777" w:rsidR="00FD6EF5" w:rsidRPr="00FD6EF5" w:rsidRDefault="00FD6EF5" w:rsidP="00F40C5F">
            <w:pPr>
              <w:tabs>
                <w:tab w:val="right" w:pos="5040"/>
                <w:tab w:val="right" w:pos="6480"/>
                <w:tab w:val="right" w:pos="8460"/>
              </w:tabs>
              <w:jc w:val="center"/>
              <w:outlineLvl w:val="0"/>
              <w:rPr>
                <w:rFonts w:ascii="Arial" w:hAnsi="Arial" w:cs="Arial"/>
                <w:b/>
                <w:sz w:val="20"/>
                <w:szCs w:val="20"/>
              </w:rPr>
            </w:pPr>
          </w:p>
        </w:tc>
        <w:tc>
          <w:tcPr>
            <w:tcW w:w="652" w:type="pct"/>
            <w:tcBorders>
              <w:top w:val="single" w:sz="4" w:space="0" w:color="auto"/>
              <w:bottom w:val="single" w:sz="4" w:space="0" w:color="auto"/>
            </w:tcBorders>
          </w:tcPr>
          <w:p w14:paraId="4FF69961" w14:textId="0C761E72" w:rsidR="00FD6EF5" w:rsidRPr="002D2BEE" w:rsidRDefault="00FC5CF8" w:rsidP="00F40C5F">
            <w:pPr>
              <w:tabs>
                <w:tab w:val="right" w:pos="5040"/>
                <w:tab w:val="right" w:pos="6480"/>
                <w:tab w:val="right" w:pos="8460"/>
              </w:tabs>
              <w:jc w:val="right"/>
              <w:outlineLvl w:val="0"/>
              <w:rPr>
                <w:rFonts w:ascii="Arial" w:hAnsi="Arial" w:cs="Arial"/>
                <w:b/>
                <w:sz w:val="20"/>
                <w:szCs w:val="20"/>
              </w:rPr>
            </w:pPr>
            <w:r>
              <w:rPr>
                <w:rFonts w:ascii="Arial" w:hAnsi="Arial" w:cs="Arial"/>
                <w:b/>
                <w:sz w:val="20"/>
                <w:szCs w:val="20"/>
              </w:rPr>
              <w:t>306,085</w:t>
            </w:r>
          </w:p>
        </w:tc>
        <w:tc>
          <w:tcPr>
            <w:tcW w:w="652" w:type="pct"/>
            <w:tcBorders>
              <w:top w:val="single" w:sz="4" w:space="0" w:color="auto"/>
              <w:bottom w:val="single" w:sz="4" w:space="0" w:color="auto"/>
            </w:tcBorders>
          </w:tcPr>
          <w:p w14:paraId="4266F24F" w14:textId="77777777" w:rsidR="00FD6EF5" w:rsidRPr="00B02A31" w:rsidRDefault="009C07A0" w:rsidP="00F40C5F">
            <w:pPr>
              <w:tabs>
                <w:tab w:val="right" w:pos="5040"/>
                <w:tab w:val="right" w:pos="6480"/>
                <w:tab w:val="right" w:pos="8460"/>
              </w:tabs>
              <w:jc w:val="right"/>
              <w:outlineLvl w:val="0"/>
              <w:rPr>
                <w:rFonts w:ascii="Arial" w:hAnsi="Arial" w:cs="Arial"/>
                <w:sz w:val="20"/>
                <w:szCs w:val="20"/>
              </w:rPr>
            </w:pPr>
            <w:r w:rsidRPr="00B02A31">
              <w:rPr>
                <w:rFonts w:ascii="Arial" w:hAnsi="Arial" w:cs="Arial"/>
                <w:sz w:val="20"/>
                <w:szCs w:val="20"/>
              </w:rPr>
              <w:t>136,282</w:t>
            </w:r>
          </w:p>
        </w:tc>
      </w:tr>
      <w:tr w:rsidR="00FD6EF5" w:rsidRPr="00FD6EF5" w14:paraId="5D0B929C" w14:textId="77777777" w:rsidTr="00FD6EF5">
        <w:trPr>
          <w:cantSplit/>
          <w:trHeight w:val="170"/>
        </w:trPr>
        <w:tc>
          <w:tcPr>
            <w:tcW w:w="3188" w:type="pct"/>
          </w:tcPr>
          <w:p w14:paraId="4D923EFF" w14:textId="77777777" w:rsidR="00FD6EF5" w:rsidRPr="00FD6EF5" w:rsidRDefault="00FD6EF5" w:rsidP="00F40C5F">
            <w:pPr>
              <w:tabs>
                <w:tab w:val="right" w:pos="5040"/>
                <w:tab w:val="right" w:pos="6480"/>
                <w:tab w:val="right" w:pos="8460"/>
              </w:tabs>
              <w:spacing w:after="120"/>
              <w:jc w:val="both"/>
              <w:outlineLvl w:val="0"/>
              <w:rPr>
                <w:rFonts w:ascii="Arial" w:hAnsi="Arial" w:cs="Arial"/>
                <w:b/>
                <w:sz w:val="20"/>
                <w:szCs w:val="20"/>
              </w:rPr>
            </w:pPr>
          </w:p>
        </w:tc>
        <w:tc>
          <w:tcPr>
            <w:tcW w:w="508" w:type="pct"/>
          </w:tcPr>
          <w:p w14:paraId="7E879460" w14:textId="77777777" w:rsidR="00FD6EF5" w:rsidRPr="00FD6EF5" w:rsidRDefault="00FD6EF5" w:rsidP="00F40C5F">
            <w:pPr>
              <w:tabs>
                <w:tab w:val="right" w:pos="5040"/>
                <w:tab w:val="right" w:pos="6480"/>
                <w:tab w:val="right" w:pos="8460"/>
              </w:tabs>
              <w:spacing w:after="120"/>
              <w:jc w:val="center"/>
              <w:outlineLvl w:val="0"/>
              <w:rPr>
                <w:rFonts w:ascii="Arial" w:hAnsi="Arial" w:cs="Arial"/>
                <w:b/>
                <w:sz w:val="20"/>
                <w:szCs w:val="20"/>
              </w:rPr>
            </w:pPr>
          </w:p>
        </w:tc>
        <w:tc>
          <w:tcPr>
            <w:tcW w:w="652" w:type="pct"/>
          </w:tcPr>
          <w:p w14:paraId="3254329E" w14:textId="77777777" w:rsidR="00FD6EF5" w:rsidRPr="00FD6EF5" w:rsidRDefault="00FD6EF5" w:rsidP="00F40C5F">
            <w:pPr>
              <w:tabs>
                <w:tab w:val="right" w:pos="5040"/>
                <w:tab w:val="right" w:pos="6480"/>
                <w:tab w:val="right" w:pos="8460"/>
              </w:tabs>
              <w:spacing w:after="120"/>
              <w:jc w:val="right"/>
              <w:outlineLvl w:val="0"/>
              <w:rPr>
                <w:rFonts w:ascii="Arial" w:hAnsi="Arial" w:cs="Arial"/>
                <w:b/>
                <w:sz w:val="20"/>
                <w:szCs w:val="20"/>
              </w:rPr>
            </w:pPr>
          </w:p>
        </w:tc>
        <w:tc>
          <w:tcPr>
            <w:tcW w:w="652" w:type="pct"/>
          </w:tcPr>
          <w:p w14:paraId="6326A818" w14:textId="77777777" w:rsidR="00FD6EF5" w:rsidRPr="00FD6EF5" w:rsidRDefault="00FD6EF5" w:rsidP="00F40C5F">
            <w:pPr>
              <w:tabs>
                <w:tab w:val="right" w:pos="5040"/>
                <w:tab w:val="right" w:pos="6480"/>
                <w:tab w:val="right" w:pos="8460"/>
              </w:tabs>
              <w:spacing w:after="120"/>
              <w:jc w:val="right"/>
              <w:outlineLvl w:val="0"/>
              <w:rPr>
                <w:rFonts w:ascii="Arial" w:hAnsi="Arial" w:cs="Arial"/>
                <w:b/>
                <w:sz w:val="20"/>
                <w:szCs w:val="20"/>
              </w:rPr>
            </w:pPr>
          </w:p>
        </w:tc>
      </w:tr>
    </w:tbl>
    <w:p w14:paraId="2004481C" w14:textId="77777777" w:rsidR="00FD6EF5" w:rsidRPr="00FD6EF5" w:rsidRDefault="00FD6EF5" w:rsidP="00FD6EF5">
      <w:pPr>
        <w:jc w:val="both"/>
        <w:rPr>
          <w:rFonts w:ascii="Arial" w:hAnsi="Arial" w:cs="Arial"/>
          <w:snapToGrid w:val="0"/>
          <w:color w:val="000000"/>
          <w:sz w:val="20"/>
          <w:szCs w:val="20"/>
        </w:rPr>
      </w:pPr>
    </w:p>
    <w:p w14:paraId="5F4F210D" w14:textId="77777777" w:rsidR="00FD6EF5" w:rsidRPr="00FD6EF5" w:rsidRDefault="00FD6EF5" w:rsidP="00FD6EF5">
      <w:pPr>
        <w:widowControl w:val="0"/>
        <w:rPr>
          <w:rFonts w:ascii="Arial" w:hAnsi="Arial" w:cs="Arial"/>
          <w:b/>
          <w:snapToGrid w:val="0"/>
          <w:color w:val="000000"/>
          <w:sz w:val="20"/>
          <w:szCs w:val="20"/>
        </w:rPr>
      </w:pPr>
    </w:p>
    <w:p w14:paraId="79B3E97A" w14:textId="6AAFF704" w:rsidR="00312E36" w:rsidRDefault="00FD6EF5" w:rsidP="00FD6EF5">
      <w:pPr>
        <w:rPr>
          <w:rFonts w:ascii="Arial" w:hAnsi="Arial" w:cs="Arial"/>
          <w:sz w:val="20"/>
          <w:szCs w:val="20"/>
        </w:rPr>
      </w:pPr>
      <w:r w:rsidRPr="00FD6EF5">
        <w:rPr>
          <w:rFonts w:ascii="Arial" w:hAnsi="Arial" w:cs="Arial"/>
          <w:sz w:val="20"/>
          <w:szCs w:val="20"/>
        </w:rPr>
        <w:t xml:space="preserve">The notes on pages </w:t>
      </w:r>
      <w:r w:rsidR="00EA5295">
        <w:rPr>
          <w:rFonts w:ascii="Arial" w:hAnsi="Arial" w:cs="Arial"/>
          <w:sz w:val="20"/>
          <w:szCs w:val="20"/>
        </w:rPr>
        <w:t>2</w:t>
      </w:r>
      <w:r w:rsidR="006B4C8D">
        <w:rPr>
          <w:rFonts w:ascii="Arial" w:hAnsi="Arial" w:cs="Arial"/>
          <w:sz w:val="20"/>
          <w:szCs w:val="20"/>
        </w:rPr>
        <w:t>7</w:t>
      </w:r>
      <w:r w:rsidR="005A1701">
        <w:rPr>
          <w:rFonts w:ascii="Arial" w:hAnsi="Arial" w:cs="Arial"/>
          <w:sz w:val="20"/>
          <w:szCs w:val="20"/>
        </w:rPr>
        <w:t xml:space="preserve"> </w:t>
      </w:r>
      <w:r w:rsidR="00EA5295">
        <w:rPr>
          <w:rFonts w:ascii="Arial" w:hAnsi="Arial" w:cs="Arial"/>
          <w:sz w:val="20"/>
          <w:szCs w:val="20"/>
        </w:rPr>
        <w:t>to 3</w:t>
      </w:r>
      <w:r w:rsidR="006B4C8D">
        <w:rPr>
          <w:rFonts w:ascii="Arial" w:hAnsi="Arial" w:cs="Arial"/>
          <w:sz w:val="20"/>
          <w:szCs w:val="20"/>
        </w:rPr>
        <w:t>5</w:t>
      </w:r>
      <w:r w:rsidRPr="00FD6EF5">
        <w:rPr>
          <w:rFonts w:ascii="Arial" w:hAnsi="Arial" w:cs="Arial"/>
          <w:sz w:val="20"/>
          <w:szCs w:val="20"/>
        </w:rPr>
        <w:t xml:space="preserve"> form part of these financial statements </w:t>
      </w:r>
    </w:p>
    <w:p w14:paraId="0610F3E5" w14:textId="77777777" w:rsidR="00312E36" w:rsidRDefault="00312E36">
      <w:pPr>
        <w:rPr>
          <w:rFonts w:ascii="Arial" w:hAnsi="Arial" w:cs="Arial"/>
          <w:sz w:val="20"/>
          <w:szCs w:val="20"/>
        </w:rPr>
      </w:pPr>
      <w:r>
        <w:rPr>
          <w:rFonts w:ascii="Arial" w:hAnsi="Arial" w:cs="Arial"/>
          <w:sz w:val="20"/>
          <w:szCs w:val="20"/>
        </w:rPr>
        <w:br w:type="page"/>
      </w:r>
    </w:p>
    <w:p w14:paraId="5369545C" w14:textId="77777777" w:rsidR="00B61DAB" w:rsidRPr="00565A0E" w:rsidRDefault="00B61DAB" w:rsidP="00B61DAB">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0AD621CB" w14:textId="77777777" w:rsidR="00B61DAB" w:rsidRDefault="00B61DAB" w:rsidP="00B61DAB">
      <w:pPr>
        <w:pStyle w:val="ACSectionTOCHeading"/>
        <w:jc w:val="center"/>
        <w:rPr>
          <w:rFonts w:ascii="Arial" w:hAnsi="Arial" w:cs="Arial"/>
          <w:sz w:val="24"/>
          <w:szCs w:val="24"/>
        </w:rPr>
      </w:pPr>
      <w:r>
        <w:rPr>
          <w:rFonts w:ascii="Arial" w:hAnsi="Arial" w:cs="Arial"/>
          <w:sz w:val="24"/>
          <w:szCs w:val="24"/>
        </w:rPr>
        <w:t>NOTES TO THE FINANCIAL STATEMENTS</w:t>
      </w:r>
    </w:p>
    <w:p w14:paraId="53DB3074" w14:textId="77777777" w:rsidR="00B61DAB" w:rsidRPr="00B61DAB" w:rsidRDefault="00B61DAB" w:rsidP="00B61DAB">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743CD5">
        <w:rPr>
          <w:rFonts w:ascii="Arial" w:hAnsi="Arial" w:cs="Arial"/>
          <w:sz w:val="24"/>
          <w:szCs w:val="24"/>
        </w:rPr>
        <w:t xml:space="preserve"> MAY </w:t>
      </w:r>
      <w:r w:rsidR="00116F87">
        <w:rPr>
          <w:rFonts w:ascii="Arial" w:hAnsi="Arial" w:cs="Arial"/>
          <w:sz w:val="24"/>
          <w:szCs w:val="24"/>
        </w:rPr>
        <w:t>2021</w:t>
      </w:r>
    </w:p>
    <w:p w14:paraId="1ADEA577" w14:textId="77777777" w:rsidR="00B61DAB" w:rsidRPr="009224D3" w:rsidRDefault="00B61DAB" w:rsidP="00B61DAB">
      <w:pPr>
        <w:pStyle w:val="Text"/>
        <w:spacing w:after="0"/>
        <w:rPr>
          <w:rFonts w:ascii="Arial" w:hAnsi="Arial" w:cs="Arial"/>
          <w:sz w:val="18"/>
          <w:szCs w:val="18"/>
        </w:rPr>
      </w:pPr>
    </w:p>
    <w:bookmarkEnd w:id="21"/>
    <w:bookmarkEnd w:id="22"/>
    <w:p w14:paraId="6A7E791B" w14:textId="77777777" w:rsidR="00F46732" w:rsidRPr="005776C0" w:rsidRDefault="00F46732" w:rsidP="000E7A9A">
      <w:pPr>
        <w:pStyle w:val="Heading9"/>
        <w:spacing w:after="100" w:line="276" w:lineRule="auto"/>
        <w:jc w:val="both"/>
        <w:rPr>
          <w:rFonts w:ascii="Arial" w:hAnsi="Arial" w:cs="Arial"/>
          <w:sz w:val="20"/>
          <w:szCs w:val="20"/>
        </w:rPr>
      </w:pPr>
      <w:r w:rsidRPr="005776C0">
        <w:rPr>
          <w:rFonts w:ascii="Arial" w:hAnsi="Arial" w:cs="Arial"/>
          <w:sz w:val="20"/>
          <w:szCs w:val="20"/>
        </w:rPr>
        <w:t>1</w:t>
      </w:r>
      <w:r w:rsidRPr="005776C0">
        <w:rPr>
          <w:rFonts w:ascii="Arial" w:hAnsi="Arial" w:cs="Arial"/>
          <w:sz w:val="20"/>
          <w:szCs w:val="20"/>
        </w:rPr>
        <w:tab/>
        <w:t>Accounting policies</w:t>
      </w:r>
    </w:p>
    <w:p w14:paraId="10F8E777" w14:textId="77777777" w:rsidR="00F7430E" w:rsidRPr="005776C0" w:rsidRDefault="00F46732" w:rsidP="000E7A9A">
      <w:pPr>
        <w:spacing w:after="100" w:line="276" w:lineRule="auto"/>
        <w:jc w:val="both"/>
        <w:rPr>
          <w:rFonts w:ascii="Arial" w:hAnsi="Arial" w:cs="Arial"/>
          <w:sz w:val="20"/>
          <w:szCs w:val="20"/>
        </w:rPr>
      </w:pPr>
      <w:r w:rsidRPr="005776C0">
        <w:rPr>
          <w:rFonts w:ascii="Arial" w:hAnsi="Arial" w:cs="Arial"/>
          <w:sz w:val="20"/>
          <w:szCs w:val="20"/>
        </w:rPr>
        <w:t>The following accounting policies have been applied consistently in dealing with items which are considered material in relation to the financial statements.</w:t>
      </w:r>
    </w:p>
    <w:p w14:paraId="37D46DDD" w14:textId="77777777" w:rsidR="00F46732" w:rsidRPr="005776C0" w:rsidRDefault="00F46732" w:rsidP="000E7A9A">
      <w:pPr>
        <w:spacing w:after="100" w:line="276" w:lineRule="auto"/>
        <w:jc w:val="both"/>
        <w:rPr>
          <w:rFonts w:ascii="Arial" w:hAnsi="Arial" w:cs="Arial"/>
          <w:i/>
          <w:sz w:val="20"/>
          <w:szCs w:val="20"/>
          <w:u w:val="single"/>
        </w:rPr>
      </w:pPr>
      <w:r w:rsidRPr="005776C0">
        <w:rPr>
          <w:rFonts w:ascii="Arial" w:hAnsi="Arial" w:cs="Arial"/>
          <w:i/>
          <w:sz w:val="20"/>
          <w:szCs w:val="20"/>
          <w:u w:val="single"/>
        </w:rPr>
        <w:t>Basis of preparation</w:t>
      </w:r>
      <w:r w:rsidR="004D5A54">
        <w:rPr>
          <w:rFonts w:ascii="Arial" w:hAnsi="Arial" w:cs="Arial"/>
          <w:i/>
          <w:sz w:val="20"/>
          <w:szCs w:val="20"/>
          <w:u w:val="single"/>
        </w:rPr>
        <w:t xml:space="preserve"> and assessment of going concern</w:t>
      </w:r>
    </w:p>
    <w:p w14:paraId="6B878283" w14:textId="77777777" w:rsidR="00F46732" w:rsidRPr="005776C0" w:rsidRDefault="00F46732" w:rsidP="000E7A9A">
      <w:pPr>
        <w:spacing w:after="100" w:line="276" w:lineRule="auto"/>
        <w:jc w:val="both"/>
        <w:rPr>
          <w:rFonts w:ascii="Arial" w:hAnsi="Arial" w:cs="Arial"/>
          <w:sz w:val="20"/>
          <w:szCs w:val="20"/>
        </w:rPr>
      </w:pPr>
      <w:r w:rsidRPr="005776C0">
        <w:rPr>
          <w:rFonts w:ascii="Arial" w:hAnsi="Arial" w:cs="Arial"/>
          <w:sz w:val="20"/>
          <w:szCs w:val="20"/>
        </w:rPr>
        <w:t xml:space="preserve">The financial statements are prepared under the historical cost convention and are in accordance with </w:t>
      </w:r>
      <w:r w:rsidR="00DC6259" w:rsidRPr="0070087C">
        <w:rPr>
          <w:rFonts w:ascii="Arial" w:hAnsi="Arial" w:cs="Arial"/>
          <w:sz w:val="20"/>
          <w:szCs w:val="20"/>
        </w:rPr>
        <w:t xml:space="preserve">the </w:t>
      </w:r>
      <w:r w:rsidR="00FE22E5">
        <w:rPr>
          <w:rFonts w:ascii="Arial" w:hAnsi="Arial" w:cs="Arial"/>
          <w:sz w:val="20"/>
          <w:szCs w:val="20"/>
        </w:rPr>
        <w:t>Financial Reporting Standard applicable in the UK an</w:t>
      </w:r>
      <w:r w:rsidR="004D5A54">
        <w:rPr>
          <w:rFonts w:ascii="Arial" w:hAnsi="Arial" w:cs="Arial"/>
          <w:sz w:val="20"/>
          <w:szCs w:val="20"/>
        </w:rPr>
        <w:t xml:space="preserve">d Republic of Ireland (FRS 102), </w:t>
      </w:r>
      <w:r w:rsidR="00FE22E5">
        <w:rPr>
          <w:rFonts w:ascii="Arial" w:hAnsi="Arial" w:cs="Arial"/>
          <w:sz w:val="20"/>
          <w:szCs w:val="20"/>
        </w:rPr>
        <w:t xml:space="preserve">the Charities SORP </w:t>
      </w:r>
      <w:r w:rsidR="00DC6259">
        <w:rPr>
          <w:rFonts w:ascii="Arial" w:hAnsi="Arial" w:cs="Arial"/>
          <w:sz w:val="20"/>
          <w:szCs w:val="20"/>
        </w:rPr>
        <w:t>(FRS</w:t>
      </w:r>
      <w:r w:rsidR="00FE22E5">
        <w:rPr>
          <w:rFonts w:ascii="Arial" w:hAnsi="Arial" w:cs="Arial"/>
          <w:sz w:val="20"/>
          <w:szCs w:val="20"/>
        </w:rPr>
        <w:t xml:space="preserve"> 102</w:t>
      </w:r>
      <w:r w:rsidR="00DC6259">
        <w:rPr>
          <w:rFonts w:ascii="Arial" w:hAnsi="Arial" w:cs="Arial"/>
          <w:sz w:val="20"/>
          <w:szCs w:val="20"/>
        </w:rPr>
        <w:t>)</w:t>
      </w:r>
      <w:r w:rsidRPr="005776C0">
        <w:rPr>
          <w:rFonts w:ascii="Arial" w:hAnsi="Arial" w:cs="Arial"/>
          <w:sz w:val="20"/>
          <w:szCs w:val="20"/>
        </w:rPr>
        <w:t xml:space="preserve">, the Charities Accounts (Scotland) Regulations </w:t>
      </w:r>
      <w:r w:rsidR="00B04577" w:rsidRPr="005776C0">
        <w:rPr>
          <w:rFonts w:ascii="Arial" w:hAnsi="Arial" w:cs="Arial"/>
          <w:sz w:val="20"/>
          <w:szCs w:val="20"/>
        </w:rPr>
        <w:t>2006</w:t>
      </w:r>
      <w:r w:rsidRPr="005776C0">
        <w:rPr>
          <w:rFonts w:ascii="Arial" w:hAnsi="Arial" w:cs="Arial"/>
          <w:sz w:val="20"/>
          <w:szCs w:val="20"/>
        </w:rPr>
        <w:t xml:space="preserve"> </w:t>
      </w:r>
      <w:r w:rsidR="007A3187">
        <w:rPr>
          <w:rFonts w:ascii="Arial" w:hAnsi="Arial" w:cs="Arial"/>
          <w:sz w:val="20"/>
          <w:szCs w:val="20"/>
        </w:rPr>
        <w:t xml:space="preserve">(as amended) </w:t>
      </w:r>
      <w:r w:rsidRPr="005776C0">
        <w:rPr>
          <w:rFonts w:ascii="Arial" w:hAnsi="Arial" w:cs="Arial"/>
          <w:sz w:val="20"/>
          <w:szCs w:val="20"/>
        </w:rPr>
        <w:t>a</w:t>
      </w:r>
      <w:r w:rsidR="00464895">
        <w:rPr>
          <w:rFonts w:ascii="Arial" w:hAnsi="Arial" w:cs="Arial"/>
          <w:sz w:val="20"/>
          <w:szCs w:val="20"/>
        </w:rPr>
        <w:t>nd the constitution of the Charity</w:t>
      </w:r>
      <w:r w:rsidRPr="005776C0">
        <w:rPr>
          <w:rFonts w:ascii="Arial" w:hAnsi="Arial" w:cs="Arial"/>
          <w:sz w:val="20"/>
          <w:szCs w:val="20"/>
        </w:rPr>
        <w:t>.</w:t>
      </w:r>
      <w:r w:rsidR="00A77FA8">
        <w:rPr>
          <w:rFonts w:ascii="Arial" w:hAnsi="Arial" w:cs="Arial"/>
          <w:sz w:val="20"/>
          <w:szCs w:val="20"/>
        </w:rPr>
        <w:t xml:space="preserve"> A summary of the more important accounting policies, which have been applied consistently, are set out below. </w:t>
      </w:r>
    </w:p>
    <w:p w14:paraId="6A174C6F" w14:textId="67E95C79" w:rsidR="00281884" w:rsidRPr="00281884" w:rsidRDefault="002652E3" w:rsidP="000E7A9A">
      <w:pPr>
        <w:spacing w:after="100" w:line="276" w:lineRule="auto"/>
        <w:jc w:val="both"/>
        <w:rPr>
          <w:rFonts w:ascii="Arial" w:hAnsi="Arial" w:cs="Arial"/>
          <w:iCs/>
          <w:sz w:val="20"/>
          <w:szCs w:val="20"/>
        </w:rPr>
      </w:pPr>
      <w:r w:rsidRPr="005776C0">
        <w:rPr>
          <w:rFonts w:ascii="Arial" w:hAnsi="Arial" w:cs="Arial"/>
          <w:iCs/>
          <w:sz w:val="20"/>
          <w:szCs w:val="20"/>
        </w:rPr>
        <w:t>The Charity is reliant upon maintaining the improvement i</w:t>
      </w:r>
      <w:r w:rsidR="00EE4AFB" w:rsidRPr="005776C0">
        <w:rPr>
          <w:rFonts w:ascii="Arial" w:hAnsi="Arial" w:cs="Arial"/>
          <w:iCs/>
          <w:sz w:val="20"/>
          <w:szCs w:val="20"/>
        </w:rPr>
        <w:t>n the performance of charitable</w:t>
      </w:r>
      <w:r w:rsidRPr="005776C0">
        <w:rPr>
          <w:rFonts w:ascii="Arial" w:hAnsi="Arial" w:cs="Arial"/>
          <w:iCs/>
          <w:sz w:val="20"/>
          <w:szCs w:val="20"/>
        </w:rPr>
        <w:t xml:space="preserve"> operations going forward, so as to generate a surplus</w:t>
      </w:r>
      <w:r w:rsidR="00B72996" w:rsidRPr="005776C0">
        <w:rPr>
          <w:rFonts w:ascii="Arial" w:hAnsi="Arial" w:cs="Arial"/>
          <w:iCs/>
          <w:sz w:val="20"/>
          <w:szCs w:val="20"/>
        </w:rPr>
        <w:t xml:space="preserve"> on an annual basis</w:t>
      </w:r>
      <w:r w:rsidR="00EE4AFB" w:rsidRPr="005776C0">
        <w:rPr>
          <w:rFonts w:ascii="Arial" w:hAnsi="Arial" w:cs="Arial"/>
          <w:iCs/>
          <w:sz w:val="20"/>
          <w:szCs w:val="20"/>
        </w:rPr>
        <w:t>.</w:t>
      </w:r>
      <w:r w:rsidR="00A40D69">
        <w:rPr>
          <w:rFonts w:ascii="Arial" w:hAnsi="Arial" w:cs="Arial"/>
          <w:iCs/>
          <w:sz w:val="20"/>
          <w:szCs w:val="20"/>
        </w:rPr>
        <w:t xml:space="preserve"> The University has given a written undertaking to support the Charity financially and otherwise for 12 months after these financial statements have been approved. Given the foregoing undertaking, the trustees consider that there are no material uncertainties </w:t>
      </w:r>
      <w:r w:rsidR="00281884">
        <w:rPr>
          <w:rFonts w:ascii="Arial" w:hAnsi="Arial" w:cs="Arial"/>
          <w:iCs/>
          <w:sz w:val="20"/>
          <w:szCs w:val="20"/>
        </w:rPr>
        <w:t>a</w:t>
      </w:r>
      <w:r w:rsidR="00A40D69" w:rsidRPr="00281884">
        <w:rPr>
          <w:rFonts w:ascii="Arial" w:hAnsi="Arial" w:cs="Arial"/>
          <w:iCs/>
          <w:sz w:val="20"/>
          <w:szCs w:val="20"/>
        </w:rPr>
        <w:t xml:space="preserve">bout the Charity’s ability to continue as a going concern. </w:t>
      </w:r>
      <w:r w:rsidR="00281884">
        <w:rPr>
          <w:rFonts w:ascii="Arial" w:hAnsi="Arial" w:cs="Arial"/>
          <w:iCs/>
          <w:sz w:val="20"/>
          <w:szCs w:val="20"/>
        </w:rPr>
        <w:t>The trustees have also considered other uncertainties relating to going concern through the annual risk register.</w:t>
      </w:r>
    </w:p>
    <w:p w14:paraId="7375D98E" w14:textId="781DE1BE" w:rsidR="00F46732" w:rsidRPr="00B601C0" w:rsidRDefault="00F46732" w:rsidP="000E7A9A">
      <w:pPr>
        <w:spacing w:after="100" w:line="276" w:lineRule="auto"/>
        <w:jc w:val="both"/>
        <w:rPr>
          <w:rFonts w:ascii="Arial" w:hAnsi="Arial" w:cs="Arial"/>
          <w:iCs/>
          <w:sz w:val="20"/>
          <w:szCs w:val="20"/>
        </w:rPr>
      </w:pPr>
      <w:r w:rsidRPr="005776C0">
        <w:rPr>
          <w:rFonts w:ascii="Arial" w:hAnsi="Arial" w:cs="Arial"/>
          <w:i/>
          <w:iCs/>
          <w:sz w:val="20"/>
          <w:szCs w:val="20"/>
          <w:u w:val="single"/>
        </w:rPr>
        <w:t>Incoming resources</w:t>
      </w:r>
    </w:p>
    <w:p w14:paraId="0B2806C3" w14:textId="77777777" w:rsidR="00971D4C" w:rsidRDefault="00F46732" w:rsidP="000E7A9A">
      <w:pPr>
        <w:spacing w:line="276" w:lineRule="auto"/>
        <w:jc w:val="both"/>
        <w:rPr>
          <w:rFonts w:ascii="Arial" w:hAnsi="Arial" w:cs="Arial"/>
          <w:sz w:val="20"/>
          <w:szCs w:val="20"/>
        </w:rPr>
      </w:pPr>
      <w:r w:rsidRPr="005776C0">
        <w:rPr>
          <w:rFonts w:ascii="Arial" w:hAnsi="Arial" w:cs="Arial"/>
          <w:sz w:val="20"/>
          <w:szCs w:val="20"/>
        </w:rPr>
        <w:t>All incoming resources are included in the S</w:t>
      </w:r>
      <w:r w:rsidR="00A15F50">
        <w:rPr>
          <w:rFonts w:ascii="Arial" w:hAnsi="Arial" w:cs="Arial"/>
          <w:sz w:val="20"/>
          <w:szCs w:val="20"/>
        </w:rPr>
        <w:t>tatement of Financial Activities</w:t>
      </w:r>
      <w:r w:rsidR="007A3187">
        <w:rPr>
          <w:rFonts w:ascii="Arial" w:hAnsi="Arial" w:cs="Arial"/>
          <w:sz w:val="20"/>
          <w:szCs w:val="20"/>
        </w:rPr>
        <w:t>, excluding any VAT,</w:t>
      </w:r>
      <w:r w:rsidRPr="005776C0">
        <w:rPr>
          <w:rFonts w:ascii="Arial" w:hAnsi="Arial" w:cs="Arial"/>
          <w:sz w:val="20"/>
          <w:szCs w:val="20"/>
        </w:rPr>
        <w:t xml:space="preserve"> when the charity is legally entitled to the income</w:t>
      </w:r>
      <w:r w:rsidR="00B04577" w:rsidRPr="005776C0">
        <w:rPr>
          <w:rFonts w:ascii="Arial" w:hAnsi="Arial" w:cs="Arial"/>
          <w:sz w:val="20"/>
          <w:szCs w:val="20"/>
        </w:rPr>
        <w:t xml:space="preserve"> and the amount</w:t>
      </w:r>
      <w:r w:rsidR="005776C0">
        <w:rPr>
          <w:rFonts w:ascii="Arial" w:hAnsi="Arial" w:cs="Arial"/>
          <w:sz w:val="20"/>
          <w:szCs w:val="20"/>
        </w:rPr>
        <w:t xml:space="preserve"> </w:t>
      </w:r>
      <w:r w:rsidR="00477A12" w:rsidRPr="005776C0">
        <w:rPr>
          <w:rFonts w:ascii="Arial" w:hAnsi="Arial" w:cs="Arial"/>
          <w:sz w:val="20"/>
          <w:szCs w:val="20"/>
        </w:rPr>
        <w:t>c</w:t>
      </w:r>
      <w:r w:rsidR="00B04577" w:rsidRPr="005776C0">
        <w:rPr>
          <w:rFonts w:ascii="Arial" w:hAnsi="Arial" w:cs="Arial"/>
          <w:sz w:val="20"/>
          <w:szCs w:val="20"/>
        </w:rPr>
        <w:t>an be quantified with reasonable accuracy</w:t>
      </w:r>
      <w:r w:rsidR="00234448" w:rsidRPr="005776C0">
        <w:rPr>
          <w:rFonts w:ascii="Arial" w:hAnsi="Arial" w:cs="Arial"/>
          <w:sz w:val="20"/>
          <w:szCs w:val="20"/>
        </w:rPr>
        <w:t>.</w:t>
      </w:r>
      <w:r w:rsidR="00C20C30">
        <w:rPr>
          <w:rFonts w:ascii="Arial" w:hAnsi="Arial" w:cs="Arial"/>
          <w:sz w:val="20"/>
          <w:szCs w:val="20"/>
        </w:rPr>
        <w:t xml:space="preserve"> </w:t>
      </w:r>
      <w:r w:rsidR="00971D4C">
        <w:rPr>
          <w:rFonts w:ascii="Arial" w:hAnsi="Arial" w:cs="Arial"/>
          <w:sz w:val="20"/>
          <w:szCs w:val="20"/>
        </w:rPr>
        <w:t>The following specific policies are applied to p</w:t>
      </w:r>
      <w:r w:rsidR="007A3187">
        <w:rPr>
          <w:rFonts w:ascii="Arial" w:hAnsi="Arial" w:cs="Arial"/>
          <w:sz w:val="20"/>
          <w:szCs w:val="20"/>
        </w:rPr>
        <w:t>articular categories of income:</w:t>
      </w:r>
    </w:p>
    <w:p w14:paraId="19982927" w14:textId="77777777" w:rsidR="007A3187" w:rsidRDefault="007A3187" w:rsidP="00701C24">
      <w:pPr>
        <w:pStyle w:val="ListParagraph"/>
        <w:numPr>
          <w:ilvl w:val="0"/>
          <w:numId w:val="12"/>
        </w:numPr>
        <w:jc w:val="both"/>
        <w:rPr>
          <w:rFonts w:ascii="Arial" w:hAnsi="Arial" w:cs="Arial"/>
          <w:sz w:val="20"/>
          <w:szCs w:val="20"/>
        </w:rPr>
      </w:pPr>
      <w:r>
        <w:rPr>
          <w:rFonts w:ascii="Arial" w:hAnsi="Arial" w:cs="Arial"/>
          <w:sz w:val="20"/>
          <w:szCs w:val="20"/>
        </w:rPr>
        <w:t>Voluntary income received by way of grants and investment income are</w:t>
      </w:r>
      <w:r w:rsidRPr="007A3187">
        <w:rPr>
          <w:rFonts w:ascii="Arial" w:hAnsi="Arial" w:cs="Arial"/>
          <w:sz w:val="20"/>
          <w:szCs w:val="20"/>
        </w:rPr>
        <w:t xml:space="preserve"> included when receivable.</w:t>
      </w:r>
    </w:p>
    <w:p w14:paraId="7D6F8D7D" w14:textId="77777777" w:rsidR="00F46732" w:rsidRPr="007A3187" w:rsidRDefault="00F46732" w:rsidP="00701C24">
      <w:pPr>
        <w:pStyle w:val="ListParagraph"/>
        <w:numPr>
          <w:ilvl w:val="0"/>
          <w:numId w:val="12"/>
        </w:numPr>
        <w:jc w:val="both"/>
        <w:rPr>
          <w:rFonts w:ascii="Arial" w:hAnsi="Arial" w:cs="Arial"/>
          <w:sz w:val="20"/>
          <w:szCs w:val="20"/>
        </w:rPr>
      </w:pPr>
      <w:r w:rsidRPr="007A3187">
        <w:rPr>
          <w:rFonts w:ascii="Arial" w:hAnsi="Arial" w:cs="Arial"/>
          <w:sz w:val="20"/>
          <w:szCs w:val="20"/>
        </w:rPr>
        <w:t>Income from grants is included in the incoming</w:t>
      </w:r>
      <w:r w:rsidR="00EE4AFB" w:rsidRPr="007A3187">
        <w:rPr>
          <w:rFonts w:ascii="Arial" w:hAnsi="Arial" w:cs="Arial"/>
          <w:sz w:val="20"/>
          <w:szCs w:val="20"/>
        </w:rPr>
        <w:t xml:space="preserve"> resources when all related conditions have been met and satisfied</w:t>
      </w:r>
      <w:r w:rsidRPr="007A3187">
        <w:rPr>
          <w:rFonts w:ascii="Arial" w:hAnsi="Arial" w:cs="Arial"/>
          <w:sz w:val="20"/>
          <w:szCs w:val="20"/>
        </w:rPr>
        <w:t>.</w:t>
      </w:r>
    </w:p>
    <w:p w14:paraId="3B93E9D3" w14:textId="77777777" w:rsidR="007A3187" w:rsidRDefault="007A3187" w:rsidP="00701C24">
      <w:pPr>
        <w:pStyle w:val="ListParagraph"/>
        <w:numPr>
          <w:ilvl w:val="0"/>
          <w:numId w:val="12"/>
        </w:numPr>
        <w:jc w:val="both"/>
        <w:rPr>
          <w:rFonts w:ascii="Arial" w:hAnsi="Arial" w:cs="Arial"/>
          <w:sz w:val="20"/>
          <w:szCs w:val="20"/>
        </w:rPr>
      </w:pPr>
      <w:r>
        <w:rPr>
          <w:rFonts w:ascii="Arial" w:hAnsi="Arial" w:cs="Arial"/>
          <w:sz w:val="20"/>
          <w:szCs w:val="20"/>
        </w:rPr>
        <w:t>Income from promoting students’ interests is recognised as activity takes place.</w:t>
      </w:r>
    </w:p>
    <w:p w14:paraId="347E0F68" w14:textId="77777777" w:rsidR="00781430" w:rsidRPr="00971D4C" w:rsidRDefault="007A3187" w:rsidP="00701C24">
      <w:pPr>
        <w:pStyle w:val="ListParagraph"/>
        <w:numPr>
          <w:ilvl w:val="0"/>
          <w:numId w:val="12"/>
        </w:numPr>
        <w:jc w:val="both"/>
        <w:rPr>
          <w:rFonts w:ascii="Arial" w:hAnsi="Arial" w:cs="Arial"/>
          <w:sz w:val="20"/>
          <w:szCs w:val="20"/>
        </w:rPr>
      </w:pPr>
      <w:r>
        <w:rPr>
          <w:rFonts w:ascii="Arial" w:hAnsi="Arial" w:cs="Arial"/>
          <w:sz w:val="20"/>
          <w:szCs w:val="20"/>
        </w:rPr>
        <w:t>Income from provision of social and recreational services is recognised as goods and services are provided.</w:t>
      </w:r>
      <w:r w:rsidR="00781430">
        <w:rPr>
          <w:rFonts w:ascii="Arial" w:hAnsi="Arial" w:cs="Arial"/>
          <w:sz w:val="20"/>
          <w:szCs w:val="20"/>
        </w:rPr>
        <w:t xml:space="preserve"> </w:t>
      </w:r>
    </w:p>
    <w:p w14:paraId="6321D4C2" w14:textId="77777777" w:rsidR="00F46732" w:rsidRPr="005776C0" w:rsidRDefault="00F46732" w:rsidP="000E7A9A">
      <w:pPr>
        <w:spacing w:after="100" w:line="276" w:lineRule="auto"/>
        <w:jc w:val="both"/>
        <w:rPr>
          <w:rFonts w:ascii="Arial" w:hAnsi="Arial" w:cs="Arial"/>
          <w:i/>
          <w:iCs/>
          <w:sz w:val="20"/>
          <w:szCs w:val="20"/>
          <w:u w:val="single"/>
        </w:rPr>
      </w:pPr>
      <w:r w:rsidRPr="005776C0">
        <w:rPr>
          <w:rFonts w:ascii="Arial" w:hAnsi="Arial" w:cs="Arial"/>
          <w:i/>
          <w:iCs/>
          <w:sz w:val="20"/>
          <w:szCs w:val="20"/>
          <w:u w:val="single"/>
        </w:rPr>
        <w:t>Resources expended</w:t>
      </w:r>
    </w:p>
    <w:p w14:paraId="23EBF75C" w14:textId="77777777" w:rsidR="005776C0" w:rsidRPr="005776C0" w:rsidRDefault="005776C0" w:rsidP="007A3187">
      <w:pPr>
        <w:spacing w:line="276" w:lineRule="auto"/>
        <w:jc w:val="both"/>
        <w:rPr>
          <w:rFonts w:ascii="Arial" w:hAnsi="Arial" w:cs="Arial"/>
          <w:sz w:val="20"/>
          <w:szCs w:val="20"/>
        </w:rPr>
      </w:pPr>
      <w:r w:rsidRPr="005776C0">
        <w:rPr>
          <w:rFonts w:ascii="Arial" w:hAnsi="Arial" w:cs="Arial"/>
          <w:sz w:val="20"/>
          <w:szCs w:val="20"/>
        </w:rPr>
        <w:t>Expenditure is recognised on an accruals basis as the liability is incurred.  Expenditure only includes VAT to the extent that it cannot be fully recovered.  The following specific policies are applied to particular categories of expenditure:</w:t>
      </w:r>
    </w:p>
    <w:p w14:paraId="2E7D58F1" w14:textId="77777777" w:rsidR="005776C0" w:rsidRPr="005776C0" w:rsidRDefault="005776C0" w:rsidP="00701C24">
      <w:pPr>
        <w:numPr>
          <w:ilvl w:val="0"/>
          <w:numId w:val="7"/>
        </w:numPr>
        <w:spacing w:line="276" w:lineRule="auto"/>
        <w:jc w:val="both"/>
        <w:rPr>
          <w:rFonts w:ascii="Arial" w:hAnsi="Arial" w:cs="Arial"/>
          <w:sz w:val="20"/>
          <w:szCs w:val="20"/>
        </w:rPr>
      </w:pPr>
      <w:r w:rsidRPr="005776C0">
        <w:rPr>
          <w:rFonts w:ascii="Arial" w:hAnsi="Arial" w:cs="Arial"/>
          <w:sz w:val="20"/>
          <w:szCs w:val="20"/>
        </w:rPr>
        <w:t>Charitable expenditure comprises those costs incurred by the charity in the delivery of its activities and programmes for its beneficiaries.  It includes both costs that can be allocated directly to such activities and those costs of an indirect nature necessary to support them.</w:t>
      </w:r>
    </w:p>
    <w:p w14:paraId="19C9EB32" w14:textId="77777777" w:rsidR="005776C0" w:rsidRPr="005776C0" w:rsidRDefault="005776C0" w:rsidP="00701C24">
      <w:pPr>
        <w:numPr>
          <w:ilvl w:val="0"/>
          <w:numId w:val="7"/>
        </w:numPr>
        <w:spacing w:line="276" w:lineRule="auto"/>
        <w:jc w:val="both"/>
        <w:rPr>
          <w:rFonts w:ascii="Arial" w:hAnsi="Arial" w:cs="Arial"/>
          <w:sz w:val="20"/>
          <w:szCs w:val="20"/>
        </w:rPr>
      </w:pPr>
      <w:r w:rsidRPr="005776C0">
        <w:rPr>
          <w:rFonts w:ascii="Arial" w:hAnsi="Arial" w:cs="Arial"/>
          <w:sz w:val="20"/>
          <w:szCs w:val="20"/>
        </w:rPr>
        <w:t>Governance costs include those costs associated with meeting the constitutional and statutory requirements of the c</w:t>
      </w:r>
      <w:r w:rsidR="002E48AF">
        <w:rPr>
          <w:rFonts w:ascii="Arial" w:hAnsi="Arial" w:cs="Arial"/>
          <w:sz w:val="20"/>
          <w:szCs w:val="20"/>
        </w:rPr>
        <w:t>harity</w:t>
      </w:r>
      <w:r w:rsidRPr="005776C0">
        <w:rPr>
          <w:rFonts w:ascii="Arial" w:hAnsi="Arial" w:cs="Arial"/>
          <w:sz w:val="20"/>
          <w:szCs w:val="20"/>
        </w:rPr>
        <w:t xml:space="preserve"> and include the audit fees and costs linked to the strategic management of the c</w:t>
      </w:r>
      <w:r w:rsidR="002E48AF">
        <w:rPr>
          <w:rFonts w:ascii="Arial" w:hAnsi="Arial" w:cs="Arial"/>
          <w:sz w:val="20"/>
          <w:szCs w:val="20"/>
        </w:rPr>
        <w:t>harity</w:t>
      </w:r>
      <w:r w:rsidRPr="005776C0">
        <w:rPr>
          <w:rFonts w:ascii="Arial" w:hAnsi="Arial" w:cs="Arial"/>
          <w:sz w:val="20"/>
          <w:szCs w:val="20"/>
        </w:rPr>
        <w:t>.</w:t>
      </w:r>
    </w:p>
    <w:p w14:paraId="7250A83D" w14:textId="77777777" w:rsidR="005776C0" w:rsidRPr="005776C0" w:rsidRDefault="005776C0" w:rsidP="00701C24">
      <w:pPr>
        <w:numPr>
          <w:ilvl w:val="0"/>
          <w:numId w:val="7"/>
        </w:numPr>
        <w:spacing w:line="276" w:lineRule="auto"/>
        <w:jc w:val="both"/>
        <w:rPr>
          <w:rFonts w:ascii="Arial" w:hAnsi="Arial" w:cs="Arial"/>
          <w:sz w:val="20"/>
          <w:szCs w:val="20"/>
        </w:rPr>
      </w:pPr>
      <w:r w:rsidRPr="005776C0">
        <w:rPr>
          <w:rFonts w:ascii="Arial" w:hAnsi="Arial" w:cs="Arial"/>
          <w:sz w:val="20"/>
          <w:szCs w:val="20"/>
        </w:rPr>
        <w:t>All costs are allocated between the expenditure categories of the statement of financial activities on a basis designed to reflect the usage of the resource.  Costs relating to a particular activity are directly allocated to a cost category, while others are apportioned on an appropriate basis (e.g. staff time, activity, usage).</w:t>
      </w:r>
    </w:p>
    <w:p w14:paraId="1B532C84" w14:textId="77777777" w:rsidR="00B601C0" w:rsidRDefault="00B601C0" w:rsidP="000E7A9A">
      <w:pPr>
        <w:spacing w:after="100" w:line="276" w:lineRule="auto"/>
        <w:jc w:val="both"/>
        <w:rPr>
          <w:rFonts w:ascii="Arial" w:hAnsi="Arial" w:cs="Arial"/>
          <w:i/>
          <w:iCs/>
          <w:sz w:val="20"/>
          <w:szCs w:val="20"/>
          <w:u w:val="single"/>
        </w:rPr>
      </w:pPr>
    </w:p>
    <w:p w14:paraId="60DF7D46" w14:textId="77777777" w:rsidR="00312E36" w:rsidRDefault="00B601C0" w:rsidP="000E7A9A">
      <w:pPr>
        <w:spacing w:after="100" w:line="276" w:lineRule="auto"/>
        <w:jc w:val="both"/>
        <w:rPr>
          <w:rFonts w:ascii="Arial" w:hAnsi="Arial" w:cs="Arial"/>
          <w:iCs/>
          <w:sz w:val="20"/>
          <w:szCs w:val="20"/>
        </w:rPr>
      </w:pPr>
      <w:r w:rsidRPr="005A402B">
        <w:rPr>
          <w:rFonts w:ascii="Arial" w:hAnsi="Arial" w:cs="Arial"/>
          <w:iCs/>
          <w:sz w:val="20"/>
          <w:szCs w:val="20"/>
        </w:rPr>
        <w:t xml:space="preserve">The bases on which costs have been allocated are set out in notes 5 </w:t>
      </w:r>
      <w:r w:rsidR="005A402B" w:rsidRPr="005A402B">
        <w:rPr>
          <w:rFonts w:ascii="Arial" w:hAnsi="Arial" w:cs="Arial"/>
          <w:iCs/>
          <w:sz w:val="20"/>
          <w:szCs w:val="20"/>
        </w:rPr>
        <w:t>and 6</w:t>
      </w:r>
    </w:p>
    <w:p w14:paraId="78D5BE8B" w14:textId="77777777" w:rsidR="00312E36" w:rsidRDefault="00312E36">
      <w:pPr>
        <w:rPr>
          <w:rFonts w:ascii="Arial" w:hAnsi="Arial" w:cs="Arial"/>
          <w:iCs/>
          <w:sz w:val="20"/>
          <w:szCs w:val="20"/>
        </w:rPr>
      </w:pPr>
      <w:r>
        <w:rPr>
          <w:rFonts w:ascii="Arial" w:hAnsi="Arial" w:cs="Arial"/>
          <w:iCs/>
          <w:sz w:val="20"/>
          <w:szCs w:val="20"/>
        </w:rPr>
        <w:br w:type="page"/>
      </w:r>
    </w:p>
    <w:p w14:paraId="3AFBCBB7" w14:textId="77777777" w:rsidR="00F7430E" w:rsidRPr="00565A0E" w:rsidRDefault="00F7430E" w:rsidP="00F7430E">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68C2F0A3" w14:textId="77777777" w:rsidR="00F7430E" w:rsidRDefault="00F7430E" w:rsidP="00F7430E">
      <w:pPr>
        <w:pStyle w:val="ACSectionTOCHeading"/>
        <w:jc w:val="center"/>
        <w:rPr>
          <w:rFonts w:ascii="Arial" w:hAnsi="Arial" w:cs="Arial"/>
          <w:sz w:val="24"/>
          <w:szCs w:val="24"/>
        </w:rPr>
      </w:pPr>
      <w:r>
        <w:rPr>
          <w:rFonts w:ascii="Arial" w:hAnsi="Arial" w:cs="Arial"/>
          <w:sz w:val="24"/>
          <w:szCs w:val="24"/>
        </w:rPr>
        <w:t>NOTES TO THE FINANCIAL STATEMENTS</w:t>
      </w:r>
    </w:p>
    <w:p w14:paraId="19969028" w14:textId="77777777" w:rsidR="00F7430E" w:rsidRPr="00B61DAB" w:rsidRDefault="00F7430E" w:rsidP="00F7430E">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743CD5">
        <w:rPr>
          <w:rFonts w:ascii="Arial" w:hAnsi="Arial" w:cs="Arial"/>
          <w:sz w:val="24"/>
          <w:szCs w:val="24"/>
        </w:rPr>
        <w:t xml:space="preserve"> MAY </w:t>
      </w:r>
      <w:r w:rsidR="00116F87">
        <w:rPr>
          <w:rFonts w:ascii="Arial" w:hAnsi="Arial" w:cs="Arial"/>
          <w:sz w:val="24"/>
          <w:szCs w:val="24"/>
        </w:rPr>
        <w:t>2021</w:t>
      </w:r>
      <w:r>
        <w:rPr>
          <w:rFonts w:ascii="Arial" w:hAnsi="Arial" w:cs="Arial"/>
          <w:sz w:val="24"/>
          <w:szCs w:val="24"/>
        </w:rPr>
        <w:t xml:space="preserve"> (CONTINUED)</w:t>
      </w:r>
    </w:p>
    <w:p w14:paraId="40251A6F" w14:textId="77777777" w:rsidR="005A402B" w:rsidRDefault="005A402B" w:rsidP="000E7A9A">
      <w:pPr>
        <w:spacing w:after="100" w:line="276" w:lineRule="auto"/>
        <w:jc w:val="both"/>
        <w:rPr>
          <w:rFonts w:ascii="Arial" w:hAnsi="Arial" w:cs="Arial"/>
          <w:iCs/>
          <w:sz w:val="20"/>
          <w:szCs w:val="20"/>
        </w:rPr>
      </w:pPr>
    </w:p>
    <w:p w14:paraId="6A73EE3C" w14:textId="77777777" w:rsidR="00F7151B" w:rsidRPr="005776C0" w:rsidRDefault="00F7151B" w:rsidP="00F7151B">
      <w:pPr>
        <w:pStyle w:val="Heading9"/>
        <w:spacing w:after="100" w:line="276" w:lineRule="auto"/>
        <w:jc w:val="both"/>
        <w:rPr>
          <w:rFonts w:ascii="Arial" w:hAnsi="Arial" w:cs="Arial"/>
          <w:sz w:val="20"/>
          <w:szCs w:val="20"/>
        </w:rPr>
      </w:pPr>
      <w:r w:rsidRPr="005776C0">
        <w:rPr>
          <w:rFonts w:ascii="Arial" w:hAnsi="Arial" w:cs="Arial"/>
          <w:sz w:val="20"/>
          <w:szCs w:val="20"/>
        </w:rPr>
        <w:t>1</w:t>
      </w:r>
      <w:r w:rsidRPr="005776C0">
        <w:rPr>
          <w:rFonts w:ascii="Arial" w:hAnsi="Arial" w:cs="Arial"/>
          <w:sz w:val="20"/>
          <w:szCs w:val="20"/>
        </w:rPr>
        <w:tab/>
        <w:t>Accounting policies</w:t>
      </w:r>
      <w:r>
        <w:rPr>
          <w:rFonts w:ascii="Arial" w:hAnsi="Arial" w:cs="Arial"/>
          <w:sz w:val="20"/>
          <w:szCs w:val="20"/>
        </w:rPr>
        <w:t xml:space="preserve"> (continued)</w:t>
      </w:r>
    </w:p>
    <w:p w14:paraId="7C8772CC" w14:textId="77777777" w:rsidR="00E3094E" w:rsidRPr="005776C0" w:rsidRDefault="00E3094E" w:rsidP="00E3094E">
      <w:pPr>
        <w:spacing w:after="100" w:line="276" w:lineRule="auto"/>
        <w:jc w:val="both"/>
        <w:rPr>
          <w:rFonts w:ascii="Arial" w:hAnsi="Arial" w:cs="Arial"/>
          <w:i/>
          <w:iCs/>
          <w:sz w:val="20"/>
          <w:szCs w:val="20"/>
          <w:u w:val="single"/>
        </w:rPr>
      </w:pPr>
      <w:r>
        <w:rPr>
          <w:rFonts w:ascii="Arial" w:hAnsi="Arial" w:cs="Arial"/>
          <w:i/>
          <w:iCs/>
          <w:sz w:val="20"/>
          <w:szCs w:val="20"/>
          <w:u w:val="single"/>
        </w:rPr>
        <w:t>Allocation of support and governance costs</w:t>
      </w:r>
    </w:p>
    <w:p w14:paraId="734BF7BD" w14:textId="77777777" w:rsidR="00E3094E" w:rsidRDefault="00E3094E" w:rsidP="00F7151B">
      <w:pPr>
        <w:spacing w:line="276" w:lineRule="auto"/>
        <w:jc w:val="both"/>
        <w:rPr>
          <w:rFonts w:ascii="Arial" w:hAnsi="Arial" w:cs="Arial"/>
          <w:iCs/>
          <w:sz w:val="20"/>
          <w:szCs w:val="20"/>
        </w:rPr>
      </w:pPr>
      <w:r>
        <w:rPr>
          <w:rFonts w:ascii="Arial" w:hAnsi="Arial" w:cs="Arial"/>
          <w:iCs/>
          <w:sz w:val="20"/>
          <w:szCs w:val="20"/>
        </w:rPr>
        <w:t>Support costs have been differentiated between governance costs and other support costs.  Governance costs comprise all costs involving the public accountability of the charity and its compliance with regulation and good practice.  These costs include costs related to statutory audit and legal fees, together with an apportionment of overhead and support costs relating to Trustee Board and sub Committee meetings.</w:t>
      </w:r>
      <w:r w:rsidRPr="00F61DCA">
        <w:t xml:space="preserve"> </w:t>
      </w:r>
      <w:r>
        <w:rPr>
          <w:rFonts w:ascii="Arial" w:hAnsi="Arial" w:cs="Arial"/>
          <w:iCs/>
          <w:sz w:val="20"/>
          <w:szCs w:val="20"/>
        </w:rPr>
        <w:t>Other s</w:t>
      </w:r>
      <w:r w:rsidRPr="00F61DCA">
        <w:rPr>
          <w:rFonts w:ascii="Arial" w:hAnsi="Arial" w:cs="Arial"/>
          <w:iCs/>
          <w:sz w:val="20"/>
          <w:szCs w:val="20"/>
        </w:rPr>
        <w:t>upport costs are those functions that assist the work of the charity but do not directly undertake charitable activities.</w:t>
      </w:r>
      <w:r>
        <w:rPr>
          <w:rFonts w:ascii="Arial" w:hAnsi="Arial" w:cs="Arial"/>
          <w:iCs/>
          <w:sz w:val="20"/>
          <w:szCs w:val="20"/>
        </w:rPr>
        <w:t xml:space="preserve">  The allocation of support and governance costs is analysed in note 6. </w:t>
      </w:r>
    </w:p>
    <w:p w14:paraId="446C02C6" w14:textId="77777777" w:rsidR="00F7151B" w:rsidRPr="00F7151B" w:rsidRDefault="00F7151B" w:rsidP="00F7151B">
      <w:pPr>
        <w:spacing w:line="276" w:lineRule="auto"/>
        <w:jc w:val="both"/>
        <w:rPr>
          <w:rFonts w:ascii="Arial" w:hAnsi="Arial" w:cs="Arial"/>
          <w:iCs/>
          <w:sz w:val="20"/>
          <w:szCs w:val="20"/>
        </w:rPr>
      </w:pPr>
    </w:p>
    <w:p w14:paraId="7EB33C2B" w14:textId="77777777" w:rsidR="00F46732" w:rsidRPr="005776C0" w:rsidRDefault="0005211D" w:rsidP="000E7A9A">
      <w:pPr>
        <w:spacing w:after="100" w:line="276" w:lineRule="auto"/>
        <w:jc w:val="both"/>
        <w:rPr>
          <w:rFonts w:ascii="Arial" w:hAnsi="Arial" w:cs="Arial"/>
          <w:i/>
          <w:iCs/>
          <w:sz w:val="20"/>
          <w:szCs w:val="20"/>
          <w:u w:val="single"/>
        </w:rPr>
      </w:pPr>
      <w:r w:rsidRPr="005776C0">
        <w:rPr>
          <w:rFonts w:ascii="Arial" w:hAnsi="Arial" w:cs="Arial"/>
          <w:i/>
          <w:iCs/>
          <w:sz w:val="20"/>
          <w:szCs w:val="20"/>
          <w:u w:val="single"/>
        </w:rPr>
        <w:t>Pensions</w:t>
      </w:r>
    </w:p>
    <w:p w14:paraId="3D184072" w14:textId="77777777" w:rsidR="007A3187" w:rsidRPr="00F7151B" w:rsidRDefault="0005211D" w:rsidP="00F7151B">
      <w:pPr>
        <w:pStyle w:val="BodyTextIndent"/>
        <w:spacing w:after="100" w:line="276" w:lineRule="auto"/>
        <w:ind w:left="0"/>
        <w:jc w:val="both"/>
        <w:rPr>
          <w:rFonts w:ascii="Arial" w:hAnsi="Arial" w:cs="Arial"/>
          <w:sz w:val="20"/>
          <w:szCs w:val="20"/>
        </w:rPr>
      </w:pPr>
      <w:r w:rsidRPr="005776C0">
        <w:rPr>
          <w:rFonts w:ascii="Arial" w:hAnsi="Arial" w:cs="Arial"/>
          <w:sz w:val="20"/>
          <w:szCs w:val="20"/>
        </w:rPr>
        <w:t>The Charity operates defined contribution pension schemes for its employees.  Contributions payable for the year are charged to the statement of financial activities as they arise.  The assets of the scheme</w:t>
      </w:r>
      <w:r w:rsidR="00DD35F3">
        <w:rPr>
          <w:rFonts w:ascii="Arial" w:hAnsi="Arial" w:cs="Arial"/>
          <w:sz w:val="20"/>
          <w:szCs w:val="20"/>
        </w:rPr>
        <w:t>s</w:t>
      </w:r>
      <w:r w:rsidRPr="005776C0">
        <w:rPr>
          <w:rFonts w:ascii="Arial" w:hAnsi="Arial" w:cs="Arial"/>
          <w:sz w:val="20"/>
          <w:szCs w:val="20"/>
        </w:rPr>
        <w:t xml:space="preserve"> are held separately from those of the Charity.</w:t>
      </w:r>
    </w:p>
    <w:p w14:paraId="666D34F2" w14:textId="77777777" w:rsidR="00616D1E" w:rsidRPr="005776C0" w:rsidRDefault="00616D1E" w:rsidP="00616D1E">
      <w:pPr>
        <w:spacing w:after="100" w:line="276" w:lineRule="auto"/>
        <w:jc w:val="both"/>
        <w:rPr>
          <w:rFonts w:ascii="Arial" w:hAnsi="Arial" w:cs="Arial"/>
          <w:i/>
          <w:iCs/>
          <w:sz w:val="20"/>
          <w:szCs w:val="20"/>
          <w:u w:val="single"/>
        </w:rPr>
      </w:pPr>
      <w:r w:rsidRPr="005776C0">
        <w:rPr>
          <w:rFonts w:ascii="Arial" w:hAnsi="Arial" w:cs="Arial"/>
          <w:i/>
          <w:iCs/>
          <w:sz w:val="20"/>
          <w:szCs w:val="20"/>
          <w:u w:val="single"/>
        </w:rPr>
        <w:t>Res</w:t>
      </w:r>
      <w:r>
        <w:rPr>
          <w:rFonts w:ascii="Arial" w:hAnsi="Arial" w:cs="Arial"/>
          <w:i/>
          <w:iCs/>
          <w:sz w:val="20"/>
          <w:szCs w:val="20"/>
          <w:u w:val="single"/>
        </w:rPr>
        <w:t>erves Policy</w:t>
      </w:r>
    </w:p>
    <w:p w14:paraId="06951876" w14:textId="77777777" w:rsidR="007A3187" w:rsidRDefault="0050001C" w:rsidP="00F7151B">
      <w:pPr>
        <w:pStyle w:val="BasicParagraph"/>
        <w:suppressAutoHyphens/>
        <w:jc w:val="both"/>
        <w:rPr>
          <w:rFonts w:ascii="Arial" w:hAnsi="Arial" w:cs="Arial"/>
          <w:color w:val="auto"/>
          <w:sz w:val="20"/>
          <w:szCs w:val="20"/>
        </w:rPr>
      </w:pPr>
      <w:r w:rsidRPr="0050001C">
        <w:rPr>
          <w:rFonts w:ascii="Arial" w:hAnsi="Arial" w:cs="Arial"/>
          <w:color w:val="auto"/>
          <w:sz w:val="20"/>
          <w:szCs w:val="20"/>
        </w:rPr>
        <w:t>The Trustees aim to hold unrestricted reserves of approximately £</w:t>
      </w:r>
      <w:r w:rsidR="00F86949">
        <w:rPr>
          <w:rFonts w:ascii="Arial" w:hAnsi="Arial" w:cs="Arial"/>
          <w:color w:val="auto"/>
          <w:sz w:val="20"/>
          <w:szCs w:val="20"/>
        </w:rPr>
        <w:t>75</w:t>
      </w:r>
      <w:r w:rsidRPr="0050001C">
        <w:rPr>
          <w:rFonts w:ascii="Arial" w:hAnsi="Arial" w:cs="Arial"/>
          <w:color w:val="auto"/>
          <w:sz w:val="20"/>
          <w:szCs w:val="20"/>
        </w:rPr>
        <w:t>,000</w:t>
      </w:r>
      <w:r w:rsidR="00F86949">
        <w:rPr>
          <w:rFonts w:ascii="Arial" w:hAnsi="Arial" w:cs="Arial"/>
          <w:color w:val="auto"/>
          <w:sz w:val="20"/>
          <w:szCs w:val="20"/>
        </w:rPr>
        <w:t xml:space="preserve">. Based on a number of Benchmarks, this is equivalent </w:t>
      </w:r>
      <w:r w:rsidRPr="0050001C">
        <w:rPr>
          <w:rFonts w:ascii="Arial" w:hAnsi="Arial" w:cs="Arial"/>
          <w:color w:val="auto"/>
          <w:sz w:val="20"/>
          <w:szCs w:val="20"/>
        </w:rPr>
        <w:t>to</w:t>
      </w:r>
      <w:r w:rsidR="00F86949">
        <w:rPr>
          <w:rFonts w:ascii="Arial" w:hAnsi="Arial" w:cs="Arial"/>
          <w:color w:val="auto"/>
          <w:sz w:val="20"/>
          <w:szCs w:val="20"/>
        </w:rPr>
        <w:t>:</w:t>
      </w:r>
      <w:r w:rsidRPr="0050001C">
        <w:rPr>
          <w:rFonts w:ascii="Arial" w:hAnsi="Arial" w:cs="Arial"/>
          <w:color w:val="auto"/>
          <w:sz w:val="20"/>
          <w:szCs w:val="20"/>
        </w:rPr>
        <w:t xml:space="preserve"> around 10% of</w:t>
      </w:r>
      <w:r w:rsidR="00F86949">
        <w:rPr>
          <w:rFonts w:ascii="Arial" w:hAnsi="Arial" w:cs="Arial"/>
          <w:color w:val="auto"/>
          <w:sz w:val="20"/>
          <w:szCs w:val="20"/>
        </w:rPr>
        <w:t xml:space="preserve"> primary purpose trading income, approximately</w:t>
      </w:r>
      <w:r w:rsidRPr="0050001C">
        <w:rPr>
          <w:rFonts w:ascii="Arial" w:hAnsi="Arial" w:cs="Arial"/>
          <w:color w:val="auto"/>
          <w:sz w:val="20"/>
          <w:szCs w:val="20"/>
        </w:rPr>
        <w:t xml:space="preserve"> 75% of amounts due to Sports Clubs</w:t>
      </w:r>
      <w:r w:rsidR="00F86949">
        <w:rPr>
          <w:rFonts w:ascii="Arial" w:hAnsi="Arial" w:cs="Arial"/>
          <w:color w:val="auto"/>
          <w:sz w:val="20"/>
          <w:szCs w:val="20"/>
        </w:rPr>
        <w:t xml:space="preserve"> and Societies at the year end, and equivalent to the net book value of the fixed asset register. </w:t>
      </w:r>
      <w:r w:rsidRPr="0050001C">
        <w:rPr>
          <w:rFonts w:ascii="Arial" w:hAnsi="Arial" w:cs="Arial"/>
          <w:color w:val="auto"/>
          <w:sz w:val="20"/>
          <w:szCs w:val="20"/>
        </w:rPr>
        <w:t>Reserves at this level will provide sufficient resources should there be an unexpected loss of income from its operating activities.</w:t>
      </w:r>
    </w:p>
    <w:p w14:paraId="20D8139A" w14:textId="77777777" w:rsidR="00F7151B" w:rsidRPr="00F7151B" w:rsidRDefault="00F7151B" w:rsidP="00F7151B">
      <w:pPr>
        <w:pStyle w:val="BasicParagraph"/>
        <w:suppressAutoHyphens/>
        <w:jc w:val="both"/>
        <w:rPr>
          <w:rFonts w:ascii="Arial" w:hAnsi="Arial" w:cs="Arial"/>
          <w:color w:val="auto"/>
          <w:sz w:val="20"/>
          <w:szCs w:val="20"/>
        </w:rPr>
      </w:pPr>
    </w:p>
    <w:p w14:paraId="1C74BF48" w14:textId="77777777" w:rsidR="001A7B29" w:rsidRPr="005776C0" w:rsidRDefault="001A7B29" w:rsidP="000E7A9A">
      <w:pPr>
        <w:spacing w:after="100" w:line="276" w:lineRule="auto"/>
        <w:jc w:val="both"/>
        <w:rPr>
          <w:rFonts w:ascii="Arial" w:hAnsi="Arial" w:cs="Arial"/>
          <w:i/>
          <w:iCs/>
          <w:sz w:val="20"/>
          <w:szCs w:val="20"/>
          <w:u w:val="single"/>
        </w:rPr>
      </w:pPr>
      <w:r w:rsidRPr="005776C0">
        <w:rPr>
          <w:rFonts w:ascii="Arial" w:hAnsi="Arial" w:cs="Arial"/>
          <w:i/>
          <w:iCs/>
          <w:sz w:val="20"/>
          <w:szCs w:val="20"/>
          <w:u w:val="single"/>
        </w:rPr>
        <w:t>Tangible fixed assets</w:t>
      </w:r>
    </w:p>
    <w:p w14:paraId="45DAF9CF" w14:textId="77777777" w:rsidR="001A7B29" w:rsidRPr="005776C0" w:rsidRDefault="001A7B29" w:rsidP="000E7A9A">
      <w:pPr>
        <w:pStyle w:val="BodyTextIndent"/>
        <w:tabs>
          <w:tab w:val="num" w:pos="0"/>
        </w:tabs>
        <w:spacing w:after="100" w:line="276" w:lineRule="auto"/>
        <w:ind w:left="0"/>
        <w:jc w:val="both"/>
        <w:rPr>
          <w:rFonts w:ascii="Arial" w:hAnsi="Arial" w:cs="Arial"/>
          <w:sz w:val="20"/>
          <w:szCs w:val="20"/>
        </w:rPr>
      </w:pPr>
      <w:r w:rsidRPr="005776C0">
        <w:rPr>
          <w:rFonts w:ascii="Arial" w:hAnsi="Arial" w:cs="Arial"/>
          <w:sz w:val="20"/>
          <w:szCs w:val="20"/>
        </w:rPr>
        <w:t>Tangible fixed asset</w:t>
      </w:r>
      <w:r w:rsidR="009201EE">
        <w:rPr>
          <w:rFonts w:ascii="Arial" w:hAnsi="Arial" w:cs="Arial"/>
          <w:sz w:val="20"/>
          <w:szCs w:val="20"/>
        </w:rPr>
        <w:t>s are capitalised</w:t>
      </w:r>
      <w:r w:rsidRPr="005776C0">
        <w:rPr>
          <w:rFonts w:ascii="Arial" w:hAnsi="Arial" w:cs="Arial"/>
          <w:sz w:val="20"/>
          <w:szCs w:val="20"/>
        </w:rPr>
        <w:t xml:space="preserve"> at cost and depreciated over their useful lives as follows:-</w:t>
      </w:r>
    </w:p>
    <w:p w14:paraId="7CAE4D11" w14:textId="77777777" w:rsidR="001A7B29" w:rsidRPr="005776C0" w:rsidRDefault="001A7B29" w:rsidP="00701C24">
      <w:pPr>
        <w:pStyle w:val="BodyTextIndent"/>
        <w:numPr>
          <w:ilvl w:val="0"/>
          <w:numId w:val="6"/>
        </w:numPr>
        <w:spacing w:after="100" w:line="276" w:lineRule="auto"/>
        <w:jc w:val="both"/>
        <w:rPr>
          <w:rFonts w:ascii="Arial" w:hAnsi="Arial" w:cs="Arial"/>
          <w:sz w:val="20"/>
          <w:szCs w:val="20"/>
        </w:rPr>
      </w:pPr>
      <w:r w:rsidRPr="005776C0">
        <w:rPr>
          <w:rFonts w:ascii="Arial" w:hAnsi="Arial" w:cs="Arial"/>
          <w:sz w:val="20"/>
          <w:szCs w:val="20"/>
        </w:rPr>
        <w:t>Leasehold improvements – 5 years straight line</w:t>
      </w:r>
    </w:p>
    <w:p w14:paraId="45CF8155" w14:textId="77777777" w:rsidR="001A7B29" w:rsidRPr="005776C0" w:rsidRDefault="001A7B29" w:rsidP="00701C24">
      <w:pPr>
        <w:pStyle w:val="BodyTextIndent"/>
        <w:numPr>
          <w:ilvl w:val="0"/>
          <w:numId w:val="6"/>
        </w:numPr>
        <w:spacing w:after="100" w:line="276" w:lineRule="auto"/>
        <w:jc w:val="both"/>
        <w:rPr>
          <w:rFonts w:ascii="Arial" w:hAnsi="Arial" w:cs="Arial"/>
          <w:sz w:val="20"/>
          <w:szCs w:val="20"/>
        </w:rPr>
      </w:pPr>
      <w:r w:rsidRPr="005776C0">
        <w:rPr>
          <w:rFonts w:ascii="Arial" w:hAnsi="Arial" w:cs="Arial"/>
          <w:sz w:val="20"/>
          <w:szCs w:val="20"/>
        </w:rPr>
        <w:t>Computer</w:t>
      </w:r>
      <w:r w:rsidR="005679EF">
        <w:rPr>
          <w:rFonts w:ascii="Arial" w:hAnsi="Arial" w:cs="Arial"/>
          <w:sz w:val="20"/>
          <w:szCs w:val="20"/>
        </w:rPr>
        <w:t xml:space="preserve"> equipment</w:t>
      </w:r>
      <w:r w:rsidRPr="005776C0">
        <w:rPr>
          <w:rFonts w:ascii="Arial" w:hAnsi="Arial" w:cs="Arial"/>
          <w:sz w:val="20"/>
          <w:szCs w:val="20"/>
        </w:rPr>
        <w:t xml:space="preserve"> – 3 years straight line</w:t>
      </w:r>
    </w:p>
    <w:p w14:paraId="44A172F8" w14:textId="77777777" w:rsidR="001A7B29" w:rsidRDefault="001A7B29" w:rsidP="00701C24">
      <w:pPr>
        <w:pStyle w:val="BodyTextIndent"/>
        <w:numPr>
          <w:ilvl w:val="0"/>
          <w:numId w:val="6"/>
        </w:numPr>
        <w:spacing w:after="100" w:line="276" w:lineRule="auto"/>
        <w:jc w:val="both"/>
        <w:rPr>
          <w:rFonts w:ascii="Arial" w:hAnsi="Arial" w:cs="Arial"/>
          <w:sz w:val="20"/>
          <w:szCs w:val="20"/>
        </w:rPr>
      </w:pPr>
      <w:r w:rsidRPr="005776C0">
        <w:rPr>
          <w:rFonts w:ascii="Arial" w:hAnsi="Arial" w:cs="Arial"/>
          <w:sz w:val="20"/>
          <w:szCs w:val="20"/>
        </w:rPr>
        <w:t>Equipment – 5 years straight line</w:t>
      </w:r>
    </w:p>
    <w:p w14:paraId="00C46CD0" w14:textId="77777777" w:rsidR="005679EF" w:rsidRDefault="005679EF" w:rsidP="00701C24">
      <w:pPr>
        <w:pStyle w:val="BodyTextIndent"/>
        <w:numPr>
          <w:ilvl w:val="0"/>
          <w:numId w:val="6"/>
        </w:numPr>
        <w:spacing w:after="100" w:line="276" w:lineRule="auto"/>
        <w:jc w:val="both"/>
        <w:rPr>
          <w:rFonts w:ascii="Arial" w:hAnsi="Arial" w:cs="Arial"/>
          <w:sz w:val="20"/>
          <w:szCs w:val="20"/>
        </w:rPr>
      </w:pPr>
      <w:r>
        <w:rPr>
          <w:rFonts w:ascii="Arial" w:hAnsi="Arial" w:cs="Arial"/>
          <w:sz w:val="20"/>
          <w:szCs w:val="20"/>
        </w:rPr>
        <w:t>Fixtures and</w:t>
      </w:r>
      <w:r w:rsidRPr="005776C0">
        <w:rPr>
          <w:rFonts w:ascii="Arial" w:hAnsi="Arial" w:cs="Arial"/>
          <w:sz w:val="20"/>
          <w:szCs w:val="20"/>
        </w:rPr>
        <w:t xml:space="preserve"> fittings – 3 years straight line</w:t>
      </w:r>
    </w:p>
    <w:p w14:paraId="0A8F1D71" w14:textId="77777777" w:rsidR="007D55F3" w:rsidRDefault="007D55F3" w:rsidP="007D55F3">
      <w:pPr>
        <w:pStyle w:val="BodyTextIndent"/>
        <w:spacing w:after="100" w:line="276" w:lineRule="auto"/>
        <w:jc w:val="both"/>
        <w:rPr>
          <w:rFonts w:ascii="Arial" w:hAnsi="Arial" w:cs="Arial"/>
          <w:sz w:val="20"/>
          <w:szCs w:val="20"/>
        </w:rPr>
      </w:pPr>
    </w:p>
    <w:p w14:paraId="2F691C2B" w14:textId="77777777" w:rsidR="00E3094E" w:rsidRPr="005776C0" w:rsidRDefault="00E3094E" w:rsidP="00E3094E">
      <w:pPr>
        <w:spacing w:after="100" w:line="276" w:lineRule="auto"/>
        <w:jc w:val="both"/>
        <w:rPr>
          <w:rFonts w:ascii="Arial" w:hAnsi="Arial" w:cs="Arial"/>
          <w:i/>
          <w:iCs/>
          <w:sz w:val="20"/>
          <w:szCs w:val="20"/>
          <w:u w:val="single"/>
        </w:rPr>
      </w:pPr>
      <w:r w:rsidRPr="005776C0">
        <w:rPr>
          <w:rFonts w:ascii="Arial" w:hAnsi="Arial" w:cs="Arial"/>
          <w:i/>
          <w:iCs/>
          <w:sz w:val="20"/>
          <w:szCs w:val="20"/>
          <w:u w:val="single"/>
        </w:rPr>
        <w:t>Stocks</w:t>
      </w:r>
    </w:p>
    <w:p w14:paraId="6E6A71BA" w14:textId="6E6F0625" w:rsidR="00E3094E" w:rsidRPr="005776C0" w:rsidRDefault="00E3094E" w:rsidP="00E3094E">
      <w:pPr>
        <w:spacing w:after="100" w:line="276" w:lineRule="auto"/>
        <w:jc w:val="both"/>
        <w:rPr>
          <w:rFonts w:ascii="Arial" w:hAnsi="Arial" w:cs="Arial"/>
          <w:sz w:val="20"/>
          <w:szCs w:val="20"/>
        </w:rPr>
      </w:pPr>
      <w:r w:rsidRPr="005776C0">
        <w:rPr>
          <w:rFonts w:ascii="Arial" w:hAnsi="Arial" w:cs="Arial"/>
          <w:sz w:val="20"/>
          <w:szCs w:val="20"/>
        </w:rPr>
        <w:t>Stocks have been valued at the lower</w:t>
      </w:r>
      <w:r w:rsidR="00F83C8A">
        <w:rPr>
          <w:rFonts w:ascii="Arial" w:hAnsi="Arial" w:cs="Arial"/>
          <w:sz w:val="20"/>
          <w:szCs w:val="20"/>
        </w:rPr>
        <w:t xml:space="preserve"> of</w:t>
      </w:r>
      <w:r w:rsidRPr="005776C0">
        <w:rPr>
          <w:rFonts w:ascii="Arial" w:hAnsi="Arial" w:cs="Arial"/>
          <w:sz w:val="20"/>
          <w:szCs w:val="20"/>
        </w:rPr>
        <w:t xml:space="preserve"> cost and net realisable value, after making due allowance for obsolete and slow moving items.</w:t>
      </w:r>
    </w:p>
    <w:p w14:paraId="0499D570" w14:textId="77777777" w:rsidR="007D55F3" w:rsidRDefault="007D55F3" w:rsidP="007D55F3">
      <w:pPr>
        <w:pStyle w:val="BodyTextIndent"/>
        <w:spacing w:after="100" w:line="276" w:lineRule="auto"/>
        <w:ind w:left="0"/>
        <w:jc w:val="both"/>
        <w:rPr>
          <w:rFonts w:ascii="Arial" w:hAnsi="Arial" w:cs="Arial"/>
          <w:i/>
          <w:sz w:val="20"/>
          <w:szCs w:val="20"/>
          <w:u w:val="single"/>
        </w:rPr>
      </w:pPr>
      <w:r w:rsidRPr="007D55F3">
        <w:rPr>
          <w:rFonts w:ascii="Arial" w:hAnsi="Arial" w:cs="Arial"/>
          <w:i/>
          <w:sz w:val="20"/>
          <w:szCs w:val="20"/>
          <w:u w:val="single"/>
        </w:rPr>
        <w:t>Debtors</w:t>
      </w:r>
    </w:p>
    <w:p w14:paraId="1C9DD1ED" w14:textId="77777777" w:rsidR="007D55F3" w:rsidRDefault="007D55F3" w:rsidP="007D55F3">
      <w:pPr>
        <w:pStyle w:val="BodyTextIndent"/>
        <w:spacing w:after="100" w:line="276" w:lineRule="auto"/>
        <w:ind w:left="0"/>
        <w:jc w:val="both"/>
        <w:rPr>
          <w:rFonts w:ascii="Arial" w:hAnsi="Arial" w:cs="Arial"/>
          <w:sz w:val="20"/>
          <w:szCs w:val="20"/>
        </w:rPr>
      </w:pPr>
      <w:r>
        <w:rPr>
          <w:rFonts w:ascii="Arial" w:hAnsi="Arial" w:cs="Arial"/>
          <w:sz w:val="20"/>
          <w:szCs w:val="20"/>
        </w:rPr>
        <w:t>Debtors are recognised at the settlement amount due</w:t>
      </w:r>
      <w:r w:rsidR="0056368D">
        <w:rPr>
          <w:rFonts w:ascii="Arial" w:hAnsi="Arial" w:cs="Arial"/>
          <w:sz w:val="20"/>
          <w:szCs w:val="20"/>
        </w:rPr>
        <w:t xml:space="preserve"> after any discounts offered</w:t>
      </w:r>
      <w:r>
        <w:rPr>
          <w:rFonts w:ascii="Arial" w:hAnsi="Arial" w:cs="Arial"/>
          <w:sz w:val="20"/>
          <w:szCs w:val="20"/>
        </w:rPr>
        <w:t xml:space="preserve">. Prepayments are valued at the amount prepaid net of any discounts due. </w:t>
      </w:r>
    </w:p>
    <w:p w14:paraId="6D8B3953" w14:textId="77777777" w:rsidR="007D55F3" w:rsidRDefault="007D55F3" w:rsidP="007D55F3">
      <w:pPr>
        <w:pStyle w:val="BodyTextIndent"/>
        <w:spacing w:after="100" w:line="276" w:lineRule="auto"/>
        <w:ind w:left="0"/>
        <w:jc w:val="both"/>
        <w:rPr>
          <w:rFonts w:ascii="Arial" w:hAnsi="Arial" w:cs="Arial"/>
          <w:i/>
          <w:sz w:val="20"/>
          <w:szCs w:val="20"/>
          <w:u w:val="single"/>
        </w:rPr>
      </w:pPr>
      <w:r w:rsidRPr="007D55F3">
        <w:rPr>
          <w:rFonts w:ascii="Arial" w:hAnsi="Arial" w:cs="Arial"/>
          <w:i/>
          <w:sz w:val="20"/>
          <w:szCs w:val="20"/>
          <w:u w:val="single"/>
        </w:rPr>
        <w:t>Cash at bank and in hand</w:t>
      </w:r>
    </w:p>
    <w:p w14:paraId="11232941" w14:textId="77777777" w:rsidR="00312E36" w:rsidRDefault="007D55F3" w:rsidP="007D55F3">
      <w:pPr>
        <w:pStyle w:val="BodyTextIndent"/>
        <w:spacing w:after="100" w:line="276" w:lineRule="auto"/>
        <w:ind w:left="0"/>
        <w:jc w:val="both"/>
        <w:rPr>
          <w:rFonts w:ascii="Arial" w:hAnsi="Arial" w:cs="Arial"/>
          <w:sz w:val="20"/>
          <w:szCs w:val="20"/>
        </w:rPr>
      </w:pPr>
      <w:r>
        <w:rPr>
          <w:rFonts w:ascii="Arial" w:hAnsi="Arial" w:cs="Arial"/>
          <w:sz w:val="20"/>
          <w:szCs w:val="20"/>
        </w:rPr>
        <w:t xml:space="preserve">Cash at bank and in hand includes cash and short term highly liquid investments with a maturity of three months or less from the date of acquisition or opening of the deposit or similar account. </w:t>
      </w:r>
    </w:p>
    <w:p w14:paraId="0CF25F15" w14:textId="77777777" w:rsidR="00312E36" w:rsidRDefault="00312E36">
      <w:pPr>
        <w:rPr>
          <w:rFonts w:ascii="Arial" w:hAnsi="Arial" w:cs="Arial"/>
          <w:sz w:val="20"/>
          <w:szCs w:val="20"/>
        </w:rPr>
      </w:pPr>
      <w:r>
        <w:rPr>
          <w:rFonts w:ascii="Arial" w:hAnsi="Arial" w:cs="Arial"/>
          <w:sz w:val="20"/>
          <w:szCs w:val="20"/>
        </w:rPr>
        <w:br w:type="page"/>
      </w:r>
    </w:p>
    <w:p w14:paraId="49367282" w14:textId="77777777" w:rsidR="00F7430E" w:rsidRPr="00565A0E" w:rsidRDefault="00F7430E" w:rsidP="00F7430E">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48D3C2D0" w14:textId="77777777" w:rsidR="00F7430E" w:rsidRDefault="00F7430E" w:rsidP="00F7430E">
      <w:pPr>
        <w:pStyle w:val="ACSectionTOCHeading"/>
        <w:jc w:val="center"/>
        <w:rPr>
          <w:rFonts w:ascii="Arial" w:hAnsi="Arial" w:cs="Arial"/>
          <w:sz w:val="24"/>
          <w:szCs w:val="24"/>
        </w:rPr>
      </w:pPr>
      <w:r>
        <w:rPr>
          <w:rFonts w:ascii="Arial" w:hAnsi="Arial" w:cs="Arial"/>
          <w:sz w:val="24"/>
          <w:szCs w:val="24"/>
        </w:rPr>
        <w:t>NOTES TO THE FINANCIAL STATEMENTS</w:t>
      </w:r>
    </w:p>
    <w:p w14:paraId="7EE57A61" w14:textId="77777777" w:rsidR="00F7430E" w:rsidRPr="00B61DAB" w:rsidRDefault="00F7430E" w:rsidP="00F7430E">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Pr>
          <w:rFonts w:ascii="Arial" w:hAnsi="Arial" w:cs="Arial"/>
          <w:sz w:val="24"/>
          <w:szCs w:val="24"/>
        </w:rPr>
        <w:t xml:space="preserve"> </w:t>
      </w:r>
      <w:r w:rsidR="00743CD5">
        <w:rPr>
          <w:rFonts w:ascii="Arial" w:hAnsi="Arial" w:cs="Arial"/>
          <w:sz w:val="24"/>
          <w:szCs w:val="24"/>
        </w:rPr>
        <w:t xml:space="preserve">MAY </w:t>
      </w:r>
      <w:r w:rsidR="00116F87">
        <w:rPr>
          <w:rFonts w:ascii="Arial" w:hAnsi="Arial" w:cs="Arial"/>
          <w:sz w:val="24"/>
          <w:szCs w:val="24"/>
        </w:rPr>
        <w:t>2021</w:t>
      </w:r>
      <w:r>
        <w:rPr>
          <w:rFonts w:ascii="Arial" w:hAnsi="Arial" w:cs="Arial"/>
          <w:sz w:val="24"/>
          <w:szCs w:val="24"/>
        </w:rPr>
        <w:t xml:space="preserve"> (CONTINUED)</w:t>
      </w:r>
    </w:p>
    <w:p w14:paraId="4494CCC1" w14:textId="77777777" w:rsidR="00F7430E" w:rsidRDefault="00F7430E" w:rsidP="007D55F3">
      <w:pPr>
        <w:pStyle w:val="BodyTextIndent"/>
        <w:spacing w:after="100" w:line="276" w:lineRule="auto"/>
        <w:ind w:left="0"/>
        <w:jc w:val="both"/>
        <w:rPr>
          <w:rFonts w:ascii="Arial" w:hAnsi="Arial" w:cs="Arial"/>
          <w:i/>
          <w:sz w:val="20"/>
          <w:szCs w:val="20"/>
          <w:u w:val="single"/>
        </w:rPr>
      </w:pPr>
    </w:p>
    <w:p w14:paraId="1B7FE926" w14:textId="77777777" w:rsidR="00F7151B" w:rsidRPr="005776C0" w:rsidRDefault="00F7151B" w:rsidP="00F7151B">
      <w:pPr>
        <w:pStyle w:val="Heading9"/>
        <w:spacing w:after="100" w:line="276" w:lineRule="auto"/>
        <w:jc w:val="both"/>
        <w:rPr>
          <w:rFonts w:ascii="Arial" w:hAnsi="Arial" w:cs="Arial"/>
          <w:sz w:val="20"/>
          <w:szCs w:val="20"/>
        </w:rPr>
      </w:pPr>
      <w:r w:rsidRPr="005776C0">
        <w:rPr>
          <w:rFonts w:ascii="Arial" w:hAnsi="Arial" w:cs="Arial"/>
          <w:sz w:val="20"/>
          <w:szCs w:val="20"/>
        </w:rPr>
        <w:t>1</w:t>
      </w:r>
      <w:r w:rsidRPr="005776C0">
        <w:rPr>
          <w:rFonts w:ascii="Arial" w:hAnsi="Arial" w:cs="Arial"/>
          <w:sz w:val="20"/>
          <w:szCs w:val="20"/>
        </w:rPr>
        <w:tab/>
        <w:t>Accounting policies</w:t>
      </w:r>
      <w:r>
        <w:rPr>
          <w:rFonts w:ascii="Arial" w:hAnsi="Arial" w:cs="Arial"/>
          <w:sz w:val="20"/>
          <w:szCs w:val="20"/>
        </w:rPr>
        <w:t xml:space="preserve"> (continued)</w:t>
      </w:r>
    </w:p>
    <w:p w14:paraId="152012E6" w14:textId="77777777" w:rsidR="007D55F3" w:rsidRDefault="007D55F3" w:rsidP="007D55F3">
      <w:pPr>
        <w:pStyle w:val="BodyTextIndent"/>
        <w:spacing w:after="100" w:line="276" w:lineRule="auto"/>
        <w:ind w:left="0"/>
        <w:jc w:val="both"/>
        <w:rPr>
          <w:rFonts w:ascii="Arial" w:hAnsi="Arial" w:cs="Arial"/>
          <w:i/>
          <w:sz w:val="20"/>
          <w:szCs w:val="20"/>
          <w:u w:val="single"/>
        </w:rPr>
      </w:pPr>
      <w:r w:rsidRPr="007D55F3">
        <w:rPr>
          <w:rFonts w:ascii="Arial" w:hAnsi="Arial" w:cs="Arial"/>
          <w:i/>
          <w:sz w:val="20"/>
          <w:szCs w:val="20"/>
          <w:u w:val="single"/>
        </w:rPr>
        <w:t>Creditors</w:t>
      </w:r>
    </w:p>
    <w:p w14:paraId="0A81CEF6" w14:textId="6487ABB5" w:rsidR="007D55F3" w:rsidRDefault="007D55F3" w:rsidP="007D55F3">
      <w:pPr>
        <w:pStyle w:val="BodyTextIndent"/>
        <w:spacing w:after="100" w:line="276" w:lineRule="auto"/>
        <w:ind w:left="0"/>
        <w:jc w:val="both"/>
        <w:rPr>
          <w:rFonts w:ascii="Arial" w:hAnsi="Arial" w:cs="Arial"/>
          <w:sz w:val="20"/>
          <w:szCs w:val="20"/>
        </w:rPr>
      </w:pPr>
      <w:r>
        <w:rPr>
          <w:rFonts w:ascii="Arial" w:hAnsi="Arial" w:cs="Arial"/>
          <w:sz w:val="20"/>
          <w:szCs w:val="20"/>
        </w:rPr>
        <w:t>Creditors are recognised where the c</w:t>
      </w:r>
      <w:r w:rsidR="00F83C8A">
        <w:rPr>
          <w:rFonts w:ascii="Arial" w:hAnsi="Arial" w:cs="Arial"/>
          <w:sz w:val="20"/>
          <w:szCs w:val="20"/>
        </w:rPr>
        <w:t>harity</w:t>
      </w:r>
      <w:r>
        <w:rPr>
          <w:rFonts w:ascii="Arial" w:hAnsi="Arial" w:cs="Arial"/>
          <w:sz w:val="20"/>
          <w:szCs w:val="20"/>
        </w:rPr>
        <w:t xml:space="preserve"> has a present obligation resulting from a past event that will probably result in the transfer of funds to a third party and the amount due to settle the obligation can be measured or estimated reliably. Creditors are normally recognised at their settlement amount after allowing for any discounts due. </w:t>
      </w:r>
    </w:p>
    <w:p w14:paraId="30ED58D5" w14:textId="77777777" w:rsidR="00810099" w:rsidRDefault="00810099" w:rsidP="007D55F3">
      <w:pPr>
        <w:pStyle w:val="BodyTextIndent"/>
        <w:spacing w:after="100" w:line="276" w:lineRule="auto"/>
        <w:ind w:left="0"/>
        <w:jc w:val="both"/>
        <w:rPr>
          <w:rFonts w:ascii="Arial" w:hAnsi="Arial" w:cs="Arial"/>
          <w:i/>
          <w:sz w:val="20"/>
          <w:szCs w:val="20"/>
          <w:u w:val="single"/>
        </w:rPr>
      </w:pPr>
      <w:r w:rsidRPr="00810099">
        <w:rPr>
          <w:rFonts w:ascii="Arial" w:hAnsi="Arial" w:cs="Arial"/>
          <w:i/>
          <w:sz w:val="20"/>
          <w:szCs w:val="20"/>
          <w:u w:val="single"/>
        </w:rPr>
        <w:t>Financial Instruments</w:t>
      </w:r>
    </w:p>
    <w:p w14:paraId="1C75B654" w14:textId="77777777" w:rsidR="00810099" w:rsidRPr="00810099" w:rsidRDefault="00810099" w:rsidP="007D55F3">
      <w:pPr>
        <w:pStyle w:val="BodyTextIndent"/>
        <w:spacing w:after="100" w:line="276" w:lineRule="auto"/>
        <w:ind w:left="0"/>
        <w:jc w:val="both"/>
        <w:rPr>
          <w:rFonts w:ascii="Arial" w:hAnsi="Arial" w:cs="Arial"/>
          <w:sz w:val="20"/>
          <w:szCs w:val="20"/>
        </w:rPr>
      </w:pPr>
      <w:r>
        <w:rPr>
          <w:rFonts w:ascii="Arial" w:hAnsi="Arial" w:cs="Arial"/>
          <w:sz w:val="20"/>
          <w:szCs w:val="20"/>
        </w:rPr>
        <w:t xml:space="preserve">The charity only has financial assets and financial liabilities of a kind that qualify as basic financial instruments. Basic </w:t>
      </w:r>
      <w:r w:rsidR="00325814">
        <w:rPr>
          <w:rFonts w:ascii="Arial" w:hAnsi="Arial" w:cs="Arial"/>
          <w:sz w:val="20"/>
          <w:szCs w:val="20"/>
        </w:rPr>
        <w:t xml:space="preserve">financial instruments are initially recognised at transaction value and subsequently remeasured at their settlement value. </w:t>
      </w:r>
    </w:p>
    <w:p w14:paraId="6AE06AE9" w14:textId="77777777" w:rsidR="00E3094E" w:rsidRPr="005776C0" w:rsidRDefault="00E3094E" w:rsidP="00E3094E">
      <w:pPr>
        <w:spacing w:after="100" w:line="276" w:lineRule="auto"/>
        <w:jc w:val="both"/>
        <w:rPr>
          <w:rFonts w:ascii="Arial" w:hAnsi="Arial" w:cs="Arial"/>
          <w:i/>
          <w:iCs/>
          <w:sz w:val="20"/>
          <w:szCs w:val="20"/>
          <w:u w:val="single"/>
        </w:rPr>
      </w:pPr>
      <w:r>
        <w:rPr>
          <w:rFonts w:ascii="Arial" w:hAnsi="Arial" w:cs="Arial"/>
          <w:i/>
          <w:iCs/>
          <w:sz w:val="20"/>
          <w:szCs w:val="20"/>
          <w:u w:val="single"/>
        </w:rPr>
        <w:t>Fund Accounting</w:t>
      </w:r>
    </w:p>
    <w:p w14:paraId="3E7267E7" w14:textId="77777777" w:rsidR="00E3094E" w:rsidRPr="005776C0" w:rsidRDefault="00E3094E" w:rsidP="00E3094E">
      <w:pPr>
        <w:tabs>
          <w:tab w:val="num" w:pos="540"/>
        </w:tabs>
        <w:spacing w:line="276" w:lineRule="auto"/>
        <w:ind w:left="540" w:hanging="540"/>
        <w:jc w:val="both"/>
        <w:rPr>
          <w:rFonts w:ascii="Arial" w:hAnsi="Arial" w:cs="Arial"/>
          <w:sz w:val="20"/>
          <w:szCs w:val="20"/>
        </w:rPr>
      </w:pPr>
      <w:r w:rsidRPr="005776C0">
        <w:rPr>
          <w:rFonts w:ascii="Arial" w:hAnsi="Arial" w:cs="Arial"/>
          <w:sz w:val="20"/>
          <w:szCs w:val="20"/>
        </w:rPr>
        <w:t>Funds held by the charity are either:-</w:t>
      </w:r>
    </w:p>
    <w:p w14:paraId="4608DB1D" w14:textId="77777777" w:rsidR="00E3094E" w:rsidRPr="005776C0" w:rsidRDefault="00E3094E" w:rsidP="00701C24">
      <w:pPr>
        <w:pStyle w:val="ListParagraph"/>
        <w:numPr>
          <w:ilvl w:val="0"/>
          <w:numId w:val="5"/>
        </w:numPr>
        <w:jc w:val="both"/>
        <w:rPr>
          <w:rFonts w:ascii="Arial" w:hAnsi="Arial" w:cs="Arial"/>
          <w:sz w:val="20"/>
          <w:szCs w:val="20"/>
        </w:rPr>
      </w:pPr>
      <w:r>
        <w:rPr>
          <w:rFonts w:ascii="Arial" w:hAnsi="Arial" w:cs="Arial"/>
          <w:i/>
          <w:iCs/>
          <w:sz w:val="20"/>
          <w:szCs w:val="20"/>
        </w:rPr>
        <w:t>Unrestricted General fund</w:t>
      </w:r>
      <w:r w:rsidRPr="005776C0">
        <w:rPr>
          <w:rFonts w:ascii="Arial" w:hAnsi="Arial" w:cs="Arial"/>
          <w:i/>
          <w:iCs/>
          <w:sz w:val="20"/>
          <w:szCs w:val="20"/>
        </w:rPr>
        <w:t xml:space="preserve"> – </w:t>
      </w:r>
      <w:r w:rsidRPr="005776C0">
        <w:rPr>
          <w:rFonts w:ascii="Arial" w:hAnsi="Arial" w:cs="Arial"/>
          <w:sz w:val="20"/>
          <w:szCs w:val="20"/>
        </w:rPr>
        <w:t>these are funds which can be used in accordance with the charitable objects at discretion of the trustees.</w:t>
      </w:r>
    </w:p>
    <w:p w14:paraId="5CCACB57" w14:textId="77777777" w:rsidR="00E3094E" w:rsidRPr="009224D3" w:rsidRDefault="00E3094E" w:rsidP="00701C24">
      <w:pPr>
        <w:pStyle w:val="ListParagraph"/>
        <w:numPr>
          <w:ilvl w:val="0"/>
          <w:numId w:val="5"/>
        </w:numPr>
        <w:jc w:val="both"/>
        <w:rPr>
          <w:rFonts w:ascii="Arial" w:hAnsi="Arial" w:cs="Arial"/>
          <w:sz w:val="18"/>
          <w:szCs w:val="18"/>
        </w:rPr>
      </w:pPr>
      <w:r w:rsidRPr="005776C0">
        <w:rPr>
          <w:rFonts w:ascii="Arial" w:hAnsi="Arial" w:cs="Arial"/>
          <w:i/>
          <w:iCs/>
          <w:sz w:val="20"/>
          <w:szCs w:val="20"/>
        </w:rPr>
        <w:t xml:space="preserve">Restricted funds – </w:t>
      </w:r>
      <w:r w:rsidRPr="005776C0">
        <w:rPr>
          <w:rFonts w:ascii="Arial" w:hAnsi="Arial" w:cs="Arial"/>
          <w:sz w:val="20"/>
          <w:szCs w:val="20"/>
        </w:rPr>
        <w:t>these are funds that can only be used for particular restricted purposes within the objects of the charity.  Restrictions arise when specified by</w:t>
      </w:r>
      <w:r>
        <w:rPr>
          <w:rFonts w:ascii="Arial" w:hAnsi="Arial" w:cs="Arial"/>
          <w:sz w:val="20"/>
          <w:szCs w:val="20"/>
        </w:rPr>
        <w:t xml:space="preserve"> the donor or when funds are received for</w:t>
      </w:r>
      <w:r w:rsidRPr="005776C0">
        <w:rPr>
          <w:rFonts w:ascii="Arial" w:hAnsi="Arial" w:cs="Arial"/>
          <w:sz w:val="20"/>
          <w:szCs w:val="20"/>
        </w:rPr>
        <w:t xml:space="preserve"> specific purposes or projects.</w:t>
      </w:r>
    </w:p>
    <w:p w14:paraId="6AE7A058" w14:textId="77777777" w:rsidR="0027631D" w:rsidRPr="005776C0" w:rsidRDefault="0027631D" w:rsidP="000E7A9A">
      <w:pPr>
        <w:spacing w:after="100" w:line="276" w:lineRule="auto"/>
        <w:rPr>
          <w:rFonts w:ascii="Arial" w:hAnsi="Arial" w:cs="Arial"/>
          <w:i/>
          <w:iCs/>
          <w:sz w:val="20"/>
          <w:szCs w:val="20"/>
          <w:u w:val="single"/>
        </w:rPr>
      </w:pPr>
      <w:r w:rsidRPr="005776C0">
        <w:rPr>
          <w:rFonts w:ascii="Arial" w:hAnsi="Arial" w:cs="Arial"/>
          <w:i/>
          <w:iCs/>
          <w:sz w:val="20"/>
          <w:szCs w:val="20"/>
          <w:u w:val="single"/>
        </w:rPr>
        <w:t>Taxation</w:t>
      </w:r>
    </w:p>
    <w:p w14:paraId="52FF44B5" w14:textId="77777777" w:rsidR="00A56D4C" w:rsidRDefault="0027631D" w:rsidP="000E7A9A">
      <w:pPr>
        <w:pStyle w:val="BodyTextIndent"/>
        <w:spacing w:after="100" w:line="276" w:lineRule="auto"/>
        <w:ind w:left="0"/>
        <w:jc w:val="both"/>
        <w:rPr>
          <w:rFonts w:ascii="Arial" w:hAnsi="Arial" w:cs="Arial"/>
          <w:sz w:val="20"/>
          <w:szCs w:val="20"/>
        </w:rPr>
      </w:pPr>
      <w:r w:rsidRPr="005776C0">
        <w:rPr>
          <w:rFonts w:ascii="Arial" w:hAnsi="Arial" w:cs="Arial"/>
          <w:sz w:val="20"/>
          <w:szCs w:val="20"/>
        </w:rPr>
        <w:t xml:space="preserve">The Charity is exempt from </w:t>
      </w:r>
      <w:r w:rsidR="00EE4AFB" w:rsidRPr="005776C0">
        <w:rPr>
          <w:rFonts w:ascii="Arial" w:hAnsi="Arial" w:cs="Arial"/>
          <w:sz w:val="20"/>
          <w:szCs w:val="20"/>
        </w:rPr>
        <w:t xml:space="preserve">income tax and </w:t>
      </w:r>
      <w:r w:rsidRPr="005776C0">
        <w:rPr>
          <w:rFonts w:ascii="Arial" w:hAnsi="Arial" w:cs="Arial"/>
          <w:sz w:val="20"/>
          <w:szCs w:val="20"/>
        </w:rPr>
        <w:t xml:space="preserve">corporation tax on its </w:t>
      </w:r>
      <w:r w:rsidR="00EE4AFB" w:rsidRPr="005776C0">
        <w:rPr>
          <w:rFonts w:ascii="Arial" w:hAnsi="Arial" w:cs="Arial"/>
          <w:sz w:val="20"/>
          <w:szCs w:val="20"/>
        </w:rPr>
        <w:t xml:space="preserve">income and gains to the extent that these are applied to charitable objects.  The Charity is registered for value added tax purposes and </w:t>
      </w:r>
      <w:r w:rsidR="00464895">
        <w:rPr>
          <w:rFonts w:ascii="Arial" w:hAnsi="Arial" w:cs="Arial"/>
          <w:sz w:val="20"/>
          <w:szCs w:val="20"/>
        </w:rPr>
        <w:t xml:space="preserve">the </w:t>
      </w:r>
      <w:r w:rsidR="00EE4AFB" w:rsidRPr="005776C0">
        <w:rPr>
          <w:rFonts w:ascii="Arial" w:hAnsi="Arial" w:cs="Arial"/>
          <w:sz w:val="20"/>
          <w:szCs w:val="20"/>
        </w:rPr>
        <w:t>partial exemption provisions apply.</w:t>
      </w:r>
    </w:p>
    <w:p w14:paraId="25FBAD98" w14:textId="77777777" w:rsidR="00A56D4C" w:rsidRPr="005776C0" w:rsidRDefault="00A56D4C" w:rsidP="000E7A9A">
      <w:pPr>
        <w:pStyle w:val="BodyTextIndent"/>
        <w:spacing w:after="100" w:line="276" w:lineRule="auto"/>
        <w:ind w:left="0"/>
        <w:jc w:val="both"/>
        <w:rPr>
          <w:rFonts w:ascii="Arial" w:hAnsi="Arial" w:cs="Arial"/>
          <w:sz w:val="20"/>
          <w:szCs w:val="20"/>
        </w:rPr>
      </w:pPr>
      <w:r>
        <w:rPr>
          <w:rFonts w:ascii="Arial" w:hAnsi="Arial" w:cs="Arial"/>
          <w:sz w:val="20"/>
          <w:szCs w:val="20"/>
        </w:rPr>
        <w:t>Irrecoverable VAT is charged against the expenditure heading for which it was incurred.</w:t>
      </w:r>
    </w:p>
    <w:p w14:paraId="67FE5F91" w14:textId="77777777" w:rsidR="00F61DCA" w:rsidRDefault="00F61DCA" w:rsidP="00563049">
      <w:pPr>
        <w:rPr>
          <w:rFonts w:ascii="Arial" w:hAnsi="Arial" w:cs="Arial"/>
          <w:b/>
          <w:bCs/>
          <w:sz w:val="20"/>
          <w:szCs w:val="20"/>
        </w:rPr>
      </w:pPr>
    </w:p>
    <w:p w14:paraId="24A52FCB" w14:textId="77777777" w:rsidR="00563049" w:rsidRPr="005776C0" w:rsidRDefault="00563049" w:rsidP="00563049">
      <w:pPr>
        <w:rPr>
          <w:rFonts w:ascii="Arial" w:hAnsi="Arial" w:cs="Arial"/>
          <w:b/>
          <w:bCs/>
          <w:i/>
          <w:iCs/>
          <w:sz w:val="20"/>
          <w:szCs w:val="20"/>
        </w:rPr>
      </w:pPr>
      <w:r w:rsidRPr="005776C0">
        <w:rPr>
          <w:rFonts w:ascii="Arial" w:hAnsi="Arial" w:cs="Arial"/>
          <w:b/>
          <w:bCs/>
          <w:sz w:val="20"/>
          <w:szCs w:val="20"/>
        </w:rPr>
        <w:t>2</w:t>
      </w:r>
      <w:r w:rsidRPr="005776C0">
        <w:rPr>
          <w:rFonts w:ascii="Arial" w:hAnsi="Arial" w:cs="Arial"/>
          <w:b/>
          <w:bCs/>
          <w:sz w:val="20"/>
          <w:szCs w:val="20"/>
        </w:rPr>
        <w:tab/>
      </w:r>
      <w:r w:rsidR="00E50B19">
        <w:rPr>
          <w:rFonts w:ascii="Arial" w:hAnsi="Arial" w:cs="Arial"/>
          <w:b/>
          <w:bCs/>
          <w:sz w:val="19"/>
          <w:szCs w:val="19"/>
        </w:rPr>
        <w:t>Voluntary income,</w:t>
      </w:r>
      <w:r w:rsidR="00DC6259">
        <w:rPr>
          <w:rFonts w:ascii="Arial" w:hAnsi="Arial" w:cs="Arial"/>
          <w:b/>
          <w:bCs/>
          <w:sz w:val="19"/>
          <w:szCs w:val="19"/>
        </w:rPr>
        <w:t xml:space="preserve"> investment income</w:t>
      </w:r>
      <w:r w:rsidR="00E50B19">
        <w:rPr>
          <w:rFonts w:ascii="Arial" w:hAnsi="Arial" w:cs="Arial"/>
          <w:b/>
          <w:bCs/>
          <w:sz w:val="19"/>
          <w:szCs w:val="19"/>
        </w:rPr>
        <w:t xml:space="preserve"> and other income</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1395"/>
        <w:gridCol w:w="1369"/>
        <w:gridCol w:w="1369"/>
      </w:tblGrid>
      <w:tr w:rsidR="00DC6259" w:rsidRPr="005776C0" w14:paraId="7AD971BB" w14:textId="77777777" w:rsidTr="00DC6259">
        <w:tc>
          <w:tcPr>
            <w:tcW w:w="5291" w:type="dxa"/>
            <w:tcBorders>
              <w:top w:val="nil"/>
              <w:left w:val="nil"/>
              <w:bottom w:val="nil"/>
              <w:right w:val="nil"/>
            </w:tcBorders>
          </w:tcPr>
          <w:p w14:paraId="70274AB9" w14:textId="77777777" w:rsidR="00DC6259" w:rsidRPr="005776C0" w:rsidRDefault="00DC6259" w:rsidP="00D24E67">
            <w:pPr>
              <w:rPr>
                <w:rFonts w:ascii="Arial" w:hAnsi="Arial" w:cs="Arial"/>
                <w:b/>
                <w:bCs/>
                <w:i/>
                <w:iCs/>
                <w:sz w:val="20"/>
                <w:szCs w:val="20"/>
              </w:rPr>
            </w:pPr>
            <w:r w:rsidRPr="005776C0">
              <w:rPr>
                <w:rFonts w:ascii="Arial" w:hAnsi="Arial" w:cs="Arial"/>
                <w:b/>
                <w:bCs/>
                <w:i/>
                <w:iCs/>
                <w:sz w:val="20"/>
                <w:szCs w:val="20"/>
              </w:rPr>
              <w:t xml:space="preserve">   </w:t>
            </w:r>
          </w:p>
        </w:tc>
        <w:tc>
          <w:tcPr>
            <w:tcW w:w="1395" w:type="dxa"/>
            <w:tcBorders>
              <w:top w:val="nil"/>
              <w:left w:val="nil"/>
              <w:bottom w:val="nil"/>
              <w:right w:val="nil"/>
            </w:tcBorders>
          </w:tcPr>
          <w:p w14:paraId="2E6A7C17" w14:textId="77777777" w:rsidR="00DC6259" w:rsidRDefault="00DC6259" w:rsidP="00CF22AD">
            <w:pPr>
              <w:jc w:val="right"/>
              <w:rPr>
                <w:rFonts w:ascii="Arial" w:hAnsi="Arial" w:cs="Arial"/>
                <w:b/>
                <w:bCs/>
                <w:sz w:val="20"/>
                <w:szCs w:val="20"/>
              </w:rPr>
            </w:pPr>
            <w:r>
              <w:rPr>
                <w:rFonts w:ascii="Arial" w:hAnsi="Arial" w:cs="Arial"/>
                <w:b/>
                <w:bCs/>
                <w:sz w:val="20"/>
                <w:szCs w:val="20"/>
              </w:rPr>
              <w:t>Unrestricted</w:t>
            </w:r>
          </w:p>
          <w:p w14:paraId="462752F3" w14:textId="77777777" w:rsidR="00DC6259" w:rsidRDefault="00DC6259" w:rsidP="00CF22AD">
            <w:pPr>
              <w:jc w:val="right"/>
              <w:rPr>
                <w:rFonts w:ascii="Arial" w:hAnsi="Arial" w:cs="Arial"/>
                <w:b/>
                <w:bCs/>
                <w:sz w:val="20"/>
                <w:szCs w:val="20"/>
              </w:rPr>
            </w:pPr>
            <w:r>
              <w:rPr>
                <w:rFonts w:ascii="Arial" w:hAnsi="Arial" w:cs="Arial"/>
                <w:b/>
                <w:bCs/>
                <w:sz w:val="20"/>
                <w:szCs w:val="20"/>
              </w:rPr>
              <w:t>Funds</w:t>
            </w:r>
          </w:p>
        </w:tc>
        <w:tc>
          <w:tcPr>
            <w:tcW w:w="1369" w:type="dxa"/>
            <w:tcBorders>
              <w:top w:val="nil"/>
              <w:left w:val="nil"/>
              <w:bottom w:val="nil"/>
              <w:right w:val="nil"/>
            </w:tcBorders>
          </w:tcPr>
          <w:p w14:paraId="6DA610E3" w14:textId="77777777" w:rsidR="00DC6259" w:rsidRDefault="00DC6259" w:rsidP="00CF22AD">
            <w:pPr>
              <w:jc w:val="right"/>
              <w:rPr>
                <w:rFonts w:ascii="Arial" w:hAnsi="Arial" w:cs="Arial"/>
                <w:b/>
                <w:bCs/>
                <w:sz w:val="20"/>
                <w:szCs w:val="20"/>
              </w:rPr>
            </w:pPr>
            <w:r>
              <w:rPr>
                <w:rFonts w:ascii="Arial" w:hAnsi="Arial" w:cs="Arial"/>
                <w:b/>
                <w:bCs/>
                <w:sz w:val="20"/>
                <w:szCs w:val="20"/>
              </w:rPr>
              <w:t>Restricted</w:t>
            </w:r>
          </w:p>
          <w:p w14:paraId="16E2C1CA" w14:textId="77777777" w:rsidR="00DC6259" w:rsidRPr="005776C0" w:rsidRDefault="00DC6259" w:rsidP="00CF22AD">
            <w:pPr>
              <w:jc w:val="right"/>
              <w:rPr>
                <w:rFonts w:ascii="Arial" w:hAnsi="Arial" w:cs="Arial"/>
                <w:b/>
                <w:bCs/>
                <w:sz w:val="20"/>
                <w:szCs w:val="20"/>
              </w:rPr>
            </w:pPr>
            <w:r>
              <w:rPr>
                <w:rFonts w:ascii="Arial" w:hAnsi="Arial" w:cs="Arial"/>
                <w:b/>
                <w:bCs/>
                <w:sz w:val="20"/>
                <w:szCs w:val="20"/>
              </w:rPr>
              <w:t>Funds</w:t>
            </w:r>
          </w:p>
        </w:tc>
        <w:tc>
          <w:tcPr>
            <w:tcW w:w="1369" w:type="dxa"/>
            <w:tcBorders>
              <w:top w:val="nil"/>
              <w:left w:val="nil"/>
              <w:bottom w:val="nil"/>
              <w:right w:val="nil"/>
            </w:tcBorders>
          </w:tcPr>
          <w:p w14:paraId="14311676" w14:textId="77777777" w:rsidR="00DC6259" w:rsidRDefault="00116F87" w:rsidP="006466E1">
            <w:pPr>
              <w:jc w:val="right"/>
              <w:rPr>
                <w:rFonts w:ascii="Arial" w:hAnsi="Arial" w:cs="Arial"/>
                <w:b/>
                <w:bCs/>
                <w:sz w:val="20"/>
                <w:szCs w:val="20"/>
              </w:rPr>
            </w:pPr>
            <w:r>
              <w:rPr>
                <w:rFonts w:ascii="Arial" w:hAnsi="Arial" w:cs="Arial"/>
                <w:b/>
                <w:bCs/>
                <w:sz w:val="20"/>
                <w:szCs w:val="20"/>
              </w:rPr>
              <w:t>2021</w:t>
            </w:r>
          </w:p>
          <w:p w14:paraId="3A37698F"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Total</w:t>
            </w:r>
          </w:p>
        </w:tc>
      </w:tr>
      <w:tr w:rsidR="00DC6259" w:rsidRPr="005776C0" w14:paraId="2DA5BC23" w14:textId="77777777" w:rsidTr="00DC6259">
        <w:tc>
          <w:tcPr>
            <w:tcW w:w="5291" w:type="dxa"/>
            <w:tcBorders>
              <w:top w:val="nil"/>
              <w:left w:val="nil"/>
              <w:bottom w:val="nil"/>
              <w:right w:val="nil"/>
            </w:tcBorders>
          </w:tcPr>
          <w:p w14:paraId="02ED0A86" w14:textId="77777777" w:rsidR="00DC6259" w:rsidRPr="005776C0" w:rsidRDefault="00DC6259" w:rsidP="00D24E67">
            <w:pPr>
              <w:pStyle w:val="Heading9"/>
              <w:rPr>
                <w:rFonts w:ascii="Arial" w:hAnsi="Arial" w:cs="Arial"/>
                <w:sz w:val="20"/>
                <w:szCs w:val="20"/>
              </w:rPr>
            </w:pPr>
          </w:p>
        </w:tc>
        <w:tc>
          <w:tcPr>
            <w:tcW w:w="1395" w:type="dxa"/>
            <w:tcBorders>
              <w:top w:val="nil"/>
              <w:left w:val="nil"/>
              <w:bottom w:val="nil"/>
              <w:right w:val="nil"/>
            </w:tcBorders>
          </w:tcPr>
          <w:p w14:paraId="5AB96642" w14:textId="77777777" w:rsidR="00DC6259" w:rsidRPr="005776C0" w:rsidRDefault="00DC6259" w:rsidP="00D24E67">
            <w:pPr>
              <w:jc w:val="right"/>
              <w:rPr>
                <w:rFonts w:ascii="Arial" w:hAnsi="Arial" w:cs="Arial"/>
                <w:b/>
                <w:bCs/>
                <w:sz w:val="20"/>
                <w:szCs w:val="20"/>
              </w:rPr>
            </w:pPr>
            <w:r>
              <w:rPr>
                <w:rFonts w:ascii="Arial" w:hAnsi="Arial" w:cs="Arial"/>
                <w:b/>
                <w:bCs/>
                <w:sz w:val="20"/>
                <w:szCs w:val="20"/>
              </w:rPr>
              <w:t>£</w:t>
            </w:r>
          </w:p>
        </w:tc>
        <w:tc>
          <w:tcPr>
            <w:tcW w:w="1369" w:type="dxa"/>
            <w:tcBorders>
              <w:top w:val="nil"/>
              <w:left w:val="nil"/>
              <w:bottom w:val="nil"/>
              <w:right w:val="nil"/>
            </w:tcBorders>
          </w:tcPr>
          <w:p w14:paraId="1594D8EF" w14:textId="77777777" w:rsidR="00DC6259" w:rsidRPr="005776C0" w:rsidRDefault="00DC6259" w:rsidP="00D24E67">
            <w:pPr>
              <w:jc w:val="right"/>
              <w:rPr>
                <w:rFonts w:ascii="Arial" w:hAnsi="Arial" w:cs="Arial"/>
                <w:b/>
                <w:bCs/>
                <w:sz w:val="20"/>
                <w:szCs w:val="20"/>
              </w:rPr>
            </w:pPr>
            <w:r w:rsidRPr="005776C0">
              <w:rPr>
                <w:rFonts w:ascii="Arial" w:hAnsi="Arial" w:cs="Arial"/>
                <w:b/>
                <w:bCs/>
                <w:sz w:val="20"/>
                <w:szCs w:val="20"/>
              </w:rPr>
              <w:t>£</w:t>
            </w:r>
          </w:p>
        </w:tc>
        <w:tc>
          <w:tcPr>
            <w:tcW w:w="1369" w:type="dxa"/>
            <w:tcBorders>
              <w:top w:val="nil"/>
              <w:left w:val="nil"/>
              <w:bottom w:val="nil"/>
              <w:right w:val="nil"/>
            </w:tcBorders>
          </w:tcPr>
          <w:p w14:paraId="0A5302F9" w14:textId="77777777" w:rsidR="00DC6259" w:rsidRPr="005776C0" w:rsidRDefault="00DC6259" w:rsidP="006466E1">
            <w:pPr>
              <w:jc w:val="right"/>
              <w:rPr>
                <w:rFonts w:ascii="Arial" w:hAnsi="Arial" w:cs="Arial"/>
                <w:b/>
                <w:bCs/>
                <w:sz w:val="20"/>
                <w:szCs w:val="20"/>
              </w:rPr>
            </w:pPr>
            <w:r w:rsidRPr="005776C0">
              <w:rPr>
                <w:rFonts w:ascii="Arial" w:hAnsi="Arial" w:cs="Arial"/>
                <w:b/>
                <w:bCs/>
                <w:sz w:val="20"/>
                <w:szCs w:val="20"/>
              </w:rPr>
              <w:t>£</w:t>
            </w:r>
          </w:p>
        </w:tc>
      </w:tr>
      <w:tr w:rsidR="00DC6259" w:rsidRPr="005776C0" w14:paraId="57BBCF0A" w14:textId="77777777" w:rsidTr="00612239">
        <w:tc>
          <w:tcPr>
            <w:tcW w:w="5291" w:type="dxa"/>
            <w:tcBorders>
              <w:top w:val="nil"/>
              <w:left w:val="nil"/>
              <w:bottom w:val="nil"/>
              <w:right w:val="nil"/>
            </w:tcBorders>
          </w:tcPr>
          <w:p w14:paraId="4A2F4E99" w14:textId="77777777" w:rsidR="00DC6259" w:rsidRDefault="00DC6259" w:rsidP="00D24E67">
            <w:pPr>
              <w:rPr>
                <w:rFonts w:ascii="Arial" w:hAnsi="Arial" w:cs="Arial"/>
                <w:sz w:val="20"/>
                <w:szCs w:val="20"/>
              </w:rPr>
            </w:pPr>
            <w:r w:rsidRPr="005776C0">
              <w:rPr>
                <w:rFonts w:ascii="Arial" w:hAnsi="Arial" w:cs="Arial"/>
                <w:sz w:val="20"/>
                <w:szCs w:val="20"/>
              </w:rPr>
              <w:t>General funding (grant from University of Stirling)</w:t>
            </w:r>
          </w:p>
          <w:p w14:paraId="13E73327" w14:textId="77777777" w:rsidR="00C56BAA" w:rsidRPr="005776C0" w:rsidRDefault="007138AB" w:rsidP="00D24E67">
            <w:pPr>
              <w:rPr>
                <w:rFonts w:ascii="Arial" w:hAnsi="Arial" w:cs="Arial"/>
                <w:sz w:val="20"/>
                <w:szCs w:val="20"/>
              </w:rPr>
            </w:pPr>
            <w:r>
              <w:rPr>
                <w:rFonts w:ascii="Arial" w:hAnsi="Arial" w:cs="Arial"/>
                <w:sz w:val="20"/>
                <w:szCs w:val="20"/>
              </w:rPr>
              <w:t xml:space="preserve">Bank Interest </w:t>
            </w:r>
            <w:r w:rsidR="00C56BAA">
              <w:rPr>
                <w:rFonts w:ascii="Arial" w:hAnsi="Arial" w:cs="Arial"/>
                <w:sz w:val="20"/>
                <w:szCs w:val="20"/>
              </w:rPr>
              <w:t xml:space="preserve"> </w:t>
            </w:r>
          </w:p>
        </w:tc>
        <w:tc>
          <w:tcPr>
            <w:tcW w:w="1395" w:type="dxa"/>
            <w:tcBorders>
              <w:top w:val="nil"/>
              <w:left w:val="nil"/>
              <w:bottom w:val="nil"/>
              <w:right w:val="nil"/>
            </w:tcBorders>
          </w:tcPr>
          <w:p w14:paraId="27A22467" w14:textId="5D358573" w:rsidR="00DC6259" w:rsidRDefault="004127A7" w:rsidP="006466E1">
            <w:pPr>
              <w:tabs>
                <w:tab w:val="decimal" w:pos="1152"/>
              </w:tabs>
              <w:rPr>
                <w:rFonts w:ascii="Arial" w:hAnsi="Arial" w:cs="Arial"/>
                <w:b/>
                <w:bCs/>
                <w:iCs/>
                <w:sz w:val="20"/>
                <w:szCs w:val="20"/>
              </w:rPr>
            </w:pPr>
            <w:r>
              <w:rPr>
                <w:rFonts w:ascii="Arial" w:hAnsi="Arial" w:cs="Arial"/>
                <w:b/>
                <w:bCs/>
                <w:iCs/>
                <w:sz w:val="20"/>
                <w:szCs w:val="20"/>
              </w:rPr>
              <w:t>488,000</w:t>
            </w:r>
          </w:p>
          <w:p w14:paraId="125B56F7" w14:textId="77777777" w:rsidR="00C56BAA" w:rsidRPr="005776C0" w:rsidRDefault="009C07A0" w:rsidP="006466E1">
            <w:pPr>
              <w:tabs>
                <w:tab w:val="decimal" w:pos="1152"/>
              </w:tabs>
              <w:rPr>
                <w:rFonts w:ascii="Arial" w:hAnsi="Arial" w:cs="Arial"/>
                <w:b/>
                <w:bCs/>
                <w:iCs/>
                <w:sz w:val="20"/>
                <w:szCs w:val="20"/>
              </w:rPr>
            </w:pPr>
            <w:r>
              <w:rPr>
                <w:rFonts w:ascii="Arial" w:hAnsi="Arial" w:cs="Arial"/>
                <w:b/>
                <w:bCs/>
                <w:iCs/>
                <w:sz w:val="20"/>
                <w:szCs w:val="20"/>
              </w:rPr>
              <w:t>-</w:t>
            </w:r>
          </w:p>
        </w:tc>
        <w:tc>
          <w:tcPr>
            <w:tcW w:w="1369" w:type="dxa"/>
            <w:tcBorders>
              <w:top w:val="nil"/>
              <w:left w:val="nil"/>
              <w:bottom w:val="nil"/>
              <w:right w:val="nil"/>
            </w:tcBorders>
          </w:tcPr>
          <w:p w14:paraId="55240983" w14:textId="77777777" w:rsidR="00DC6259" w:rsidRDefault="0036642E" w:rsidP="00D24E67">
            <w:pPr>
              <w:tabs>
                <w:tab w:val="decimal" w:pos="1152"/>
              </w:tabs>
              <w:rPr>
                <w:rFonts w:ascii="Arial" w:hAnsi="Arial" w:cs="Arial"/>
                <w:b/>
                <w:bCs/>
                <w:iCs/>
                <w:sz w:val="20"/>
                <w:szCs w:val="20"/>
              </w:rPr>
            </w:pPr>
            <w:r>
              <w:rPr>
                <w:rFonts w:ascii="Arial" w:hAnsi="Arial" w:cs="Arial"/>
                <w:b/>
                <w:bCs/>
                <w:iCs/>
                <w:sz w:val="20"/>
                <w:szCs w:val="20"/>
              </w:rPr>
              <w:t>-</w:t>
            </w:r>
          </w:p>
          <w:p w14:paraId="628DC0E0" w14:textId="77777777" w:rsidR="00C56BAA" w:rsidRPr="005776C0" w:rsidRDefault="00C56BAA" w:rsidP="00D24E67">
            <w:pPr>
              <w:tabs>
                <w:tab w:val="decimal" w:pos="1152"/>
              </w:tabs>
              <w:rPr>
                <w:rFonts w:ascii="Arial" w:hAnsi="Arial" w:cs="Arial"/>
                <w:b/>
                <w:bCs/>
                <w:iCs/>
                <w:sz w:val="20"/>
                <w:szCs w:val="20"/>
              </w:rPr>
            </w:pPr>
            <w:r>
              <w:rPr>
                <w:rFonts w:ascii="Arial" w:hAnsi="Arial" w:cs="Arial"/>
                <w:b/>
                <w:bCs/>
                <w:iCs/>
                <w:sz w:val="20"/>
                <w:szCs w:val="20"/>
              </w:rPr>
              <w:t>-</w:t>
            </w:r>
          </w:p>
        </w:tc>
        <w:tc>
          <w:tcPr>
            <w:tcW w:w="1369" w:type="dxa"/>
            <w:tcBorders>
              <w:top w:val="nil"/>
              <w:left w:val="nil"/>
              <w:bottom w:val="nil"/>
              <w:right w:val="nil"/>
            </w:tcBorders>
          </w:tcPr>
          <w:p w14:paraId="732D4CDB" w14:textId="697436C8" w:rsidR="00DC6259" w:rsidRDefault="00612239" w:rsidP="006466E1">
            <w:pPr>
              <w:tabs>
                <w:tab w:val="decimal" w:pos="1152"/>
              </w:tabs>
              <w:rPr>
                <w:rFonts w:ascii="Arial" w:hAnsi="Arial" w:cs="Arial"/>
                <w:b/>
                <w:bCs/>
                <w:iCs/>
                <w:sz w:val="20"/>
                <w:szCs w:val="20"/>
              </w:rPr>
            </w:pPr>
            <w:r>
              <w:rPr>
                <w:rFonts w:ascii="Arial" w:hAnsi="Arial" w:cs="Arial"/>
                <w:b/>
                <w:bCs/>
                <w:iCs/>
                <w:sz w:val="20"/>
                <w:szCs w:val="20"/>
              </w:rPr>
              <w:t>488,000</w:t>
            </w:r>
          </w:p>
          <w:p w14:paraId="2BEA5496" w14:textId="77777777" w:rsidR="00C56BAA" w:rsidRPr="005776C0" w:rsidRDefault="009C07A0" w:rsidP="006466E1">
            <w:pPr>
              <w:tabs>
                <w:tab w:val="decimal" w:pos="1152"/>
              </w:tabs>
              <w:rPr>
                <w:rFonts w:ascii="Arial" w:hAnsi="Arial" w:cs="Arial"/>
                <w:b/>
                <w:bCs/>
                <w:iCs/>
                <w:sz w:val="20"/>
                <w:szCs w:val="20"/>
              </w:rPr>
            </w:pPr>
            <w:r>
              <w:rPr>
                <w:rFonts w:ascii="Arial" w:hAnsi="Arial" w:cs="Arial"/>
                <w:b/>
                <w:bCs/>
                <w:iCs/>
                <w:sz w:val="20"/>
                <w:szCs w:val="20"/>
              </w:rPr>
              <w:t>-</w:t>
            </w:r>
          </w:p>
        </w:tc>
      </w:tr>
      <w:tr w:rsidR="00DC6259" w:rsidRPr="005776C0" w14:paraId="165F3F60" w14:textId="77777777" w:rsidTr="00612239">
        <w:tc>
          <w:tcPr>
            <w:tcW w:w="5291" w:type="dxa"/>
            <w:tcBorders>
              <w:top w:val="nil"/>
              <w:left w:val="nil"/>
              <w:bottom w:val="nil"/>
              <w:right w:val="nil"/>
            </w:tcBorders>
          </w:tcPr>
          <w:p w14:paraId="5B029696" w14:textId="511CE6CE" w:rsidR="00DC6259" w:rsidRPr="005776C0" w:rsidRDefault="00F83C8A" w:rsidP="00D24E67">
            <w:pPr>
              <w:rPr>
                <w:rFonts w:ascii="Arial" w:hAnsi="Arial" w:cs="Arial"/>
                <w:sz w:val="20"/>
                <w:szCs w:val="20"/>
              </w:rPr>
            </w:pPr>
            <w:r>
              <w:rPr>
                <w:rFonts w:ascii="Arial" w:hAnsi="Arial" w:cs="Arial"/>
                <w:sz w:val="20"/>
                <w:szCs w:val="20"/>
              </w:rPr>
              <w:t xml:space="preserve">Other Income </w:t>
            </w:r>
            <w:r w:rsidR="00B472B4">
              <w:rPr>
                <w:rFonts w:ascii="Arial" w:hAnsi="Arial" w:cs="Arial"/>
                <w:sz w:val="20"/>
                <w:szCs w:val="20"/>
              </w:rPr>
              <w:t>-</w:t>
            </w:r>
          </w:p>
        </w:tc>
        <w:tc>
          <w:tcPr>
            <w:tcW w:w="1395" w:type="dxa"/>
            <w:tcBorders>
              <w:top w:val="nil"/>
              <w:left w:val="nil"/>
              <w:bottom w:val="nil"/>
              <w:right w:val="nil"/>
            </w:tcBorders>
          </w:tcPr>
          <w:p w14:paraId="0D57DE2C" w14:textId="7E5BC8CA" w:rsidR="00DC6259" w:rsidRPr="005776C0" w:rsidRDefault="00DC6259" w:rsidP="006466E1">
            <w:pPr>
              <w:tabs>
                <w:tab w:val="decimal" w:pos="1152"/>
              </w:tabs>
              <w:rPr>
                <w:rFonts w:ascii="Arial" w:hAnsi="Arial" w:cs="Arial"/>
                <w:b/>
                <w:bCs/>
                <w:iCs/>
                <w:sz w:val="20"/>
                <w:szCs w:val="20"/>
              </w:rPr>
            </w:pPr>
          </w:p>
        </w:tc>
        <w:tc>
          <w:tcPr>
            <w:tcW w:w="1369" w:type="dxa"/>
            <w:tcBorders>
              <w:top w:val="nil"/>
              <w:left w:val="nil"/>
              <w:bottom w:val="nil"/>
              <w:right w:val="nil"/>
            </w:tcBorders>
          </w:tcPr>
          <w:p w14:paraId="7EF3041D" w14:textId="77777777" w:rsidR="00DC6259" w:rsidRPr="005776C0" w:rsidRDefault="0036642E" w:rsidP="00D24E67">
            <w:pPr>
              <w:tabs>
                <w:tab w:val="decimal" w:pos="1152"/>
              </w:tabs>
              <w:rPr>
                <w:rFonts w:ascii="Arial" w:hAnsi="Arial" w:cs="Arial"/>
                <w:b/>
                <w:bCs/>
                <w:iCs/>
                <w:sz w:val="20"/>
                <w:szCs w:val="20"/>
              </w:rPr>
            </w:pPr>
            <w:r>
              <w:rPr>
                <w:rFonts w:ascii="Arial" w:hAnsi="Arial" w:cs="Arial"/>
                <w:b/>
                <w:bCs/>
                <w:iCs/>
                <w:sz w:val="20"/>
                <w:szCs w:val="20"/>
              </w:rPr>
              <w:t>-</w:t>
            </w:r>
          </w:p>
        </w:tc>
        <w:tc>
          <w:tcPr>
            <w:tcW w:w="1369" w:type="dxa"/>
            <w:tcBorders>
              <w:top w:val="nil"/>
              <w:left w:val="nil"/>
              <w:bottom w:val="nil"/>
              <w:right w:val="nil"/>
            </w:tcBorders>
          </w:tcPr>
          <w:p w14:paraId="4BF1CD56" w14:textId="54FD9107" w:rsidR="00DC6259" w:rsidRPr="005776C0" w:rsidRDefault="00DC6259" w:rsidP="006466E1">
            <w:pPr>
              <w:tabs>
                <w:tab w:val="decimal" w:pos="1152"/>
              </w:tabs>
              <w:rPr>
                <w:rFonts w:ascii="Arial" w:hAnsi="Arial" w:cs="Arial"/>
                <w:b/>
                <w:bCs/>
                <w:iCs/>
                <w:sz w:val="20"/>
                <w:szCs w:val="20"/>
              </w:rPr>
            </w:pPr>
          </w:p>
        </w:tc>
      </w:tr>
      <w:tr w:rsidR="00612239" w:rsidRPr="005776C0" w14:paraId="28024B1A" w14:textId="77777777" w:rsidTr="00612239">
        <w:tc>
          <w:tcPr>
            <w:tcW w:w="5291" w:type="dxa"/>
            <w:tcBorders>
              <w:top w:val="nil"/>
              <w:left w:val="nil"/>
              <w:bottom w:val="nil"/>
              <w:right w:val="nil"/>
            </w:tcBorders>
          </w:tcPr>
          <w:p w14:paraId="139ECE96" w14:textId="77777777" w:rsidR="00612239" w:rsidRDefault="00B472B4" w:rsidP="00701C24">
            <w:pPr>
              <w:pStyle w:val="ListParagraph"/>
              <w:numPr>
                <w:ilvl w:val="0"/>
                <w:numId w:val="17"/>
              </w:numPr>
              <w:rPr>
                <w:rFonts w:ascii="Arial" w:hAnsi="Arial" w:cs="Arial"/>
                <w:sz w:val="20"/>
                <w:szCs w:val="20"/>
              </w:rPr>
            </w:pPr>
            <w:r>
              <w:rPr>
                <w:rFonts w:ascii="Arial" w:hAnsi="Arial" w:cs="Arial"/>
                <w:sz w:val="20"/>
                <w:szCs w:val="20"/>
              </w:rPr>
              <w:t>Job Retention Scheme</w:t>
            </w:r>
          </w:p>
          <w:p w14:paraId="53539E9B" w14:textId="093DDDE9" w:rsidR="00B472B4" w:rsidRPr="00B472B4" w:rsidRDefault="00BC3160" w:rsidP="00701C24">
            <w:pPr>
              <w:pStyle w:val="ListParagraph"/>
              <w:numPr>
                <w:ilvl w:val="0"/>
                <w:numId w:val="17"/>
              </w:numPr>
              <w:rPr>
                <w:rFonts w:ascii="Arial" w:hAnsi="Arial" w:cs="Arial"/>
                <w:sz w:val="20"/>
                <w:szCs w:val="20"/>
              </w:rPr>
            </w:pPr>
            <w:r>
              <w:rPr>
                <w:rFonts w:ascii="Arial" w:hAnsi="Arial" w:cs="Arial"/>
                <w:sz w:val="20"/>
                <w:szCs w:val="20"/>
              </w:rPr>
              <w:t xml:space="preserve">Other Government </w:t>
            </w:r>
            <w:r w:rsidR="00B472B4">
              <w:rPr>
                <w:rFonts w:ascii="Arial" w:hAnsi="Arial" w:cs="Arial"/>
                <w:sz w:val="20"/>
                <w:szCs w:val="20"/>
              </w:rPr>
              <w:t>grant income</w:t>
            </w:r>
          </w:p>
        </w:tc>
        <w:tc>
          <w:tcPr>
            <w:tcW w:w="1395" w:type="dxa"/>
            <w:tcBorders>
              <w:top w:val="nil"/>
              <w:left w:val="nil"/>
              <w:bottom w:val="single" w:sz="4" w:space="0" w:color="auto"/>
              <w:right w:val="nil"/>
            </w:tcBorders>
          </w:tcPr>
          <w:p w14:paraId="377936A1" w14:textId="77777777" w:rsidR="00612239" w:rsidRDefault="00B472B4" w:rsidP="00B472B4">
            <w:pPr>
              <w:tabs>
                <w:tab w:val="decimal" w:pos="1152"/>
              </w:tabs>
              <w:rPr>
                <w:rFonts w:ascii="Arial" w:hAnsi="Arial" w:cs="Arial"/>
                <w:b/>
                <w:bCs/>
                <w:iCs/>
                <w:sz w:val="20"/>
                <w:szCs w:val="20"/>
              </w:rPr>
            </w:pPr>
            <w:r>
              <w:rPr>
                <w:rFonts w:ascii="Arial" w:hAnsi="Arial" w:cs="Arial"/>
                <w:b/>
                <w:bCs/>
                <w:iCs/>
                <w:sz w:val="20"/>
                <w:szCs w:val="20"/>
              </w:rPr>
              <w:t>205,701</w:t>
            </w:r>
          </w:p>
          <w:p w14:paraId="49F878F3" w14:textId="354B16DB" w:rsidR="00B472B4" w:rsidRDefault="00B472B4" w:rsidP="00B472B4">
            <w:pPr>
              <w:tabs>
                <w:tab w:val="decimal" w:pos="1152"/>
              </w:tabs>
              <w:rPr>
                <w:rFonts w:ascii="Arial" w:hAnsi="Arial" w:cs="Arial"/>
                <w:b/>
                <w:bCs/>
                <w:iCs/>
                <w:sz w:val="20"/>
                <w:szCs w:val="20"/>
              </w:rPr>
            </w:pPr>
            <w:r>
              <w:rPr>
                <w:rFonts w:ascii="Arial" w:hAnsi="Arial" w:cs="Arial"/>
                <w:b/>
                <w:bCs/>
                <w:iCs/>
                <w:sz w:val="20"/>
                <w:szCs w:val="20"/>
              </w:rPr>
              <w:t>78,875</w:t>
            </w:r>
          </w:p>
        </w:tc>
        <w:tc>
          <w:tcPr>
            <w:tcW w:w="1369" w:type="dxa"/>
            <w:tcBorders>
              <w:top w:val="nil"/>
              <w:left w:val="nil"/>
              <w:bottom w:val="single" w:sz="4" w:space="0" w:color="auto"/>
              <w:right w:val="nil"/>
            </w:tcBorders>
          </w:tcPr>
          <w:p w14:paraId="233206F4" w14:textId="77777777" w:rsidR="00612239" w:rsidRDefault="00612239" w:rsidP="00D24E67">
            <w:pPr>
              <w:tabs>
                <w:tab w:val="decimal" w:pos="1152"/>
              </w:tabs>
              <w:rPr>
                <w:rFonts w:ascii="Arial" w:hAnsi="Arial" w:cs="Arial"/>
                <w:b/>
                <w:bCs/>
                <w:iCs/>
                <w:sz w:val="20"/>
                <w:szCs w:val="20"/>
              </w:rPr>
            </w:pPr>
            <w:r>
              <w:rPr>
                <w:rFonts w:ascii="Arial" w:hAnsi="Arial" w:cs="Arial"/>
                <w:b/>
                <w:bCs/>
                <w:iCs/>
                <w:sz w:val="20"/>
                <w:szCs w:val="20"/>
              </w:rPr>
              <w:t>-</w:t>
            </w:r>
          </w:p>
          <w:p w14:paraId="5C44D78B" w14:textId="10DCBA00" w:rsidR="00B472B4" w:rsidRDefault="00B472B4" w:rsidP="00D24E67">
            <w:pPr>
              <w:tabs>
                <w:tab w:val="decimal" w:pos="1152"/>
              </w:tabs>
              <w:rPr>
                <w:rFonts w:ascii="Arial" w:hAnsi="Arial" w:cs="Arial"/>
                <w:b/>
                <w:bCs/>
                <w:iCs/>
                <w:sz w:val="20"/>
                <w:szCs w:val="20"/>
              </w:rPr>
            </w:pPr>
            <w:r>
              <w:rPr>
                <w:rFonts w:ascii="Arial" w:hAnsi="Arial" w:cs="Arial"/>
                <w:b/>
                <w:bCs/>
                <w:iCs/>
                <w:sz w:val="20"/>
                <w:szCs w:val="20"/>
              </w:rPr>
              <w:t>-</w:t>
            </w:r>
          </w:p>
        </w:tc>
        <w:tc>
          <w:tcPr>
            <w:tcW w:w="1369" w:type="dxa"/>
            <w:tcBorders>
              <w:top w:val="nil"/>
              <w:left w:val="nil"/>
              <w:bottom w:val="single" w:sz="4" w:space="0" w:color="auto"/>
              <w:right w:val="nil"/>
            </w:tcBorders>
          </w:tcPr>
          <w:p w14:paraId="6CBFDE9B" w14:textId="77777777" w:rsidR="00612239" w:rsidRDefault="00612239" w:rsidP="00B472B4">
            <w:pPr>
              <w:tabs>
                <w:tab w:val="decimal" w:pos="1152"/>
              </w:tabs>
              <w:rPr>
                <w:rFonts w:ascii="Arial" w:hAnsi="Arial" w:cs="Arial"/>
                <w:b/>
                <w:bCs/>
                <w:iCs/>
                <w:sz w:val="20"/>
                <w:szCs w:val="20"/>
              </w:rPr>
            </w:pPr>
            <w:r>
              <w:rPr>
                <w:rFonts w:ascii="Arial" w:hAnsi="Arial" w:cs="Arial"/>
                <w:b/>
                <w:bCs/>
                <w:iCs/>
                <w:sz w:val="20"/>
                <w:szCs w:val="20"/>
              </w:rPr>
              <w:t>2</w:t>
            </w:r>
            <w:r w:rsidR="00B472B4">
              <w:rPr>
                <w:rFonts w:ascii="Arial" w:hAnsi="Arial" w:cs="Arial"/>
                <w:b/>
                <w:bCs/>
                <w:iCs/>
                <w:sz w:val="20"/>
                <w:szCs w:val="20"/>
              </w:rPr>
              <w:t>05,701</w:t>
            </w:r>
          </w:p>
          <w:p w14:paraId="580DE475" w14:textId="5D2DD05E" w:rsidR="00B472B4" w:rsidRDefault="00B472B4" w:rsidP="00B472B4">
            <w:pPr>
              <w:tabs>
                <w:tab w:val="decimal" w:pos="1152"/>
              </w:tabs>
              <w:rPr>
                <w:rFonts w:ascii="Arial" w:hAnsi="Arial" w:cs="Arial"/>
                <w:b/>
                <w:bCs/>
                <w:iCs/>
                <w:sz w:val="20"/>
                <w:szCs w:val="20"/>
              </w:rPr>
            </w:pPr>
            <w:r>
              <w:rPr>
                <w:rFonts w:ascii="Arial" w:hAnsi="Arial" w:cs="Arial"/>
                <w:b/>
                <w:bCs/>
                <w:iCs/>
                <w:sz w:val="20"/>
                <w:szCs w:val="20"/>
              </w:rPr>
              <w:t>78,875</w:t>
            </w:r>
          </w:p>
        </w:tc>
      </w:tr>
      <w:tr w:rsidR="00165E23" w:rsidRPr="005776C0" w14:paraId="701A49DE" w14:textId="77777777" w:rsidTr="00612239">
        <w:tc>
          <w:tcPr>
            <w:tcW w:w="5291" w:type="dxa"/>
            <w:tcBorders>
              <w:top w:val="nil"/>
              <w:left w:val="nil"/>
              <w:bottom w:val="nil"/>
              <w:right w:val="nil"/>
            </w:tcBorders>
          </w:tcPr>
          <w:p w14:paraId="75E916A3" w14:textId="77777777" w:rsidR="00165E23" w:rsidRPr="005776C0" w:rsidRDefault="00165E23" w:rsidP="00D24E67">
            <w:pPr>
              <w:rPr>
                <w:rFonts w:ascii="Arial" w:hAnsi="Arial" w:cs="Arial"/>
                <w:sz w:val="20"/>
                <w:szCs w:val="20"/>
              </w:rPr>
            </w:pPr>
          </w:p>
        </w:tc>
        <w:tc>
          <w:tcPr>
            <w:tcW w:w="1395" w:type="dxa"/>
            <w:tcBorders>
              <w:top w:val="single" w:sz="4" w:space="0" w:color="auto"/>
              <w:left w:val="nil"/>
              <w:bottom w:val="double" w:sz="4" w:space="0" w:color="auto"/>
              <w:right w:val="nil"/>
            </w:tcBorders>
          </w:tcPr>
          <w:p w14:paraId="0A16704B" w14:textId="54A2C776" w:rsidR="00165E23" w:rsidRDefault="00B472B4" w:rsidP="006466E1">
            <w:pPr>
              <w:tabs>
                <w:tab w:val="decimal" w:pos="1152"/>
              </w:tabs>
              <w:rPr>
                <w:rFonts w:ascii="Arial" w:hAnsi="Arial" w:cs="Arial"/>
                <w:b/>
                <w:sz w:val="20"/>
                <w:szCs w:val="20"/>
              </w:rPr>
            </w:pPr>
            <w:r>
              <w:rPr>
                <w:rFonts w:ascii="Arial" w:hAnsi="Arial" w:cs="Arial"/>
                <w:b/>
                <w:sz w:val="20"/>
                <w:szCs w:val="20"/>
              </w:rPr>
              <w:t>772,576</w:t>
            </w:r>
          </w:p>
        </w:tc>
        <w:tc>
          <w:tcPr>
            <w:tcW w:w="1369" w:type="dxa"/>
            <w:tcBorders>
              <w:top w:val="single" w:sz="4" w:space="0" w:color="auto"/>
              <w:left w:val="nil"/>
              <w:bottom w:val="double" w:sz="4" w:space="0" w:color="auto"/>
              <w:right w:val="nil"/>
            </w:tcBorders>
          </w:tcPr>
          <w:p w14:paraId="19DE9124" w14:textId="171B960E" w:rsidR="00165E23" w:rsidRDefault="00B472B4" w:rsidP="00D24E67">
            <w:pPr>
              <w:tabs>
                <w:tab w:val="decimal" w:pos="1152"/>
              </w:tabs>
              <w:rPr>
                <w:rFonts w:ascii="Arial" w:hAnsi="Arial" w:cs="Arial"/>
                <w:b/>
                <w:sz w:val="20"/>
                <w:szCs w:val="20"/>
              </w:rPr>
            </w:pPr>
            <w:r>
              <w:rPr>
                <w:rFonts w:ascii="Arial" w:hAnsi="Arial" w:cs="Arial"/>
                <w:b/>
                <w:sz w:val="20"/>
                <w:szCs w:val="20"/>
              </w:rPr>
              <w:t>-</w:t>
            </w:r>
          </w:p>
        </w:tc>
        <w:tc>
          <w:tcPr>
            <w:tcW w:w="1369" w:type="dxa"/>
            <w:tcBorders>
              <w:top w:val="single" w:sz="4" w:space="0" w:color="auto"/>
              <w:left w:val="nil"/>
              <w:bottom w:val="double" w:sz="4" w:space="0" w:color="auto"/>
              <w:right w:val="nil"/>
            </w:tcBorders>
          </w:tcPr>
          <w:p w14:paraId="0A72C5C8" w14:textId="0C12A084" w:rsidR="00165E23" w:rsidRDefault="00B472B4" w:rsidP="006466E1">
            <w:pPr>
              <w:tabs>
                <w:tab w:val="decimal" w:pos="1152"/>
              </w:tabs>
              <w:rPr>
                <w:rFonts w:ascii="Arial" w:hAnsi="Arial" w:cs="Arial"/>
                <w:b/>
                <w:sz w:val="20"/>
                <w:szCs w:val="20"/>
              </w:rPr>
            </w:pPr>
            <w:r>
              <w:rPr>
                <w:rFonts w:ascii="Arial" w:hAnsi="Arial" w:cs="Arial"/>
                <w:b/>
                <w:sz w:val="20"/>
                <w:szCs w:val="20"/>
              </w:rPr>
              <w:t>772,576</w:t>
            </w:r>
          </w:p>
        </w:tc>
      </w:tr>
    </w:tbl>
    <w:p w14:paraId="2A067373" w14:textId="77777777" w:rsidR="00FC6E7B" w:rsidRDefault="00FC6E7B" w:rsidP="000E7A9A">
      <w:pPr>
        <w:spacing w:line="276" w:lineRule="auto"/>
        <w:rPr>
          <w:rFonts w:ascii="Arial" w:hAnsi="Arial" w:cs="Arial"/>
          <w:i/>
          <w:iCs/>
          <w:sz w:val="20"/>
          <w:szCs w:val="20"/>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1395"/>
        <w:gridCol w:w="1369"/>
        <w:gridCol w:w="1369"/>
      </w:tblGrid>
      <w:tr w:rsidR="00DC6259" w:rsidRPr="00456D10" w14:paraId="75C47A2E" w14:textId="77777777" w:rsidTr="009C07A0">
        <w:tc>
          <w:tcPr>
            <w:tcW w:w="5291" w:type="dxa"/>
            <w:tcBorders>
              <w:top w:val="nil"/>
              <w:left w:val="nil"/>
              <w:bottom w:val="nil"/>
              <w:right w:val="nil"/>
            </w:tcBorders>
          </w:tcPr>
          <w:p w14:paraId="5487DA98" w14:textId="77777777" w:rsidR="00DC6259" w:rsidRPr="005776C0" w:rsidRDefault="00DC6259" w:rsidP="006466E1">
            <w:pPr>
              <w:rPr>
                <w:rFonts w:ascii="Arial" w:hAnsi="Arial" w:cs="Arial"/>
                <w:b/>
                <w:bCs/>
                <w:i/>
                <w:iCs/>
                <w:sz w:val="20"/>
                <w:szCs w:val="20"/>
              </w:rPr>
            </w:pPr>
            <w:r w:rsidRPr="005776C0">
              <w:rPr>
                <w:rFonts w:ascii="Arial" w:hAnsi="Arial" w:cs="Arial"/>
                <w:b/>
                <w:bCs/>
                <w:i/>
                <w:iCs/>
                <w:sz w:val="20"/>
                <w:szCs w:val="20"/>
              </w:rPr>
              <w:t xml:space="preserve">   </w:t>
            </w:r>
          </w:p>
        </w:tc>
        <w:tc>
          <w:tcPr>
            <w:tcW w:w="1395" w:type="dxa"/>
            <w:tcBorders>
              <w:top w:val="nil"/>
              <w:left w:val="nil"/>
              <w:bottom w:val="nil"/>
              <w:right w:val="nil"/>
            </w:tcBorders>
          </w:tcPr>
          <w:p w14:paraId="7AD9CE8F"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Unrestricted</w:t>
            </w:r>
          </w:p>
          <w:p w14:paraId="10D63FE2"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Funds</w:t>
            </w:r>
          </w:p>
        </w:tc>
        <w:tc>
          <w:tcPr>
            <w:tcW w:w="1369" w:type="dxa"/>
            <w:tcBorders>
              <w:top w:val="nil"/>
              <w:left w:val="nil"/>
              <w:bottom w:val="nil"/>
              <w:right w:val="nil"/>
            </w:tcBorders>
          </w:tcPr>
          <w:p w14:paraId="065D855D"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Restricted</w:t>
            </w:r>
          </w:p>
          <w:p w14:paraId="4CD20678"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Funds</w:t>
            </w:r>
          </w:p>
        </w:tc>
        <w:tc>
          <w:tcPr>
            <w:tcW w:w="1369" w:type="dxa"/>
            <w:tcBorders>
              <w:top w:val="nil"/>
              <w:left w:val="nil"/>
              <w:bottom w:val="nil"/>
              <w:right w:val="nil"/>
            </w:tcBorders>
          </w:tcPr>
          <w:p w14:paraId="304F0096" w14:textId="77777777" w:rsidR="00DC6259" w:rsidRPr="00960DEA" w:rsidRDefault="00116F87" w:rsidP="006466E1">
            <w:pPr>
              <w:jc w:val="right"/>
              <w:rPr>
                <w:rFonts w:ascii="Arial" w:hAnsi="Arial" w:cs="Arial"/>
                <w:b/>
                <w:bCs/>
                <w:sz w:val="20"/>
                <w:szCs w:val="20"/>
              </w:rPr>
            </w:pPr>
            <w:r>
              <w:rPr>
                <w:rFonts w:ascii="Arial" w:hAnsi="Arial" w:cs="Arial"/>
                <w:b/>
                <w:bCs/>
                <w:sz w:val="20"/>
                <w:szCs w:val="20"/>
              </w:rPr>
              <w:t>2020</w:t>
            </w:r>
          </w:p>
          <w:p w14:paraId="61D64FE9"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Total</w:t>
            </w:r>
          </w:p>
        </w:tc>
      </w:tr>
      <w:tr w:rsidR="00DC6259" w:rsidRPr="00456D10" w14:paraId="13456B95" w14:textId="77777777" w:rsidTr="009C07A0">
        <w:tc>
          <w:tcPr>
            <w:tcW w:w="5291" w:type="dxa"/>
            <w:tcBorders>
              <w:top w:val="nil"/>
              <w:left w:val="nil"/>
              <w:bottom w:val="nil"/>
              <w:right w:val="nil"/>
            </w:tcBorders>
          </w:tcPr>
          <w:p w14:paraId="0D901D11" w14:textId="77777777" w:rsidR="00DC6259" w:rsidRPr="005776C0" w:rsidRDefault="00DC6259" w:rsidP="006466E1">
            <w:pPr>
              <w:pStyle w:val="Heading9"/>
              <w:rPr>
                <w:rFonts w:ascii="Arial" w:hAnsi="Arial" w:cs="Arial"/>
                <w:sz w:val="20"/>
                <w:szCs w:val="20"/>
              </w:rPr>
            </w:pPr>
          </w:p>
        </w:tc>
        <w:tc>
          <w:tcPr>
            <w:tcW w:w="1395" w:type="dxa"/>
            <w:tcBorders>
              <w:top w:val="nil"/>
              <w:left w:val="nil"/>
              <w:bottom w:val="nil"/>
              <w:right w:val="nil"/>
            </w:tcBorders>
          </w:tcPr>
          <w:p w14:paraId="6CB7CD72"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w:t>
            </w:r>
          </w:p>
        </w:tc>
        <w:tc>
          <w:tcPr>
            <w:tcW w:w="1369" w:type="dxa"/>
            <w:tcBorders>
              <w:top w:val="nil"/>
              <w:left w:val="nil"/>
              <w:bottom w:val="nil"/>
              <w:right w:val="nil"/>
            </w:tcBorders>
          </w:tcPr>
          <w:p w14:paraId="62517810"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w:t>
            </w:r>
          </w:p>
        </w:tc>
        <w:tc>
          <w:tcPr>
            <w:tcW w:w="1369" w:type="dxa"/>
            <w:tcBorders>
              <w:top w:val="nil"/>
              <w:left w:val="nil"/>
              <w:bottom w:val="nil"/>
              <w:right w:val="nil"/>
            </w:tcBorders>
          </w:tcPr>
          <w:p w14:paraId="6A77DC25" w14:textId="77777777" w:rsidR="00DC6259" w:rsidRPr="00960DEA" w:rsidRDefault="00DC6259" w:rsidP="006466E1">
            <w:pPr>
              <w:jc w:val="right"/>
              <w:rPr>
                <w:rFonts w:ascii="Arial" w:hAnsi="Arial" w:cs="Arial"/>
                <w:b/>
                <w:bCs/>
                <w:sz w:val="20"/>
                <w:szCs w:val="20"/>
              </w:rPr>
            </w:pPr>
            <w:r w:rsidRPr="00960DEA">
              <w:rPr>
                <w:rFonts w:ascii="Arial" w:hAnsi="Arial" w:cs="Arial"/>
                <w:b/>
                <w:bCs/>
                <w:sz w:val="20"/>
                <w:szCs w:val="20"/>
              </w:rPr>
              <w:t>£</w:t>
            </w:r>
          </w:p>
        </w:tc>
      </w:tr>
      <w:tr w:rsidR="009C07A0" w:rsidRPr="00CF22AD" w14:paraId="65AF1FB3" w14:textId="77777777" w:rsidTr="00165E23">
        <w:tc>
          <w:tcPr>
            <w:tcW w:w="5291" w:type="dxa"/>
            <w:tcBorders>
              <w:top w:val="nil"/>
              <w:left w:val="nil"/>
              <w:bottom w:val="nil"/>
              <w:right w:val="nil"/>
            </w:tcBorders>
          </w:tcPr>
          <w:p w14:paraId="693CFB6F" w14:textId="77777777" w:rsidR="009C07A0" w:rsidRDefault="009C07A0" w:rsidP="009C07A0">
            <w:pPr>
              <w:rPr>
                <w:rFonts w:ascii="Arial" w:hAnsi="Arial" w:cs="Arial"/>
                <w:sz w:val="20"/>
                <w:szCs w:val="20"/>
              </w:rPr>
            </w:pPr>
            <w:r w:rsidRPr="005776C0">
              <w:rPr>
                <w:rFonts w:ascii="Arial" w:hAnsi="Arial" w:cs="Arial"/>
                <w:sz w:val="20"/>
                <w:szCs w:val="20"/>
              </w:rPr>
              <w:t>General funding (grant from University of Stirling)</w:t>
            </w:r>
          </w:p>
          <w:p w14:paraId="6386B607" w14:textId="77777777" w:rsidR="009C07A0" w:rsidRPr="005776C0" w:rsidRDefault="009C07A0" w:rsidP="009C07A0">
            <w:pPr>
              <w:rPr>
                <w:rFonts w:ascii="Arial" w:hAnsi="Arial" w:cs="Arial"/>
                <w:sz w:val="20"/>
                <w:szCs w:val="20"/>
              </w:rPr>
            </w:pPr>
            <w:r>
              <w:rPr>
                <w:rFonts w:ascii="Arial" w:hAnsi="Arial" w:cs="Arial"/>
                <w:sz w:val="20"/>
                <w:szCs w:val="20"/>
              </w:rPr>
              <w:t>Bank Interest</w:t>
            </w:r>
          </w:p>
        </w:tc>
        <w:tc>
          <w:tcPr>
            <w:tcW w:w="1395" w:type="dxa"/>
            <w:tcBorders>
              <w:top w:val="nil"/>
              <w:left w:val="nil"/>
              <w:bottom w:val="nil"/>
              <w:right w:val="nil"/>
            </w:tcBorders>
          </w:tcPr>
          <w:p w14:paraId="4202092D" w14:textId="77777777" w:rsidR="009C07A0" w:rsidRPr="009C07A0" w:rsidRDefault="009C07A0" w:rsidP="009C07A0">
            <w:pPr>
              <w:tabs>
                <w:tab w:val="decimal" w:pos="1152"/>
              </w:tabs>
              <w:rPr>
                <w:rFonts w:ascii="Arial" w:hAnsi="Arial" w:cs="Arial"/>
                <w:bCs/>
                <w:iCs/>
                <w:sz w:val="20"/>
                <w:szCs w:val="20"/>
              </w:rPr>
            </w:pPr>
            <w:r w:rsidRPr="009C07A0">
              <w:rPr>
                <w:rFonts w:ascii="Arial" w:hAnsi="Arial" w:cs="Arial"/>
                <w:bCs/>
                <w:iCs/>
                <w:sz w:val="20"/>
                <w:szCs w:val="20"/>
              </w:rPr>
              <w:t>548,000</w:t>
            </w:r>
          </w:p>
          <w:p w14:paraId="6326ECFF" w14:textId="77777777" w:rsidR="009C07A0" w:rsidRPr="009C07A0" w:rsidRDefault="009C07A0" w:rsidP="009C07A0">
            <w:pPr>
              <w:tabs>
                <w:tab w:val="decimal" w:pos="1152"/>
              </w:tabs>
              <w:rPr>
                <w:rFonts w:ascii="Arial" w:hAnsi="Arial" w:cs="Arial"/>
                <w:bCs/>
                <w:iCs/>
                <w:sz w:val="20"/>
                <w:szCs w:val="20"/>
              </w:rPr>
            </w:pPr>
            <w:r w:rsidRPr="009C07A0">
              <w:rPr>
                <w:rFonts w:ascii="Arial" w:hAnsi="Arial" w:cs="Arial"/>
                <w:bCs/>
                <w:iCs/>
                <w:sz w:val="20"/>
                <w:szCs w:val="20"/>
              </w:rPr>
              <w:t>30</w:t>
            </w:r>
          </w:p>
        </w:tc>
        <w:tc>
          <w:tcPr>
            <w:tcW w:w="1369" w:type="dxa"/>
            <w:tcBorders>
              <w:top w:val="nil"/>
              <w:left w:val="nil"/>
              <w:bottom w:val="nil"/>
              <w:right w:val="nil"/>
            </w:tcBorders>
          </w:tcPr>
          <w:p w14:paraId="675ED0D2" w14:textId="77777777" w:rsidR="009C07A0" w:rsidRDefault="009C07A0" w:rsidP="009C07A0">
            <w:pPr>
              <w:tabs>
                <w:tab w:val="decimal" w:pos="1152"/>
              </w:tabs>
              <w:rPr>
                <w:rFonts w:ascii="Arial" w:hAnsi="Arial" w:cs="Arial"/>
                <w:bCs/>
                <w:iCs/>
                <w:sz w:val="20"/>
                <w:szCs w:val="20"/>
              </w:rPr>
            </w:pPr>
            <w:r w:rsidRPr="002D2BEE">
              <w:rPr>
                <w:rFonts w:ascii="Arial" w:hAnsi="Arial" w:cs="Arial"/>
                <w:bCs/>
                <w:iCs/>
                <w:sz w:val="20"/>
                <w:szCs w:val="20"/>
              </w:rPr>
              <w:t>-</w:t>
            </w:r>
          </w:p>
          <w:p w14:paraId="3B7DEE7E" w14:textId="77777777" w:rsidR="009C07A0" w:rsidRPr="002D2BEE" w:rsidRDefault="009C07A0" w:rsidP="009C07A0">
            <w:pPr>
              <w:tabs>
                <w:tab w:val="decimal" w:pos="1152"/>
              </w:tabs>
              <w:rPr>
                <w:rFonts w:ascii="Arial" w:hAnsi="Arial" w:cs="Arial"/>
                <w:bCs/>
                <w:iCs/>
                <w:sz w:val="20"/>
                <w:szCs w:val="20"/>
              </w:rPr>
            </w:pPr>
            <w:r>
              <w:rPr>
                <w:rFonts w:ascii="Arial" w:hAnsi="Arial" w:cs="Arial"/>
                <w:bCs/>
                <w:iCs/>
                <w:sz w:val="20"/>
                <w:szCs w:val="20"/>
              </w:rPr>
              <w:t>-</w:t>
            </w:r>
          </w:p>
        </w:tc>
        <w:tc>
          <w:tcPr>
            <w:tcW w:w="1369" w:type="dxa"/>
            <w:tcBorders>
              <w:top w:val="nil"/>
              <w:left w:val="nil"/>
              <w:bottom w:val="nil"/>
              <w:right w:val="nil"/>
            </w:tcBorders>
          </w:tcPr>
          <w:p w14:paraId="69332852" w14:textId="77777777" w:rsidR="009C07A0" w:rsidRPr="009C07A0" w:rsidRDefault="009C07A0" w:rsidP="009C07A0">
            <w:pPr>
              <w:tabs>
                <w:tab w:val="decimal" w:pos="1152"/>
              </w:tabs>
              <w:rPr>
                <w:rFonts w:ascii="Arial" w:hAnsi="Arial" w:cs="Arial"/>
                <w:bCs/>
                <w:iCs/>
                <w:sz w:val="20"/>
                <w:szCs w:val="20"/>
              </w:rPr>
            </w:pPr>
            <w:r w:rsidRPr="009C07A0">
              <w:rPr>
                <w:rFonts w:ascii="Arial" w:hAnsi="Arial" w:cs="Arial"/>
                <w:bCs/>
                <w:iCs/>
                <w:sz w:val="20"/>
                <w:szCs w:val="20"/>
              </w:rPr>
              <w:t>548,000</w:t>
            </w:r>
          </w:p>
          <w:p w14:paraId="6A9EB5BE" w14:textId="77777777" w:rsidR="009C07A0" w:rsidRPr="009C07A0" w:rsidRDefault="009C07A0" w:rsidP="009C07A0">
            <w:pPr>
              <w:tabs>
                <w:tab w:val="decimal" w:pos="1152"/>
              </w:tabs>
              <w:rPr>
                <w:rFonts w:ascii="Arial" w:hAnsi="Arial" w:cs="Arial"/>
                <w:bCs/>
                <w:iCs/>
                <w:sz w:val="20"/>
                <w:szCs w:val="20"/>
              </w:rPr>
            </w:pPr>
            <w:r w:rsidRPr="009C07A0">
              <w:rPr>
                <w:rFonts w:ascii="Arial" w:hAnsi="Arial" w:cs="Arial"/>
                <w:bCs/>
                <w:iCs/>
                <w:sz w:val="20"/>
                <w:szCs w:val="20"/>
              </w:rPr>
              <w:t>30</w:t>
            </w:r>
          </w:p>
        </w:tc>
      </w:tr>
      <w:tr w:rsidR="009C07A0" w:rsidRPr="00CF22AD" w14:paraId="5F5AEFD1" w14:textId="77777777" w:rsidTr="00165E23">
        <w:tc>
          <w:tcPr>
            <w:tcW w:w="5291" w:type="dxa"/>
            <w:tcBorders>
              <w:top w:val="nil"/>
              <w:left w:val="nil"/>
              <w:bottom w:val="nil"/>
              <w:right w:val="nil"/>
            </w:tcBorders>
          </w:tcPr>
          <w:p w14:paraId="0A600287" w14:textId="72B21BDF" w:rsidR="009C07A0" w:rsidRPr="005776C0" w:rsidRDefault="009C07A0" w:rsidP="00165E23">
            <w:pPr>
              <w:rPr>
                <w:rFonts w:ascii="Arial" w:hAnsi="Arial" w:cs="Arial"/>
                <w:sz w:val="20"/>
                <w:szCs w:val="20"/>
              </w:rPr>
            </w:pPr>
            <w:r>
              <w:rPr>
                <w:rFonts w:ascii="Arial" w:hAnsi="Arial" w:cs="Arial"/>
                <w:sz w:val="20"/>
                <w:szCs w:val="20"/>
              </w:rPr>
              <w:t xml:space="preserve">Other </w:t>
            </w:r>
            <w:r w:rsidR="00F83C8A">
              <w:rPr>
                <w:rFonts w:ascii="Arial" w:hAnsi="Arial" w:cs="Arial"/>
                <w:sz w:val="20"/>
                <w:szCs w:val="20"/>
              </w:rPr>
              <w:t xml:space="preserve"> Income </w:t>
            </w:r>
            <w:r w:rsidR="00165E23">
              <w:rPr>
                <w:rFonts w:ascii="Arial" w:hAnsi="Arial" w:cs="Arial"/>
                <w:sz w:val="20"/>
                <w:szCs w:val="20"/>
              </w:rPr>
              <w:t>-</w:t>
            </w:r>
          </w:p>
        </w:tc>
        <w:tc>
          <w:tcPr>
            <w:tcW w:w="1395" w:type="dxa"/>
            <w:tcBorders>
              <w:top w:val="nil"/>
              <w:left w:val="nil"/>
              <w:bottom w:val="nil"/>
              <w:right w:val="nil"/>
            </w:tcBorders>
          </w:tcPr>
          <w:p w14:paraId="204DA91F" w14:textId="377826D6" w:rsidR="009C07A0" w:rsidRPr="009C07A0" w:rsidRDefault="009C07A0" w:rsidP="009C07A0">
            <w:pPr>
              <w:tabs>
                <w:tab w:val="decimal" w:pos="1152"/>
              </w:tabs>
              <w:rPr>
                <w:rFonts w:ascii="Arial" w:hAnsi="Arial" w:cs="Arial"/>
                <w:bCs/>
                <w:iCs/>
                <w:sz w:val="20"/>
                <w:szCs w:val="20"/>
              </w:rPr>
            </w:pPr>
          </w:p>
        </w:tc>
        <w:tc>
          <w:tcPr>
            <w:tcW w:w="1369" w:type="dxa"/>
            <w:tcBorders>
              <w:top w:val="nil"/>
              <w:left w:val="nil"/>
              <w:bottom w:val="nil"/>
              <w:right w:val="nil"/>
            </w:tcBorders>
          </w:tcPr>
          <w:p w14:paraId="5E5DC6F4" w14:textId="63738823" w:rsidR="009C07A0" w:rsidRPr="002D2BEE" w:rsidRDefault="009C07A0" w:rsidP="009C07A0">
            <w:pPr>
              <w:tabs>
                <w:tab w:val="decimal" w:pos="1152"/>
              </w:tabs>
              <w:rPr>
                <w:rFonts w:ascii="Arial" w:hAnsi="Arial" w:cs="Arial"/>
                <w:bCs/>
                <w:iCs/>
                <w:sz w:val="20"/>
                <w:szCs w:val="20"/>
              </w:rPr>
            </w:pPr>
          </w:p>
        </w:tc>
        <w:tc>
          <w:tcPr>
            <w:tcW w:w="1369" w:type="dxa"/>
            <w:tcBorders>
              <w:top w:val="nil"/>
              <w:left w:val="nil"/>
              <w:bottom w:val="nil"/>
              <w:right w:val="nil"/>
            </w:tcBorders>
          </w:tcPr>
          <w:p w14:paraId="4EA65D6D" w14:textId="188F1D44" w:rsidR="009C07A0" w:rsidRPr="009C07A0" w:rsidRDefault="009C07A0" w:rsidP="009C07A0">
            <w:pPr>
              <w:tabs>
                <w:tab w:val="decimal" w:pos="1152"/>
              </w:tabs>
              <w:rPr>
                <w:rFonts w:ascii="Arial" w:hAnsi="Arial" w:cs="Arial"/>
                <w:bCs/>
                <w:iCs/>
                <w:sz w:val="20"/>
                <w:szCs w:val="20"/>
              </w:rPr>
            </w:pPr>
          </w:p>
        </w:tc>
      </w:tr>
      <w:tr w:rsidR="00165E23" w:rsidRPr="00CF22AD" w14:paraId="11A665AE" w14:textId="77777777" w:rsidTr="000D1381">
        <w:tc>
          <w:tcPr>
            <w:tcW w:w="5291" w:type="dxa"/>
            <w:tcBorders>
              <w:top w:val="nil"/>
              <w:left w:val="nil"/>
              <w:bottom w:val="nil"/>
              <w:right w:val="nil"/>
            </w:tcBorders>
          </w:tcPr>
          <w:p w14:paraId="5C1070DD" w14:textId="77777777" w:rsidR="00165E23" w:rsidRDefault="00165E23" w:rsidP="00701C24">
            <w:pPr>
              <w:pStyle w:val="ListParagraph"/>
              <w:numPr>
                <w:ilvl w:val="0"/>
                <w:numId w:val="16"/>
              </w:numPr>
              <w:rPr>
                <w:rFonts w:ascii="Arial" w:hAnsi="Arial" w:cs="Arial"/>
                <w:sz w:val="20"/>
                <w:szCs w:val="20"/>
              </w:rPr>
            </w:pPr>
            <w:r w:rsidRPr="00165E23">
              <w:rPr>
                <w:rFonts w:ascii="Arial" w:hAnsi="Arial" w:cs="Arial"/>
                <w:sz w:val="20"/>
                <w:szCs w:val="20"/>
              </w:rPr>
              <w:t>Job Retention Scheme</w:t>
            </w:r>
          </w:p>
          <w:p w14:paraId="390703AB" w14:textId="77FB27B8" w:rsidR="00B472B4" w:rsidRPr="00165E23" w:rsidRDefault="00BC3160" w:rsidP="00701C24">
            <w:pPr>
              <w:pStyle w:val="ListParagraph"/>
              <w:numPr>
                <w:ilvl w:val="0"/>
                <w:numId w:val="16"/>
              </w:numPr>
              <w:rPr>
                <w:rFonts w:ascii="Arial" w:hAnsi="Arial" w:cs="Arial"/>
                <w:sz w:val="20"/>
                <w:szCs w:val="20"/>
              </w:rPr>
            </w:pPr>
            <w:r>
              <w:rPr>
                <w:rFonts w:ascii="Arial" w:hAnsi="Arial" w:cs="Arial"/>
                <w:sz w:val="20"/>
                <w:szCs w:val="20"/>
              </w:rPr>
              <w:t xml:space="preserve">Other Government </w:t>
            </w:r>
            <w:r w:rsidR="00B472B4">
              <w:rPr>
                <w:rFonts w:ascii="Arial" w:hAnsi="Arial" w:cs="Arial"/>
                <w:sz w:val="20"/>
                <w:szCs w:val="20"/>
              </w:rPr>
              <w:t>grant income</w:t>
            </w:r>
          </w:p>
        </w:tc>
        <w:tc>
          <w:tcPr>
            <w:tcW w:w="1395" w:type="dxa"/>
            <w:tcBorders>
              <w:top w:val="nil"/>
              <w:left w:val="nil"/>
              <w:bottom w:val="single" w:sz="4" w:space="0" w:color="auto"/>
              <w:right w:val="nil"/>
            </w:tcBorders>
          </w:tcPr>
          <w:p w14:paraId="408A0C43" w14:textId="77777777" w:rsidR="00165E23" w:rsidRDefault="00165E23" w:rsidP="009C07A0">
            <w:pPr>
              <w:tabs>
                <w:tab w:val="decimal" w:pos="1152"/>
              </w:tabs>
              <w:rPr>
                <w:rFonts w:ascii="Arial" w:hAnsi="Arial" w:cs="Arial"/>
                <w:sz w:val="20"/>
                <w:szCs w:val="20"/>
              </w:rPr>
            </w:pPr>
            <w:r>
              <w:rPr>
                <w:rFonts w:ascii="Arial" w:hAnsi="Arial" w:cs="Arial"/>
                <w:sz w:val="20"/>
                <w:szCs w:val="20"/>
              </w:rPr>
              <w:t>62,089</w:t>
            </w:r>
          </w:p>
          <w:p w14:paraId="60054566" w14:textId="77777777" w:rsidR="000D1381" w:rsidRDefault="00CE263C" w:rsidP="009C07A0">
            <w:pPr>
              <w:tabs>
                <w:tab w:val="decimal" w:pos="1152"/>
              </w:tabs>
              <w:rPr>
                <w:rFonts w:ascii="Arial" w:hAnsi="Arial" w:cs="Arial"/>
                <w:sz w:val="20"/>
                <w:szCs w:val="20"/>
              </w:rPr>
            </w:pPr>
            <w:r>
              <w:rPr>
                <w:rFonts w:ascii="Arial" w:hAnsi="Arial" w:cs="Arial"/>
                <w:sz w:val="20"/>
                <w:szCs w:val="20"/>
              </w:rPr>
              <w:t>-</w:t>
            </w:r>
          </w:p>
          <w:p w14:paraId="5D2492E8" w14:textId="7AA67C8E" w:rsidR="00CE263C" w:rsidRPr="009C07A0" w:rsidRDefault="00CE263C" w:rsidP="009C07A0">
            <w:pPr>
              <w:tabs>
                <w:tab w:val="decimal" w:pos="1152"/>
              </w:tabs>
              <w:rPr>
                <w:rFonts w:ascii="Arial" w:hAnsi="Arial" w:cs="Arial"/>
                <w:sz w:val="20"/>
                <w:szCs w:val="20"/>
              </w:rPr>
            </w:pPr>
          </w:p>
        </w:tc>
        <w:tc>
          <w:tcPr>
            <w:tcW w:w="1369" w:type="dxa"/>
            <w:tcBorders>
              <w:top w:val="nil"/>
              <w:left w:val="nil"/>
              <w:bottom w:val="nil"/>
              <w:right w:val="nil"/>
            </w:tcBorders>
          </w:tcPr>
          <w:p w14:paraId="3959839D" w14:textId="77777777" w:rsidR="00165E23" w:rsidRDefault="00B472B4" w:rsidP="009C07A0">
            <w:pPr>
              <w:tabs>
                <w:tab w:val="decimal" w:pos="1152"/>
              </w:tabs>
              <w:rPr>
                <w:rFonts w:ascii="Arial" w:hAnsi="Arial" w:cs="Arial"/>
                <w:sz w:val="20"/>
                <w:szCs w:val="20"/>
              </w:rPr>
            </w:pPr>
            <w:r>
              <w:rPr>
                <w:rFonts w:ascii="Arial" w:hAnsi="Arial" w:cs="Arial"/>
                <w:sz w:val="20"/>
                <w:szCs w:val="20"/>
              </w:rPr>
              <w:t>-</w:t>
            </w:r>
          </w:p>
          <w:p w14:paraId="5F24BBAD" w14:textId="55889C1A" w:rsidR="00B472B4" w:rsidRPr="002D2BEE" w:rsidRDefault="00B472B4" w:rsidP="009C07A0">
            <w:pPr>
              <w:tabs>
                <w:tab w:val="decimal" w:pos="1152"/>
              </w:tabs>
              <w:rPr>
                <w:rFonts w:ascii="Arial" w:hAnsi="Arial" w:cs="Arial"/>
                <w:sz w:val="20"/>
                <w:szCs w:val="20"/>
              </w:rPr>
            </w:pPr>
            <w:r>
              <w:rPr>
                <w:rFonts w:ascii="Arial" w:hAnsi="Arial" w:cs="Arial"/>
                <w:sz w:val="20"/>
                <w:szCs w:val="20"/>
              </w:rPr>
              <w:t>-</w:t>
            </w:r>
          </w:p>
        </w:tc>
        <w:tc>
          <w:tcPr>
            <w:tcW w:w="1369" w:type="dxa"/>
            <w:tcBorders>
              <w:top w:val="nil"/>
              <w:left w:val="nil"/>
              <w:bottom w:val="nil"/>
              <w:right w:val="nil"/>
            </w:tcBorders>
          </w:tcPr>
          <w:p w14:paraId="731BFB6A" w14:textId="77777777" w:rsidR="00165E23" w:rsidRDefault="00165E23" w:rsidP="009C07A0">
            <w:pPr>
              <w:tabs>
                <w:tab w:val="decimal" w:pos="1152"/>
              </w:tabs>
              <w:rPr>
                <w:rFonts w:ascii="Arial" w:hAnsi="Arial" w:cs="Arial"/>
                <w:sz w:val="20"/>
                <w:szCs w:val="20"/>
              </w:rPr>
            </w:pPr>
            <w:r>
              <w:rPr>
                <w:rFonts w:ascii="Arial" w:hAnsi="Arial" w:cs="Arial"/>
                <w:sz w:val="20"/>
                <w:szCs w:val="20"/>
              </w:rPr>
              <w:t>62,089</w:t>
            </w:r>
          </w:p>
          <w:p w14:paraId="1F40BD2F" w14:textId="7B33E597" w:rsidR="00B472B4" w:rsidRPr="009C07A0" w:rsidRDefault="00B472B4" w:rsidP="009C07A0">
            <w:pPr>
              <w:tabs>
                <w:tab w:val="decimal" w:pos="1152"/>
              </w:tabs>
              <w:rPr>
                <w:rFonts w:ascii="Arial" w:hAnsi="Arial" w:cs="Arial"/>
                <w:sz w:val="20"/>
                <w:szCs w:val="20"/>
              </w:rPr>
            </w:pPr>
            <w:r>
              <w:rPr>
                <w:rFonts w:ascii="Arial" w:hAnsi="Arial" w:cs="Arial"/>
                <w:sz w:val="20"/>
                <w:szCs w:val="20"/>
              </w:rPr>
              <w:t>-</w:t>
            </w:r>
          </w:p>
        </w:tc>
      </w:tr>
      <w:tr w:rsidR="009C07A0" w:rsidRPr="00CF22AD" w14:paraId="39362674" w14:textId="77777777" w:rsidTr="000D1381">
        <w:tc>
          <w:tcPr>
            <w:tcW w:w="5291" w:type="dxa"/>
            <w:tcBorders>
              <w:top w:val="nil"/>
              <w:left w:val="nil"/>
              <w:bottom w:val="nil"/>
              <w:right w:val="nil"/>
            </w:tcBorders>
          </w:tcPr>
          <w:p w14:paraId="3EAF213B" w14:textId="77777777" w:rsidR="009C07A0" w:rsidRPr="005776C0" w:rsidRDefault="009C07A0" w:rsidP="009C07A0">
            <w:pPr>
              <w:rPr>
                <w:rFonts w:ascii="Arial" w:hAnsi="Arial" w:cs="Arial"/>
                <w:sz w:val="20"/>
                <w:szCs w:val="20"/>
              </w:rPr>
            </w:pPr>
          </w:p>
        </w:tc>
        <w:tc>
          <w:tcPr>
            <w:tcW w:w="1395" w:type="dxa"/>
            <w:tcBorders>
              <w:top w:val="single" w:sz="4" w:space="0" w:color="auto"/>
              <w:left w:val="nil"/>
              <w:bottom w:val="double" w:sz="4" w:space="0" w:color="auto"/>
              <w:right w:val="nil"/>
            </w:tcBorders>
          </w:tcPr>
          <w:p w14:paraId="5F9ABB62" w14:textId="77777777" w:rsidR="009C07A0" w:rsidRPr="009C07A0" w:rsidRDefault="009C07A0" w:rsidP="009C07A0">
            <w:pPr>
              <w:tabs>
                <w:tab w:val="decimal" w:pos="1152"/>
              </w:tabs>
              <w:rPr>
                <w:rFonts w:ascii="Arial" w:hAnsi="Arial" w:cs="Arial"/>
                <w:sz w:val="20"/>
                <w:szCs w:val="20"/>
              </w:rPr>
            </w:pPr>
            <w:r w:rsidRPr="009C07A0">
              <w:rPr>
                <w:rFonts w:ascii="Arial" w:hAnsi="Arial" w:cs="Arial"/>
                <w:sz w:val="20"/>
                <w:szCs w:val="20"/>
              </w:rPr>
              <w:t>610,119</w:t>
            </w:r>
          </w:p>
        </w:tc>
        <w:tc>
          <w:tcPr>
            <w:tcW w:w="1369" w:type="dxa"/>
            <w:tcBorders>
              <w:top w:val="single" w:sz="4" w:space="0" w:color="auto"/>
              <w:left w:val="nil"/>
              <w:bottom w:val="double" w:sz="4" w:space="0" w:color="auto"/>
              <w:right w:val="nil"/>
            </w:tcBorders>
          </w:tcPr>
          <w:p w14:paraId="4E138E78" w14:textId="77777777" w:rsidR="009C07A0" w:rsidRPr="002D2BEE" w:rsidRDefault="009C07A0" w:rsidP="009C07A0">
            <w:pPr>
              <w:tabs>
                <w:tab w:val="decimal" w:pos="1152"/>
              </w:tabs>
              <w:rPr>
                <w:rFonts w:ascii="Arial" w:hAnsi="Arial" w:cs="Arial"/>
                <w:sz w:val="20"/>
                <w:szCs w:val="20"/>
              </w:rPr>
            </w:pPr>
            <w:r w:rsidRPr="002D2BEE">
              <w:rPr>
                <w:rFonts w:ascii="Arial" w:hAnsi="Arial" w:cs="Arial"/>
                <w:sz w:val="20"/>
                <w:szCs w:val="20"/>
              </w:rPr>
              <w:t>-</w:t>
            </w:r>
          </w:p>
        </w:tc>
        <w:tc>
          <w:tcPr>
            <w:tcW w:w="1369" w:type="dxa"/>
            <w:tcBorders>
              <w:top w:val="single" w:sz="4" w:space="0" w:color="auto"/>
              <w:left w:val="nil"/>
              <w:bottom w:val="double" w:sz="4" w:space="0" w:color="auto"/>
              <w:right w:val="nil"/>
            </w:tcBorders>
          </w:tcPr>
          <w:p w14:paraId="5F4D72B3" w14:textId="77777777" w:rsidR="009C07A0" w:rsidRPr="009C07A0" w:rsidRDefault="009C07A0" w:rsidP="009C07A0">
            <w:pPr>
              <w:tabs>
                <w:tab w:val="decimal" w:pos="1152"/>
              </w:tabs>
              <w:rPr>
                <w:rFonts w:ascii="Arial" w:hAnsi="Arial" w:cs="Arial"/>
                <w:sz w:val="20"/>
                <w:szCs w:val="20"/>
              </w:rPr>
            </w:pPr>
            <w:r w:rsidRPr="009C07A0">
              <w:rPr>
                <w:rFonts w:ascii="Arial" w:hAnsi="Arial" w:cs="Arial"/>
                <w:sz w:val="20"/>
                <w:szCs w:val="20"/>
              </w:rPr>
              <w:t>610,119</w:t>
            </w:r>
          </w:p>
        </w:tc>
      </w:tr>
    </w:tbl>
    <w:p w14:paraId="2F067070" w14:textId="77777777" w:rsidR="00312E36" w:rsidRDefault="00312E36">
      <w:pPr>
        <w:rPr>
          <w:rFonts w:ascii="Arial" w:hAnsi="Arial" w:cs="Arial"/>
          <w:i/>
          <w:iCs/>
          <w:sz w:val="20"/>
          <w:szCs w:val="20"/>
        </w:rPr>
      </w:pPr>
      <w:r>
        <w:rPr>
          <w:rFonts w:ascii="Arial" w:hAnsi="Arial" w:cs="Arial"/>
          <w:i/>
          <w:iCs/>
          <w:sz w:val="20"/>
          <w:szCs w:val="20"/>
        </w:rPr>
        <w:br w:type="page"/>
      </w:r>
    </w:p>
    <w:p w14:paraId="25144830" w14:textId="77777777" w:rsidR="00B61DAB" w:rsidRPr="00565A0E" w:rsidRDefault="00B61DAB" w:rsidP="00B61DAB">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p>
    <w:p w14:paraId="16222891" w14:textId="77777777" w:rsidR="00B61DAB" w:rsidRDefault="00B61DAB" w:rsidP="00B61DAB">
      <w:pPr>
        <w:pStyle w:val="ACSectionTOCHeading"/>
        <w:jc w:val="center"/>
        <w:rPr>
          <w:rFonts w:ascii="Arial" w:hAnsi="Arial" w:cs="Arial"/>
          <w:sz w:val="24"/>
          <w:szCs w:val="24"/>
        </w:rPr>
      </w:pPr>
      <w:r>
        <w:rPr>
          <w:rFonts w:ascii="Arial" w:hAnsi="Arial" w:cs="Arial"/>
          <w:sz w:val="24"/>
          <w:szCs w:val="24"/>
        </w:rPr>
        <w:t>NOTES TO THE FINANCIAL STATEMENTS</w:t>
      </w:r>
    </w:p>
    <w:p w14:paraId="377AEEF6" w14:textId="77777777" w:rsidR="00B61DAB" w:rsidRPr="00B61DAB" w:rsidRDefault="00B61DAB" w:rsidP="00B61DAB">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Pr>
          <w:rFonts w:ascii="Arial" w:hAnsi="Arial" w:cs="Arial"/>
          <w:sz w:val="24"/>
          <w:szCs w:val="24"/>
        </w:rPr>
        <w:t xml:space="preserve"> MAY</w:t>
      </w:r>
      <w:r w:rsidR="00743CD5">
        <w:rPr>
          <w:rFonts w:ascii="Arial" w:hAnsi="Arial" w:cs="Arial"/>
          <w:sz w:val="24"/>
          <w:szCs w:val="24"/>
        </w:rPr>
        <w:t xml:space="preserve"> </w:t>
      </w:r>
      <w:r w:rsidR="00116F87">
        <w:rPr>
          <w:rFonts w:ascii="Arial" w:hAnsi="Arial" w:cs="Arial"/>
          <w:sz w:val="24"/>
          <w:szCs w:val="24"/>
        </w:rPr>
        <w:t>2021</w:t>
      </w:r>
      <w:r>
        <w:rPr>
          <w:rFonts w:ascii="Arial" w:hAnsi="Arial" w:cs="Arial"/>
          <w:sz w:val="24"/>
          <w:szCs w:val="24"/>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6"/>
        <w:gridCol w:w="1342"/>
        <w:gridCol w:w="1342"/>
      </w:tblGrid>
      <w:tr w:rsidR="00AE169F" w:rsidRPr="005776C0" w14:paraId="68D0491D" w14:textId="77777777" w:rsidTr="00D24E67">
        <w:tc>
          <w:tcPr>
            <w:tcW w:w="6685" w:type="dxa"/>
            <w:tcBorders>
              <w:top w:val="nil"/>
              <w:left w:val="nil"/>
              <w:bottom w:val="nil"/>
              <w:right w:val="nil"/>
            </w:tcBorders>
          </w:tcPr>
          <w:p w14:paraId="022E1442" w14:textId="77777777" w:rsidR="00AE169F" w:rsidRPr="00563049" w:rsidRDefault="00AE169F" w:rsidP="00563049">
            <w:pPr>
              <w:rPr>
                <w:rFonts w:ascii="Arial" w:hAnsi="Arial" w:cs="Arial"/>
                <w:sz w:val="18"/>
                <w:szCs w:val="18"/>
              </w:rPr>
            </w:pPr>
          </w:p>
        </w:tc>
        <w:tc>
          <w:tcPr>
            <w:tcW w:w="1369" w:type="dxa"/>
            <w:tcBorders>
              <w:top w:val="nil"/>
              <w:left w:val="nil"/>
              <w:bottom w:val="nil"/>
              <w:right w:val="nil"/>
            </w:tcBorders>
          </w:tcPr>
          <w:p w14:paraId="3CCBE6FE" w14:textId="77777777" w:rsidR="00AE169F" w:rsidRPr="005776C0" w:rsidRDefault="00AE169F" w:rsidP="00D24E67">
            <w:pPr>
              <w:jc w:val="right"/>
              <w:rPr>
                <w:rFonts w:ascii="Arial" w:hAnsi="Arial" w:cs="Arial"/>
                <w:sz w:val="20"/>
                <w:szCs w:val="20"/>
                <w:u w:val="double"/>
              </w:rPr>
            </w:pPr>
          </w:p>
        </w:tc>
        <w:tc>
          <w:tcPr>
            <w:tcW w:w="1369" w:type="dxa"/>
            <w:tcBorders>
              <w:top w:val="nil"/>
              <w:left w:val="nil"/>
              <w:bottom w:val="nil"/>
              <w:right w:val="nil"/>
            </w:tcBorders>
          </w:tcPr>
          <w:p w14:paraId="75696EE5" w14:textId="77777777" w:rsidR="00AE169F" w:rsidRPr="005776C0" w:rsidRDefault="00AE169F" w:rsidP="00D24E67">
            <w:pPr>
              <w:jc w:val="right"/>
              <w:rPr>
                <w:rFonts w:ascii="Arial" w:hAnsi="Arial" w:cs="Arial"/>
                <w:sz w:val="20"/>
                <w:szCs w:val="20"/>
                <w:u w:val="double"/>
              </w:rPr>
            </w:pPr>
          </w:p>
        </w:tc>
      </w:tr>
    </w:tbl>
    <w:p w14:paraId="1991DC8B" w14:textId="77777777" w:rsidR="00F31515" w:rsidRPr="0010707D" w:rsidRDefault="00F31515" w:rsidP="00F31515">
      <w:pPr>
        <w:rPr>
          <w:rFonts w:ascii="Arial" w:hAnsi="Arial" w:cs="Arial"/>
          <w:b/>
          <w:bCs/>
          <w:iCs/>
          <w:sz w:val="19"/>
          <w:szCs w:val="19"/>
        </w:rPr>
      </w:pPr>
      <w:r w:rsidRPr="0010707D">
        <w:rPr>
          <w:rFonts w:ascii="Arial" w:hAnsi="Arial" w:cs="Arial"/>
          <w:b/>
          <w:bCs/>
          <w:sz w:val="19"/>
          <w:szCs w:val="19"/>
        </w:rPr>
        <w:t>3</w:t>
      </w:r>
      <w:r w:rsidRPr="0010707D">
        <w:rPr>
          <w:rFonts w:ascii="Arial" w:hAnsi="Arial" w:cs="Arial"/>
          <w:b/>
          <w:bCs/>
          <w:sz w:val="19"/>
          <w:szCs w:val="19"/>
        </w:rPr>
        <w:tab/>
        <w:t>Incoming resources</w:t>
      </w:r>
      <w:r>
        <w:rPr>
          <w:rFonts w:ascii="Arial" w:hAnsi="Arial" w:cs="Arial"/>
          <w:b/>
          <w:bCs/>
          <w:iCs/>
          <w:sz w:val="19"/>
          <w:szCs w:val="19"/>
        </w:rPr>
        <w:t xml:space="preserve"> from p</w:t>
      </w:r>
      <w:r w:rsidRPr="0010707D">
        <w:rPr>
          <w:rFonts w:ascii="Arial" w:hAnsi="Arial" w:cs="Arial"/>
          <w:b/>
          <w:bCs/>
          <w:iCs/>
          <w:sz w:val="19"/>
          <w:szCs w:val="19"/>
        </w:rPr>
        <w:t>romoting students’ interests</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1395"/>
        <w:gridCol w:w="1369"/>
        <w:gridCol w:w="1369"/>
      </w:tblGrid>
      <w:tr w:rsidR="00DC6259" w:rsidRPr="0010707D" w14:paraId="09C55387" w14:textId="77777777" w:rsidTr="00DC6259">
        <w:tc>
          <w:tcPr>
            <w:tcW w:w="5291" w:type="dxa"/>
            <w:tcBorders>
              <w:top w:val="nil"/>
              <w:left w:val="nil"/>
              <w:bottom w:val="nil"/>
              <w:right w:val="nil"/>
            </w:tcBorders>
          </w:tcPr>
          <w:p w14:paraId="0BC66F68" w14:textId="77777777" w:rsidR="00DC6259" w:rsidRPr="0010707D" w:rsidRDefault="00DC6259" w:rsidP="00FC4DAB">
            <w:pPr>
              <w:rPr>
                <w:rFonts w:ascii="Arial" w:hAnsi="Arial" w:cs="Arial"/>
                <w:b/>
                <w:bCs/>
                <w:i/>
                <w:iCs/>
                <w:sz w:val="19"/>
                <w:szCs w:val="19"/>
              </w:rPr>
            </w:pPr>
            <w:r w:rsidRPr="0010707D">
              <w:rPr>
                <w:rFonts w:ascii="Arial" w:hAnsi="Arial" w:cs="Arial"/>
                <w:b/>
                <w:bCs/>
                <w:i/>
                <w:iCs/>
                <w:sz w:val="19"/>
                <w:szCs w:val="19"/>
              </w:rPr>
              <w:t xml:space="preserve">   </w:t>
            </w:r>
          </w:p>
        </w:tc>
        <w:tc>
          <w:tcPr>
            <w:tcW w:w="1395" w:type="dxa"/>
            <w:tcBorders>
              <w:top w:val="nil"/>
              <w:left w:val="nil"/>
              <w:bottom w:val="nil"/>
              <w:right w:val="nil"/>
            </w:tcBorders>
          </w:tcPr>
          <w:p w14:paraId="56AC9104" w14:textId="77777777" w:rsidR="00DC6259" w:rsidRDefault="00DC6259" w:rsidP="006466E1">
            <w:pPr>
              <w:jc w:val="right"/>
              <w:rPr>
                <w:rFonts w:ascii="Arial" w:hAnsi="Arial" w:cs="Arial"/>
                <w:b/>
                <w:bCs/>
                <w:sz w:val="20"/>
                <w:szCs w:val="20"/>
              </w:rPr>
            </w:pPr>
            <w:r>
              <w:rPr>
                <w:rFonts w:ascii="Arial" w:hAnsi="Arial" w:cs="Arial"/>
                <w:b/>
                <w:bCs/>
                <w:sz w:val="20"/>
                <w:szCs w:val="20"/>
              </w:rPr>
              <w:t>Unrestricted</w:t>
            </w:r>
          </w:p>
          <w:p w14:paraId="3544350C" w14:textId="77777777" w:rsidR="00DC6259" w:rsidRDefault="00DC6259" w:rsidP="006466E1">
            <w:pPr>
              <w:jc w:val="right"/>
              <w:rPr>
                <w:rFonts w:ascii="Arial" w:hAnsi="Arial" w:cs="Arial"/>
                <w:b/>
                <w:bCs/>
                <w:sz w:val="20"/>
                <w:szCs w:val="20"/>
              </w:rPr>
            </w:pPr>
            <w:r>
              <w:rPr>
                <w:rFonts w:ascii="Arial" w:hAnsi="Arial" w:cs="Arial"/>
                <w:b/>
                <w:bCs/>
                <w:sz w:val="20"/>
                <w:szCs w:val="20"/>
              </w:rPr>
              <w:t>Funds</w:t>
            </w:r>
          </w:p>
        </w:tc>
        <w:tc>
          <w:tcPr>
            <w:tcW w:w="1369" w:type="dxa"/>
            <w:tcBorders>
              <w:top w:val="nil"/>
              <w:left w:val="nil"/>
              <w:bottom w:val="nil"/>
              <w:right w:val="nil"/>
            </w:tcBorders>
          </w:tcPr>
          <w:p w14:paraId="14B3EB19" w14:textId="77777777" w:rsidR="00DC6259" w:rsidRDefault="00DC6259" w:rsidP="006466E1">
            <w:pPr>
              <w:jc w:val="right"/>
              <w:rPr>
                <w:rFonts w:ascii="Arial" w:hAnsi="Arial" w:cs="Arial"/>
                <w:b/>
                <w:bCs/>
                <w:sz w:val="20"/>
                <w:szCs w:val="20"/>
              </w:rPr>
            </w:pPr>
            <w:r>
              <w:rPr>
                <w:rFonts w:ascii="Arial" w:hAnsi="Arial" w:cs="Arial"/>
                <w:b/>
                <w:bCs/>
                <w:sz w:val="20"/>
                <w:szCs w:val="20"/>
              </w:rPr>
              <w:t>Restricted</w:t>
            </w:r>
          </w:p>
          <w:p w14:paraId="554EDA79"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Funds</w:t>
            </w:r>
          </w:p>
        </w:tc>
        <w:tc>
          <w:tcPr>
            <w:tcW w:w="1369" w:type="dxa"/>
            <w:tcBorders>
              <w:top w:val="nil"/>
              <w:left w:val="nil"/>
              <w:bottom w:val="nil"/>
              <w:right w:val="nil"/>
            </w:tcBorders>
          </w:tcPr>
          <w:p w14:paraId="4D203D3B" w14:textId="77777777" w:rsidR="00DC6259" w:rsidRDefault="00116F87" w:rsidP="006466E1">
            <w:pPr>
              <w:jc w:val="right"/>
              <w:rPr>
                <w:rFonts w:ascii="Arial" w:hAnsi="Arial" w:cs="Arial"/>
                <w:b/>
                <w:bCs/>
                <w:sz w:val="20"/>
                <w:szCs w:val="20"/>
              </w:rPr>
            </w:pPr>
            <w:r>
              <w:rPr>
                <w:rFonts w:ascii="Arial" w:hAnsi="Arial" w:cs="Arial"/>
                <w:b/>
                <w:bCs/>
                <w:sz w:val="20"/>
                <w:szCs w:val="20"/>
              </w:rPr>
              <w:t>2021</w:t>
            </w:r>
          </w:p>
          <w:p w14:paraId="68D9E223"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Total</w:t>
            </w:r>
          </w:p>
        </w:tc>
      </w:tr>
      <w:tr w:rsidR="00DC6259" w:rsidRPr="0010707D" w14:paraId="02997332" w14:textId="77777777" w:rsidTr="00DC6259">
        <w:tc>
          <w:tcPr>
            <w:tcW w:w="5291" w:type="dxa"/>
            <w:tcBorders>
              <w:top w:val="nil"/>
              <w:left w:val="nil"/>
              <w:bottom w:val="nil"/>
              <w:right w:val="nil"/>
            </w:tcBorders>
          </w:tcPr>
          <w:p w14:paraId="72220A5A" w14:textId="77777777" w:rsidR="00DC6259" w:rsidRPr="0010707D" w:rsidRDefault="00DC6259" w:rsidP="00FC4DAB">
            <w:pPr>
              <w:pStyle w:val="Heading9"/>
              <w:rPr>
                <w:rFonts w:ascii="Arial" w:hAnsi="Arial" w:cs="Arial"/>
                <w:sz w:val="19"/>
                <w:szCs w:val="19"/>
              </w:rPr>
            </w:pPr>
          </w:p>
        </w:tc>
        <w:tc>
          <w:tcPr>
            <w:tcW w:w="1395" w:type="dxa"/>
            <w:tcBorders>
              <w:top w:val="nil"/>
              <w:left w:val="nil"/>
              <w:bottom w:val="nil"/>
              <w:right w:val="nil"/>
            </w:tcBorders>
          </w:tcPr>
          <w:p w14:paraId="1EF41443"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w:t>
            </w:r>
          </w:p>
        </w:tc>
        <w:tc>
          <w:tcPr>
            <w:tcW w:w="1369" w:type="dxa"/>
            <w:tcBorders>
              <w:top w:val="nil"/>
              <w:left w:val="nil"/>
              <w:bottom w:val="nil"/>
              <w:right w:val="nil"/>
            </w:tcBorders>
          </w:tcPr>
          <w:p w14:paraId="14BA01AB" w14:textId="77777777" w:rsidR="00DC6259" w:rsidRPr="005776C0" w:rsidRDefault="00DC6259" w:rsidP="006466E1">
            <w:pPr>
              <w:jc w:val="right"/>
              <w:rPr>
                <w:rFonts w:ascii="Arial" w:hAnsi="Arial" w:cs="Arial"/>
                <w:b/>
                <w:bCs/>
                <w:sz w:val="20"/>
                <w:szCs w:val="20"/>
              </w:rPr>
            </w:pPr>
            <w:r w:rsidRPr="005776C0">
              <w:rPr>
                <w:rFonts w:ascii="Arial" w:hAnsi="Arial" w:cs="Arial"/>
                <w:b/>
                <w:bCs/>
                <w:sz w:val="20"/>
                <w:szCs w:val="20"/>
              </w:rPr>
              <w:t>£</w:t>
            </w:r>
          </w:p>
        </w:tc>
        <w:tc>
          <w:tcPr>
            <w:tcW w:w="1369" w:type="dxa"/>
            <w:tcBorders>
              <w:top w:val="nil"/>
              <w:left w:val="nil"/>
              <w:bottom w:val="nil"/>
              <w:right w:val="nil"/>
            </w:tcBorders>
          </w:tcPr>
          <w:p w14:paraId="3EDEC0DB" w14:textId="77777777" w:rsidR="00DC6259" w:rsidRPr="005776C0" w:rsidRDefault="00DC6259" w:rsidP="006466E1">
            <w:pPr>
              <w:jc w:val="right"/>
              <w:rPr>
                <w:rFonts w:ascii="Arial" w:hAnsi="Arial" w:cs="Arial"/>
                <w:b/>
                <w:bCs/>
                <w:sz w:val="20"/>
                <w:szCs w:val="20"/>
              </w:rPr>
            </w:pPr>
            <w:r w:rsidRPr="005776C0">
              <w:rPr>
                <w:rFonts w:ascii="Arial" w:hAnsi="Arial" w:cs="Arial"/>
                <w:b/>
                <w:bCs/>
                <w:sz w:val="20"/>
                <w:szCs w:val="20"/>
              </w:rPr>
              <w:t>£</w:t>
            </w:r>
          </w:p>
        </w:tc>
      </w:tr>
      <w:tr w:rsidR="00DC6259" w:rsidRPr="0010707D" w14:paraId="7D937522" w14:textId="77777777" w:rsidTr="00DC6259">
        <w:trPr>
          <w:trHeight w:val="75"/>
        </w:trPr>
        <w:tc>
          <w:tcPr>
            <w:tcW w:w="5291" w:type="dxa"/>
            <w:tcBorders>
              <w:top w:val="nil"/>
              <w:left w:val="nil"/>
              <w:bottom w:val="nil"/>
              <w:right w:val="nil"/>
            </w:tcBorders>
          </w:tcPr>
          <w:p w14:paraId="53E4EC47" w14:textId="77777777" w:rsidR="00DC6259" w:rsidRPr="0010707D" w:rsidRDefault="00DC6259" w:rsidP="00FC4DAB">
            <w:pPr>
              <w:ind w:left="176" w:hanging="176"/>
              <w:rPr>
                <w:rFonts w:ascii="Arial" w:hAnsi="Arial" w:cs="Arial"/>
                <w:sz w:val="19"/>
                <w:szCs w:val="19"/>
              </w:rPr>
            </w:pPr>
            <w:r w:rsidRPr="0010707D">
              <w:rPr>
                <w:rFonts w:ascii="Arial" w:hAnsi="Arial" w:cs="Arial"/>
                <w:sz w:val="19"/>
                <w:szCs w:val="19"/>
              </w:rPr>
              <w:t>Clubs &amp; societies income</w:t>
            </w:r>
          </w:p>
        </w:tc>
        <w:tc>
          <w:tcPr>
            <w:tcW w:w="1395" w:type="dxa"/>
            <w:tcBorders>
              <w:top w:val="nil"/>
              <w:left w:val="nil"/>
              <w:bottom w:val="nil"/>
              <w:right w:val="nil"/>
            </w:tcBorders>
          </w:tcPr>
          <w:p w14:paraId="10493298" w14:textId="3958E1F1" w:rsidR="00DC6259" w:rsidRDefault="00F83C8A" w:rsidP="00FC4DAB">
            <w:pPr>
              <w:tabs>
                <w:tab w:val="decimal" w:pos="1139"/>
              </w:tabs>
              <w:jc w:val="right"/>
              <w:rPr>
                <w:rFonts w:ascii="Arial" w:hAnsi="Arial" w:cs="Arial"/>
                <w:b/>
                <w:sz w:val="19"/>
                <w:szCs w:val="19"/>
              </w:rPr>
            </w:pPr>
            <w:r>
              <w:rPr>
                <w:rFonts w:ascii="Arial" w:hAnsi="Arial" w:cs="Arial"/>
                <w:b/>
                <w:sz w:val="19"/>
                <w:szCs w:val="19"/>
              </w:rPr>
              <w:t>4,921</w:t>
            </w:r>
          </w:p>
        </w:tc>
        <w:tc>
          <w:tcPr>
            <w:tcW w:w="1369" w:type="dxa"/>
            <w:tcBorders>
              <w:top w:val="nil"/>
              <w:left w:val="nil"/>
              <w:bottom w:val="nil"/>
              <w:right w:val="nil"/>
            </w:tcBorders>
            <w:vAlign w:val="bottom"/>
          </w:tcPr>
          <w:p w14:paraId="6326B0AE" w14:textId="7ADE46AD" w:rsidR="00DC6259" w:rsidRPr="0010707D" w:rsidRDefault="00F83C8A" w:rsidP="00FC4DAB">
            <w:pPr>
              <w:tabs>
                <w:tab w:val="decimal" w:pos="1139"/>
              </w:tabs>
              <w:jc w:val="right"/>
              <w:rPr>
                <w:rFonts w:ascii="Arial" w:hAnsi="Arial" w:cs="Arial"/>
                <w:b/>
                <w:sz w:val="19"/>
                <w:szCs w:val="19"/>
              </w:rPr>
            </w:pPr>
            <w:r>
              <w:rPr>
                <w:rFonts w:ascii="Arial" w:hAnsi="Arial" w:cs="Arial"/>
                <w:b/>
                <w:sz w:val="19"/>
                <w:szCs w:val="19"/>
              </w:rPr>
              <w:t>2,511</w:t>
            </w:r>
          </w:p>
        </w:tc>
        <w:tc>
          <w:tcPr>
            <w:tcW w:w="1369" w:type="dxa"/>
            <w:tcBorders>
              <w:top w:val="nil"/>
              <w:left w:val="nil"/>
              <w:bottom w:val="nil"/>
              <w:right w:val="nil"/>
            </w:tcBorders>
            <w:vAlign w:val="bottom"/>
          </w:tcPr>
          <w:p w14:paraId="5E54FDA4" w14:textId="6568E7BB" w:rsidR="00DC6259" w:rsidRPr="0010707D" w:rsidRDefault="004127A7" w:rsidP="006466E1">
            <w:pPr>
              <w:tabs>
                <w:tab w:val="decimal" w:pos="1139"/>
              </w:tabs>
              <w:jc w:val="right"/>
              <w:rPr>
                <w:rFonts w:ascii="Arial" w:hAnsi="Arial" w:cs="Arial"/>
                <w:b/>
                <w:sz w:val="19"/>
                <w:szCs w:val="19"/>
              </w:rPr>
            </w:pPr>
            <w:r>
              <w:rPr>
                <w:rFonts w:ascii="Arial" w:hAnsi="Arial" w:cs="Arial"/>
                <w:b/>
                <w:sz w:val="19"/>
                <w:szCs w:val="19"/>
              </w:rPr>
              <w:t>7,</w:t>
            </w:r>
            <w:r w:rsidR="00F83C8A">
              <w:rPr>
                <w:rFonts w:ascii="Arial" w:hAnsi="Arial" w:cs="Arial"/>
                <w:b/>
                <w:sz w:val="19"/>
                <w:szCs w:val="19"/>
              </w:rPr>
              <w:t>432</w:t>
            </w:r>
          </w:p>
        </w:tc>
      </w:tr>
      <w:tr w:rsidR="00DC6259" w:rsidRPr="0010707D" w14:paraId="2DBAB1C8" w14:textId="77777777" w:rsidTr="00DC6259">
        <w:tc>
          <w:tcPr>
            <w:tcW w:w="5291" w:type="dxa"/>
            <w:tcBorders>
              <w:top w:val="nil"/>
              <w:left w:val="nil"/>
              <w:bottom w:val="nil"/>
              <w:right w:val="nil"/>
            </w:tcBorders>
          </w:tcPr>
          <w:p w14:paraId="1D01A386" w14:textId="77777777" w:rsidR="00DC6259" w:rsidRPr="0010707D" w:rsidRDefault="00DC6259" w:rsidP="00FC4DAB">
            <w:pPr>
              <w:pStyle w:val="Heading9"/>
              <w:ind w:left="176" w:hanging="176"/>
              <w:rPr>
                <w:rFonts w:ascii="Arial" w:hAnsi="Arial" w:cs="Arial"/>
                <w:b w:val="0"/>
                <w:bCs w:val="0"/>
                <w:sz w:val="19"/>
                <w:szCs w:val="19"/>
              </w:rPr>
            </w:pPr>
            <w:r>
              <w:rPr>
                <w:rFonts w:ascii="Arial" w:hAnsi="Arial" w:cs="Arial"/>
                <w:b w:val="0"/>
                <w:bCs w:val="0"/>
                <w:sz w:val="19"/>
                <w:szCs w:val="19"/>
              </w:rPr>
              <w:t>Student Sport</w:t>
            </w:r>
            <w:r w:rsidRPr="0010707D">
              <w:rPr>
                <w:rFonts w:ascii="Arial" w:hAnsi="Arial" w:cs="Arial"/>
                <w:b w:val="0"/>
                <w:bCs w:val="0"/>
                <w:sz w:val="19"/>
                <w:szCs w:val="19"/>
              </w:rPr>
              <w:t xml:space="preserve"> income</w:t>
            </w:r>
          </w:p>
        </w:tc>
        <w:tc>
          <w:tcPr>
            <w:tcW w:w="1395" w:type="dxa"/>
            <w:tcBorders>
              <w:top w:val="nil"/>
              <w:left w:val="nil"/>
              <w:bottom w:val="nil"/>
              <w:right w:val="nil"/>
            </w:tcBorders>
          </w:tcPr>
          <w:p w14:paraId="62EAFD0E" w14:textId="01E32FC2" w:rsidR="00DC6259" w:rsidRDefault="004127A7" w:rsidP="00FC4DAB">
            <w:pPr>
              <w:tabs>
                <w:tab w:val="decimal" w:pos="1139"/>
              </w:tabs>
              <w:jc w:val="right"/>
              <w:rPr>
                <w:rFonts w:ascii="Arial" w:hAnsi="Arial" w:cs="Arial"/>
                <w:b/>
                <w:sz w:val="19"/>
                <w:szCs w:val="19"/>
              </w:rPr>
            </w:pPr>
            <w:r>
              <w:rPr>
                <w:rFonts w:ascii="Arial" w:hAnsi="Arial" w:cs="Arial"/>
                <w:b/>
                <w:sz w:val="19"/>
                <w:szCs w:val="19"/>
              </w:rPr>
              <w:t>2</w:t>
            </w:r>
            <w:r w:rsidR="00F83C8A">
              <w:rPr>
                <w:rFonts w:ascii="Arial" w:hAnsi="Arial" w:cs="Arial"/>
                <w:b/>
                <w:sz w:val="19"/>
                <w:szCs w:val="19"/>
              </w:rPr>
              <w:t>2,252</w:t>
            </w:r>
          </w:p>
        </w:tc>
        <w:tc>
          <w:tcPr>
            <w:tcW w:w="1369" w:type="dxa"/>
            <w:tcBorders>
              <w:top w:val="nil"/>
              <w:left w:val="nil"/>
              <w:bottom w:val="nil"/>
              <w:right w:val="nil"/>
            </w:tcBorders>
          </w:tcPr>
          <w:p w14:paraId="6BFAF6D2" w14:textId="304811BD" w:rsidR="00DC6259" w:rsidRPr="0010707D" w:rsidRDefault="00F83C8A" w:rsidP="00FC4DAB">
            <w:pPr>
              <w:tabs>
                <w:tab w:val="decimal" w:pos="1139"/>
              </w:tabs>
              <w:jc w:val="right"/>
              <w:rPr>
                <w:rFonts w:ascii="Arial" w:hAnsi="Arial" w:cs="Arial"/>
                <w:b/>
                <w:sz w:val="19"/>
                <w:szCs w:val="19"/>
              </w:rPr>
            </w:pPr>
            <w:r>
              <w:rPr>
                <w:rFonts w:ascii="Arial" w:hAnsi="Arial" w:cs="Arial"/>
                <w:b/>
                <w:sz w:val="19"/>
                <w:szCs w:val="19"/>
              </w:rPr>
              <w:t>2,294</w:t>
            </w:r>
          </w:p>
        </w:tc>
        <w:tc>
          <w:tcPr>
            <w:tcW w:w="1369" w:type="dxa"/>
            <w:tcBorders>
              <w:top w:val="nil"/>
              <w:left w:val="nil"/>
              <w:bottom w:val="nil"/>
              <w:right w:val="nil"/>
            </w:tcBorders>
          </w:tcPr>
          <w:p w14:paraId="15DBD658" w14:textId="566B0527" w:rsidR="00DC6259" w:rsidRPr="0010707D" w:rsidRDefault="004127A7" w:rsidP="006466E1">
            <w:pPr>
              <w:tabs>
                <w:tab w:val="decimal" w:pos="1139"/>
              </w:tabs>
              <w:jc w:val="right"/>
              <w:rPr>
                <w:rFonts w:ascii="Arial" w:hAnsi="Arial" w:cs="Arial"/>
                <w:b/>
                <w:sz w:val="19"/>
                <w:szCs w:val="19"/>
              </w:rPr>
            </w:pPr>
            <w:r>
              <w:rPr>
                <w:rFonts w:ascii="Arial" w:hAnsi="Arial" w:cs="Arial"/>
                <w:b/>
                <w:sz w:val="19"/>
                <w:szCs w:val="19"/>
              </w:rPr>
              <w:t>24,546</w:t>
            </w:r>
          </w:p>
        </w:tc>
      </w:tr>
      <w:tr w:rsidR="00DC6259" w:rsidRPr="0010707D" w14:paraId="048A870B" w14:textId="77777777" w:rsidTr="00DC6259">
        <w:tc>
          <w:tcPr>
            <w:tcW w:w="5291" w:type="dxa"/>
            <w:tcBorders>
              <w:top w:val="nil"/>
              <w:left w:val="nil"/>
              <w:bottom w:val="nil"/>
              <w:right w:val="nil"/>
            </w:tcBorders>
          </w:tcPr>
          <w:p w14:paraId="6E4307E4" w14:textId="77777777" w:rsidR="00DC6259" w:rsidRPr="0010707D" w:rsidRDefault="00DC6259" w:rsidP="00FC4DAB">
            <w:pPr>
              <w:ind w:left="176" w:hanging="176"/>
              <w:rPr>
                <w:rFonts w:ascii="Arial" w:hAnsi="Arial" w:cs="Arial"/>
                <w:sz w:val="19"/>
                <w:szCs w:val="19"/>
              </w:rPr>
            </w:pPr>
            <w:r w:rsidRPr="0010707D">
              <w:rPr>
                <w:rFonts w:ascii="Arial" w:hAnsi="Arial" w:cs="Arial"/>
                <w:sz w:val="19"/>
                <w:szCs w:val="19"/>
              </w:rPr>
              <w:t>Activism &amp; welfare income</w:t>
            </w:r>
          </w:p>
        </w:tc>
        <w:tc>
          <w:tcPr>
            <w:tcW w:w="1395" w:type="dxa"/>
            <w:tcBorders>
              <w:top w:val="nil"/>
              <w:left w:val="nil"/>
              <w:bottom w:val="nil"/>
              <w:right w:val="nil"/>
            </w:tcBorders>
          </w:tcPr>
          <w:p w14:paraId="1C92A58C" w14:textId="6930A755" w:rsidR="00DC6259" w:rsidRDefault="004127A7" w:rsidP="00FC4DAB">
            <w:pPr>
              <w:tabs>
                <w:tab w:val="decimal" w:pos="1139"/>
              </w:tabs>
              <w:jc w:val="right"/>
              <w:rPr>
                <w:rFonts w:ascii="Arial" w:hAnsi="Arial" w:cs="Arial"/>
                <w:b/>
                <w:sz w:val="19"/>
                <w:szCs w:val="19"/>
              </w:rPr>
            </w:pPr>
            <w:r>
              <w:rPr>
                <w:rFonts w:ascii="Arial" w:hAnsi="Arial" w:cs="Arial"/>
                <w:b/>
                <w:sz w:val="19"/>
                <w:szCs w:val="19"/>
              </w:rPr>
              <w:t>2</w:t>
            </w:r>
            <w:r w:rsidR="00F83C8A">
              <w:rPr>
                <w:rFonts w:ascii="Arial" w:hAnsi="Arial" w:cs="Arial"/>
                <w:b/>
                <w:sz w:val="19"/>
                <w:szCs w:val="19"/>
              </w:rPr>
              <w:t>1,115</w:t>
            </w:r>
          </w:p>
        </w:tc>
        <w:tc>
          <w:tcPr>
            <w:tcW w:w="1369" w:type="dxa"/>
            <w:tcBorders>
              <w:top w:val="nil"/>
              <w:left w:val="nil"/>
              <w:bottom w:val="nil"/>
              <w:right w:val="nil"/>
            </w:tcBorders>
            <w:vAlign w:val="bottom"/>
          </w:tcPr>
          <w:p w14:paraId="40E5BF1B" w14:textId="78810840" w:rsidR="00DC6259" w:rsidRPr="0010707D" w:rsidRDefault="00F83C8A" w:rsidP="00FC4DAB">
            <w:pPr>
              <w:tabs>
                <w:tab w:val="decimal" w:pos="1139"/>
              </w:tabs>
              <w:jc w:val="right"/>
              <w:rPr>
                <w:rFonts w:ascii="Arial" w:hAnsi="Arial" w:cs="Arial"/>
                <w:b/>
                <w:sz w:val="19"/>
                <w:szCs w:val="19"/>
              </w:rPr>
            </w:pPr>
            <w:r>
              <w:rPr>
                <w:rFonts w:ascii="Arial" w:hAnsi="Arial" w:cs="Arial"/>
                <w:b/>
                <w:sz w:val="19"/>
                <w:szCs w:val="19"/>
              </w:rPr>
              <w:t>2,159</w:t>
            </w:r>
          </w:p>
        </w:tc>
        <w:tc>
          <w:tcPr>
            <w:tcW w:w="1369" w:type="dxa"/>
            <w:tcBorders>
              <w:top w:val="nil"/>
              <w:left w:val="nil"/>
              <w:bottom w:val="nil"/>
              <w:right w:val="nil"/>
            </w:tcBorders>
            <w:vAlign w:val="bottom"/>
          </w:tcPr>
          <w:p w14:paraId="48E14114" w14:textId="31F6FF7D" w:rsidR="00DC6259" w:rsidRPr="0010707D" w:rsidRDefault="004127A7" w:rsidP="006466E1">
            <w:pPr>
              <w:tabs>
                <w:tab w:val="decimal" w:pos="1139"/>
              </w:tabs>
              <w:jc w:val="right"/>
              <w:rPr>
                <w:rFonts w:ascii="Arial" w:hAnsi="Arial" w:cs="Arial"/>
                <w:b/>
                <w:sz w:val="19"/>
                <w:szCs w:val="19"/>
              </w:rPr>
            </w:pPr>
            <w:r>
              <w:rPr>
                <w:rFonts w:ascii="Arial" w:hAnsi="Arial" w:cs="Arial"/>
                <w:b/>
                <w:sz w:val="19"/>
                <w:szCs w:val="19"/>
              </w:rPr>
              <w:t>23,274</w:t>
            </w:r>
          </w:p>
        </w:tc>
      </w:tr>
      <w:tr w:rsidR="00DC6259" w:rsidRPr="0010707D" w14:paraId="4BE830DB" w14:textId="77777777" w:rsidTr="00DC6259">
        <w:tc>
          <w:tcPr>
            <w:tcW w:w="5291" w:type="dxa"/>
            <w:tcBorders>
              <w:top w:val="nil"/>
              <w:left w:val="nil"/>
              <w:bottom w:val="nil"/>
              <w:right w:val="nil"/>
            </w:tcBorders>
          </w:tcPr>
          <w:p w14:paraId="516B5E41" w14:textId="77777777" w:rsidR="00DC6259" w:rsidRPr="0010707D" w:rsidRDefault="00DC6259" w:rsidP="00FC4DAB">
            <w:pPr>
              <w:pStyle w:val="Heading9"/>
              <w:ind w:left="176" w:hanging="176"/>
              <w:rPr>
                <w:rFonts w:ascii="Arial" w:hAnsi="Arial" w:cs="Arial"/>
                <w:b w:val="0"/>
                <w:bCs w:val="0"/>
                <w:sz w:val="19"/>
                <w:szCs w:val="19"/>
              </w:rPr>
            </w:pPr>
            <w:r w:rsidRPr="0010707D">
              <w:rPr>
                <w:rFonts w:ascii="Arial" w:hAnsi="Arial" w:cs="Arial"/>
                <w:b w:val="0"/>
                <w:bCs w:val="0"/>
                <w:sz w:val="19"/>
                <w:szCs w:val="19"/>
              </w:rPr>
              <w:t>Marketing &amp; events income</w:t>
            </w:r>
          </w:p>
        </w:tc>
        <w:tc>
          <w:tcPr>
            <w:tcW w:w="1395" w:type="dxa"/>
            <w:tcBorders>
              <w:top w:val="nil"/>
              <w:left w:val="nil"/>
              <w:bottom w:val="nil"/>
              <w:right w:val="nil"/>
            </w:tcBorders>
          </w:tcPr>
          <w:p w14:paraId="1F0BB25E" w14:textId="505D7102" w:rsidR="00DC6259" w:rsidRDefault="004127A7" w:rsidP="00FC4DAB">
            <w:pPr>
              <w:tabs>
                <w:tab w:val="decimal" w:pos="1139"/>
              </w:tabs>
              <w:jc w:val="right"/>
              <w:rPr>
                <w:rFonts w:ascii="Arial" w:hAnsi="Arial" w:cs="Arial"/>
                <w:b/>
                <w:sz w:val="19"/>
                <w:szCs w:val="19"/>
              </w:rPr>
            </w:pPr>
            <w:r>
              <w:rPr>
                <w:rFonts w:ascii="Arial" w:hAnsi="Arial" w:cs="Arial"/>
                <w:b/>
                <w:sz w:val="19"/>
                <w:szCs w:val="19"/>
              </w:rPr>
              <w:t>1</w:t>
            </w:r>
            <w:r w:rsidR="00F83C8A">
              <w:rPr>
                <w:rFonts w:ascii="Arial" w:hAnsi="Arial" w:cs="Arial"/>
                <w:b/>
                <w:sz w:val="19"/>
                <w:szCs w:val="19"/>
              </w:rPr>
              <w:t>5,343</w:t>
            </w:r>
          </w:p>
        </w:tc>
        <w:tc>
          <w:tcPr>
            <w:tcW w:w="1369" w:type="dxa"/>
            <w:tcBorders>
              <w:top w:val="nil"/>
              <w:left w:val="nil"/>
              <w:bottom w:val="nil"/>
              <w:right w:val="nil"/>
            </w:tcBorders>
          </w:tcPr>
          <w:p w14:paraId="1EC66FF4" w14:textId="44B3E2DC" w:rsidR="00DC6259" w:rsidRPr="0010707D" w:rsidRDefault="00F83C8A" w:rsidP="00743CD5">
            <w:pPr>
              <w:tabs>
                <w:tab w:val="decimal" w:pos="1139"/>
              </w:tabs>
              <w:jc w:val="center"/>
              <w:rPr>
                <w:rFonts w:ascii="Arial" w:hAnsi="Arial" w:cs="Arial"/>
                <w:b/>
                <w:sz w:val="19"/>
                <w:szCs w:val="19"/>
              </w:rPr>
            </w:pPr>
            <w:r>
              <w:rPr>
                <w:rFonts w:ascii="Arial" w:hAnsi="Arial" w:cs="Arial"/>
                <w:b/>
                <w:sz w:val="19"/>
                <w:szCs w:val="19"/>
              </w:rPr>
              <w:t>792</w:t>
            </w:r>
          </w:p>
        </w:tc>
        <w:tc>
          <w:tcPr>
            <w:tcW w:w="1369" w:type="dxa"/>
            <w:tcBorders>
              <w:top w:val="nil"/>
              <w:left w:val="nil"/>
              <w:bottom w:val="nil"/>
              <w:right w:val="nil"/>
            </w:tcBorders>
          </w:tcPr>
          <w:p w14:paraId="3DC1B922" w14:textId="48D0F2EE" w:rsidR="00DC6259" w:rsidRPr="0010707D" w:rsidRDefault="004127A7" w:rsidP="006466E1">
            <w:pPr>
              <w:tabs>
                <w:tab w:val="decimal" w:pos="1139"/>
              </w:tabs>
              <w:jc w:val="right"/>
              <w:rPr>
                <w:rFonts w:ascii="Arial" w:hAnsi="Arial" w:cs="Arial"/>
                <w:b/>
                <w:sz w:val="19"/>
                <w:szCs w:val="19"/>
              </w:rPr>
            </w:pPr>
            <w:r>
              <w:rPr>
                <w:rFonts w:ascii="Arial" w:hAnsi="Arial" w:cs="Arial"/>
                <w:b/>
                <w:sz w:val="19"/>
                <w:szCs w:val="19"/>
              </w:rPr>
              <w:t>16,135</w:t>
            </w:r>
          </w:p>
        </w:tc>
      </w:tr>
      <w:tr w:rsidR="00DC6259" w:rsidRPr="0010707D" w14:paraId="2FE5F04D" w14:textId="77777777" w:rsidTr="00DC6259">
        <w:tc>
          <w:tcPr>
            <w:tcW w:w="5291" w:type="dxa"/>
            <w:tcBorders>
              <w:top w:val="nil"/>
              <w:left w:val="nil"/>
              <w:bottom w:val="nil"/>
              <w:right w:val="nil"/>
            </w:tcBorders>
          </w:tcPr>
          <w:p w14:paraId="25A723CB" w14:textId="77777777" w:rsidR="00DC6259" w:rsidRPr="0010707D" w:rsidRDefault="00DC6259" w:rsidP="00FC4DAB">
            <w:pPr>
              <w:rPr>
                <w:rFonts w:ascii="Arial" w:hAnsi="Arial" w:cs="Arial"/>
                <w:sz w:val="19"/>
                <w:szCs w:val="19"/>
              </w:rPr>
            </w:pPr>
            <w:r w:rsidRPr="0010707D">
              <w:rPr>
                <w:rFonts w:ascii="Arial" w:hAnsi="Arial" w:cs="Arial"/>
                <w:sz w:val="19"/>
                <w:szCs w:val="19"/>
              </w:rPr>
              <w:t>Print income</w:t>
            </w:r>
          </w:p>
        </w:tc>
        <w:tc>
          <w:tcPr>
            <w:tcW w:w="1395" w:type="dxa"/>
            <w:tcBorders>
              <w:top w:val="nil"/>
              <w:left w:val="nil"/>
              <w:bottom w:val="nil"/>
              <w:right w:val="nil"/>
            </w:tcBorders>
          </w:tcPr>
          <w:p w14:paraId="1814DB3F" w14:textId="072E1106" w:rsidR="004127A7" w:rsidRDefault="004C2C22" w:rsidP="004127A7">
            <w:pPr>
              <w:tabs>
                <w:tab w:val="decimal" w:pos="1139"/>
              </w:tabs>
              <w:jc w:val="right"/>
              <w:rPr>
                <w:rFonts w:ascii="Arial" w:hAnsi="Arial" w:cs="Arial"/>
                <w:b/>
                <w:sz w:val="19"/>
                <w:szCs w:val="19"/>
              </w:rPr>
            </w:pPr>
            <w:r>
              <w:rPr>
                <w:rFonts w:ascii="Arial" w:hAnsi="Arial" w:cs="Arial"/>
                <w:b/>
                <w:sz w:val="19"/>
                <w:szCs w:val="19"/>
              </w:rPr>
              <w:t>924</w:t>
            </w:r>
          </w:p>
        </w:tc>
        <w:tc>
          <w:tcPr>
            <w:tcW w:w="1369" w:type="dxa"/>
            <w:tcBorders>
              <w:top w:val="nil"/>
              <w:left w:val="nil"/>
              <w:bottom w:val="nil"/>
              <w:right w:val="nil"/>
            </w:tcBorders>
            <w:vAlign w:val="bottom"/>
          </w:tcPr>
          <w:p w14:paraId="732BB1B6" w14:textId="77777777" w:rsidR="00DC6259" w:rsidRPr="0010707D" w:rsidRDefault="0036642E" w:rsidP="00FC4DAB">
            <w:pPr>
              <w:tabs>
                <w:tab w:val="decimal" w:pos="1139"/>
              </w:tabs>
              <w:jc w:val="right"/>
              <w:rPr>
                <w:rFonts w:ascii="Arial" w:hAnsi="Arial" w:cs="Arial"/>
                <w:b/>
                <w:sz w:val="19"/>
                <w:szCs w:val="19"/>
              </w:rPr>
            </w:pPr>
            <w:r>
              <w:rPr>
                <w:rFonts w:ascii="Arial" w:hAnsi="Arial" w:cs="Arial"/>
                <w:b/>
                <w:sz w:val="19"/>
                <w:szCs w:val="19"/>
              </w:rPr>
              <w:t>-</w:t>
            </w:r>
          </w:p>
        </w:tc>
        <w:tc>
          <w:tcPr>
            <w:tcW w:w="1369" w:type="dxa"/>
            <w:tcBorders>
              <w:top w:val="nil"/>
              <w:left w:val="nil"/>
              <w:bottom w:val="nil"/>
              <w:right w:val="nil"/>
            </w:tcBorders>
            <w:vAlign w:val="bottom"/>
          </w:tcPr>
          <w:p w14:paraId="6E4D8B4D" w14:textId="414420E6" w:rsidR="00DC6259" w:rsidRPr="0010707D" w:rsidRDefault="004C2C22" w:rsidP="0036642E">
            <w:pPr>
              <w:tabs>
                <w:tab w:val="decimal" w:pos="1139"/>
              </w:tabs>
              <w:rPr>
                <w:rFonts w:ascii="Arial" w:hAnsi="Arial" w:cs="Arial"/>
                <w:b/>
                <w:sz w:val="19"/>
                <w:szCs w:val="19"/>
              </w:rPr>
            </w:pPr>
            <w:r>
              <w:rPr>
                <w:rFonts w:ascii="Arial" w:hAnsi="Arial" w:cs="Arial"/>
                <w:b/>
                <w:sz w:val="19"/>
                <w:szCs w:val="19"/>
              </w:rPr>
              <w:t>924</w:t>
            </w:r>
          </w:p>
        </w:tc>
      </w:tr>
      <w:tr w:rsidR="00DC6259" w:rsidRPr="0010707D" w14:paraId="6FAA71F7" w14:textId="77777777" w:rsidTr="00DC6259">
        <w:tc>
          <w:tcPr>
            <w:tcW w:w="5291" w:type="dxa"/>
            <w:tcBorders>
              <w:top w:val="nil"/>
              <w:left w:val="nil"/>
              <w:bottom w:val="nil"/>
              <w:right w:val="nil"/>
            </w:tcBorders>
          </w:tcPr>
          <w:p w14:paraId="23408008" w14:textId="77777777" w:rsidR="00DC6259" w:rsidRPr="0010707D" w:rsidRDefault="00DC6259" w:rsidP="00FC4DAB">
            <w:pPr>
              <w:rPr>
                <w:rFonts w:ascii="Arial" w:hAnsi="Arial" w:cs="Arial"/>
                <w:sz w:val="19"/>
                <w:szCs w:val="19"/>
              </w:rPr>
            </w:pPr>
            <w:r>
              <w:rPr>
                <w:rFonts w:ascii="Arial" w:hAnsi="Arial" w:cs="Arial"/>
                <w:sz w:val="19"/>
                <w:szCs w:val="19"/>
              </w:rPr>
              <w:t>Cooperative income</w:t>
            </w:r>
          </w:p>
        </w:tc>
        <w:tc>
          <w:tcPr>
            <w:tcW w:w="1395" w:type="dxa"/>
            <w:tcBorders>
              <w:top w:val="nil"/>
              <w:left w:val="nil"/>
              <w:bottom w:val="nil"/>
              <w:right w:val="nil"/>
            </w:tcBorders>
          </w:tcPr>
          <w:p w14:paraId="7C7C865F" w14:textId="77777777" w:rsidR="00DC6259" w:rsidRDefault="00311CD0" w:rsidP="00FC4DAB">
            <w:pPr>
              <w:tabs>
                <w:tab w:val="decimal" w:pos="1139"/>
              </w:tabs>
              <w:jc w:val="right"/>
              <w:rPr>
                <w:rFonts w:ascii="Arial" w:hAnsi="Arial" w:cs="Arial"/>
                <w:b/>
                <w:sz w:val="19"/>
                <w:szCs w:val="19"/>
              </w:rPr>
            </w:pPr>
            <w:r>
              <w:rPr>
                <w:rFonts w:ascii="Arial" w:hAnsi="Arial" w:cs="Arial"/>
                <w:b/>
                <w:sz w:val="19"/>
                <w:szCs w:val="19"/>
              </w:rPr>
              <w:t>-</w:t>
            </w:r>
          </w:p>
        </w:tc>
        <w:tc>
          <w:tcPr>
            <w:tcW w:w="1369" w:type="dxa"/>
            <w:tcBorders>
              <w:top w:val="nil"/>
              <w:left w:val="nil"/>
              <w:bottom w:val="nil"/>
              <w:right w:val="nil"/>
            </w:tcBorders>
            <w:vAlign w:val="bottom"/>
          </w:tcPr>
          <w:p w14:paraId="503BF80D" w14:textId="77777777" w:rsidR="00DC6259" w:rsidRDefault="00CE5BB9" w:rsidP="00FC4DAB">
            <w:pPr>
              <w:tabs>
                <w:tab w:val="decimal" w:pos="1139"/>
              </w:tabs>
              <w:jc w:val="right"/>
              <w:rPr>
                <w:rFonts w:ascii="Arial" w:hAnsi="Arial" w:cs="Arial"/>
                <w:b/>
                <w:sz w:val="19"/>
                <w:szCs w:val="19"/>
              </w:rPr>
            </w:pPr>
            <w:r>
              <w:rPr>
                <w:rFonts w:ascii="Arial" w:hAnsi="Arial" w:cs="Arial"/>
                <w:b/>
                <w:sz w:val="19"/>
                <w:szCs w:val="19"/>
              </w:rPr>
              <w:t>-</w:t>
            </w:r>
          </w:p>
        </w:tc>
        <w:tc>
          <w:tcPr>
            <w:tcW w:w="1369" w:type="dxa"/>
            <w:tcBorders>
              <w:top w:val="nil"/>
              <w:left w:val="nil"/>
              <w:bottom w:val="nil"/>
              <w:right w:val="nil"/>
            </w:tcBorders>
            <w:vAlign w:val="bottom"/>
          </w:tcPr>
          <w:p w14:paraId="27A7E936" w14:textId="77777777" w:rsidR="00DC6259" w:rsidRDefault="00311CD0" w:rsidP="006466E1">
            <w:pPr>
              <w:tabs>
                <w:tab w:val="decimal" w:pos="1139"/>
              </w:tabs>
              <w:jc w:val="right"/>
              <w:rPr>
                <w:rFonts w:ascii="Arial" w:hAnsi="Arial" w:cs="Arial"/>
                <w:b/>
                <w:sz w:val="19"/>
                <w:szCs w:val="19"/>
              </w:rPr>
            </w:pPr>
            <w:r>
              <w:rPr>
                <w:rFonts w:ascii="Arial" w:hAnsi="Arial" w:cs="Arial"/>
                <w:b/>
                <w:sz w:val="19"/>
                <w:szCs w:val="19"/>
              </w:rPr>
              <w:t>-</w:t>
            </w:r>
          </w:p>
        </w:tc>
      </w:tr>
      <w:tr w:rsidR="00DC6259" w:rsidRPr="0010707D" w14:paraId="34569DFB" w14:textId="77777777" w:rsidTr="00DC6259">
        <w:tc>
          <w:tcPr>
            <w:tcW w:w="5291" w:type="dxa"/>
            <w:tcBorders>
              <w:top w:val="nil"/>
              <w:left w:val="nil"/>
              <w:bottom w:val="nil"/>
              <w:right w:val="nil"/>
            </w:tcBorders>
          </w:tcPr>
          <w:p w14:paraId="78E2F728" w14:textId="77777777" w:rsidR="00DC6259" w:rsidRDefault="00DC6259" w:rsidP="00FC4DAB">
            <w:pPr>
              <w:rPr>
                <w:rFonts w:ascii="Arial" w:hAnsi="Arial" w:cs="Arial"/>
                <w:sz w:val="19"/>
                <w:szCs w:val="19"/>
              </w:rPr>
            </w:pPr>
            <w:r>
              <w:rPr>
                <w:rFonts w:ascii="Arial" w:hAnsi="Arial" w:cs="Arial"/>
                <w:sz w:val="19"/>
                <w:szCs w:val="19"/>
              </w:rPr>
              <w:t>Fairshare income</w:t>
            </w:r>
          </w:p>
        </w:tc>
        <w:tc>
          <w:tcPr>
            <w:tcW w:w="1395" w:type="dxa"/>
            <w:tcBorders>
              <w:top w:val="nil"/>
              <w:left w:val="nil"/>
              <w:bottom w:val="nil"/>
              <w:right w:val="nil"/>
            </w:tcBorders>
          </w:tcPr>
          <w:p w14:paraId="36309F0F" w14:textId="2ECC280C" w:rsidR="00DC6259" w:rsidRDefault="00F83C8A" w:rsidP="00FC4DAB">
            <w:pPr>
              <w:tabs>
                <w:tab w:val="decimal" w:pos="1139"/>
              </w:tabs>
              <w:jc w:val="right"/>
              <w:rPr>
                <w:rFonts w:ascii="Arial" w:hAnsi="Arial" w:cs="Arial"/>
                <w:b/>
                <w:sz w:val="19"/>
                <w:szCs w:val="19"/>
              </w:rPr>
            </w:pPr>
            <w:r>
              <w:rPr>
                <w:rFonts w:ascii="Arial" w:hAnsi="Arial" w:cs="Arial"/>
                <w:b/>
                <w:sz w:val="19"/>
                <w:szCs w:val="19"/>
              </w:rPr>
              <w:t>-</w:t>
            </w:r>
          </w:p>
        </w:tc>
        <w:tc>
          <w:tcPr>
            <w:tcW w:w="1369" w:type="dxa"/>
            <w:tcBorders>
              <w:top w:val="nil"/>
              <w:left w:val="nil"/>
              <w:bottom w:val="nil"/>
              <w:right w:val="nil"/>
            </w:tcBorders>
            <w:vAlign w:val="bottom"/>
          </w:tcPr>
          <w:p w14:paraId="0252E116" w14:textId="64D62FB0" w:rsidR="00DC6259" w:rsidRDefault="00F83C8A" w:rsidP="0029428E">
            <w:pPr>
              <w:tabs>
                <w:tab w:val="decimal" w:pos="1139"/>
              </w:tabs>
              <w:jc w:val="center"/>
              <w:rPr>
                <w:rFonts w:ascii="Arial" w:hAnsi="Arial" w:cs="Arial"/>
                <w:b/>
                <w:sz w:val="19"/>
                <w:szCs w:val="19"/>
              </w:rPr>
            </w:pPr>
            <w:r>
              <w:rPr>
                <w:rFonts w:ascii="Arial" w:hAnsi="Arial" w:cs="Arial"/>
                <w:b/>
                <w:sz w:val="19"/>
                <w:szCs w:val="19"/>
              </w:rPr>
              <w:t>23,521</w:t>
            </w:r>
          </w:p>
        </w:tc>
        <w:tc>
          <w:tcPr>
            <w:tcW w:w="1369" w:type="dxa"/>
            <w:tcBorders>
              <w:top w:val="nil"/>
              <w:left w:val="nil"/>
              <w:bottom w:val="nil"/>
              <w:right w:val="nil"/>
            </w:tcBorders>
            <w:vAlign w:val="bottom"/>
          </w:tcPr>
          <w:p w14:paraId="4091CC47" w14:textId="7794AC6F" w:rsidR="00DC6259" w:rsidRDefault="004127A7" w:rsidP="006466E1">
            <w:pPr>
              <w:tabs>
                <w:tab w:val="decimal" w:pos="1139"/>
              </w:tabs>
              <w:jc w:val="right"/>
              <w:rPr>
                <w:rFonts w:ascii="Arial" w:hAnsi="Arial" w:cs="Arial"/>
                <w:b/>
                <w:sz w:val="19"/>
                <w:szCs w:val="19"/>
              </w:rPr>
            </w:pPr>
            <w:r>
              <w:rPr>
                <w:rFonts w:ascii="Arial" w:hAnsi="Arial" w:cs="Arial"/>
                <w:b/>
                <w:sz w:val="19"/>
                <w:szCs w:val="19"/>
              </w:rPr>
              <w:t>23,521</w:t>
            </w:r>
          </w:p>
        </w:tc>
      </w:tr>
      <w:tr w:rsidR="00F61092" w:rsidRPr="0010707D" w14:paraId="71F5C41D" w14:textId="77777777" w:rsidTr="00DC6259">
        <w:tc>
          <w:tcPr>
            <w:tcW w:w="5291" w:type="dxa"/>
            <w:tcBorders>
              <w:top w:val="nil"/>
              <w:left w:val="nil"/>
              <w:bottom w:val="nil"/>
              <w:right w:val="nil"/>
            </w:tcBorders>
          </w:tcPr>
          <w:p w14:paraId="381D5559" w14:textId="0C6D9500" w:rsidR="00F61092" w:rsidRDefault="00F61092" w:rsidP="00FC4DAB">
            <w:pPr>
              <w:rPr>
                <w:rFonts w:ascii="Arial" w:hAnsi="Arial" w:cs="Arial"/>
                <w:sz w:val="19"/>
                <w:szCs w:val="19"/>
              </w:rPr>
            </w:pPr>
            <w:r>
              <w:rPr>
                <w:rFonts w:ascii="Arial" w:hAnsi="Arial" w:cs="Arial"/>
                <w:sz w:val="19"/>
                <w:szCs w:val="19"/>
              </w:rPr>
              <w:t xml:space="preserve">Period Poverty Income </w:t>
            </w:r>
          </w:p>
        </w:tc>
        <w:tc>
          <w:tcPr>
            <w:tcW w:w="1395" w:type="dxa"/>
            <w:tcBorders>
              <w:top w:val="nil"/>
              <w:left w:val="nil"/>
              <w:bottom w:val="nil"/>
              <w:right w:val="nil"/>
            </w:tcBorders>
          </w:tcPr>
          <w:p w14:paraId="58600063" w14:textId="472E5F8E" w:rsidR="00F61092" w:rsidRDefault="00F61092" w:rsidP="00FC4DAB">
            <w:pPr>
              <w:tabs>
                <w:tab w:val="decimal" w:pos="1139"/>
              </w:tabs>
              <w:jc w:val="right"/>
              <w:rPr>
                <w:rFonts w:ascii="Arial" w:hAnsi="Arial" w:cs="Arial"/>
                <w:b/>
                <w:sz w:val="19"/>
                <w:szCs w:val="19"/>
              </w:rPr>
            </w:pPr>
            <w:r>
              <w:rPr>
                <w:rFonts w:ascii="Arial" w:hAnsi="Arial" w:cs="Arial"/>
                <w:b/>
                <w:sz w:val="19"/>
                <w:szCs w:val="19"/>
              </w:rPr>
              <w:t>3,019</w:t>
            </w:r>
          </w:p>
        </w:tc>
        <w:tc>
          <w:tcPr>
            <w:tcW w:w="1369" w:type="dxa"/>
            <w:tcBorders>
              <w:top w:val="nil"/>
              <w:left w:val="nil"/>
              <w:bottom w:val="nil"/>
              <w:right w:val="nil"/>
            </w:tcBorders>
            <w:vAlign w:val="bottom"/>
          </w:tcPr>
          <w:p w14:paraId="75FBB39F" w14:textId="59149E0E" w:rsidR="00F61092" w:rsidRDefault="00F61092" w:rsidP="0029428E">
            <w:pPr>
              <w:tabs>
                <w:tab w:val="decimal" w:pos="1139"/>
              </w:tabs>
              <w:jc w:val="center"/>
              <w:rPr>
                <w:rFonts w:ascii="Arial" w:hAnsi="Arial" w:cs="Arial"/>
                <w:b/>
                <w:sz w:val="19"/>
                <w:szCs w:val="19"/>
              </w:rPr>
            </w:pPr>
            <w:r>
              <w:rPr>
                <w:rFonts w:ascii="Arial" w:hAnsi="Arial" w:cs="Arial"/>
                <w:b/>
                <w:sz w:val="19"/>
                <w:szCs w:val="19"/>
              </w:rPr>
              <w:t>-</w:t>
            </w:r>
          </w:p>
        </w:tc>
        <w:tc>
          <w:tcPr>
            <w:tcW w:w="1369" w:type="dxa"/>
            <w:tcBorders>
              <w:top w:val="nil"/>
              <w:left w:val="nil"/>
              <w:bottom w:val="nil"/>
              <w:right w:val="nil"/>
            </w:tcBorders>
            <w:vAlign w:val="bottom"/>
          </w:tcPr>
          <w:p w14:paraId="5426DCE9" w14:textId="635A02DE" w:rsidR="00F61092" w:rsidRDefault="00F61092" w:rsidP="006466E1">
            <w:pPr>
              <w:tabs>
                <w:tab w:val="decimal" w:pos="1139"/>
              </w:tabs>
              <w:jc w:val="right"/>
              <w:rPr>
                <w:rFonts w:ascii="Arial" w:hAnsi="Arial" w:cs="Arial"/>
                <w:b/>
                <w:sz w:val="19"/>
                <w:szCs w:val="19"/>
              </w:rPr>
            </w:pPr>
            <w:r>
              <w:rPr>
                <w:rFonts w:ascii="Arial" w:hAnsi="Arial" w:cs="Arial"/>
                <w:b/>
                <w:sz w:val="19"/>
                <w:szCs w:val="19"/>
              </w:rPr>
              <w:t>3,019</w:t>
            </w:r>
          </w:p>
        </w:tc>
      </w:tr>
      <w:tr w:rsidR="00DC6259" w:rsidRPr="0010707D" w14:paraId="2F116A9E" w14:textId="77777777" w:rsidTr="00DC6259">
        <w:tc>
          <w:tcPr>
            <w:tcW w:w="5291" w:type="dxa"/>
            <w:tcBorders>
              <w:top w:val="nil"/>
              <w:left w:val="nil"/>
              <w:bottom w:val="nil"/>
              <w:right w:val="nil"/>
            </w:tcBorders>
          </w:tcPr>
          <w:p w14:paraId="79F77D06" w14:textId="77777777" w:rsidR="00DC6259" w:rsidRDefault="00DC6259" w:rsidP="00FC4DAB">
            <w:pPr>
              <w:rPr>
                <w:rFonts w:ascii="Arial" w:hAnsi="Arial" w:cs="Arial"/>
                <w:sz w:val="19"/>
                <w:szCs w:val="19"/>
              </w:rPr>
            </w:pPr>
          </w:p>
        </w:tc>
        <w:tc>
          <w:tcPr>
            <w:tcW w:w="1395" w:type="dxa"/>
            <w:tcBorders>
              <w:top w:val="nil"/>
              <w:left w:val="nil"/>
              <w:bottom w:val="single" w:sz="4" w:space="0" w:color="auto"/>
              <w:right w:val="nil"/>
            </w:tcBorders>
          </w:tcPr>
          <w:p w14:paraId="26843D07" w14:textId="77777777" w:rsidR="00DC6259" w:rsidRDefault="00DC6259" w:rsidP="00FC4DAB">
            <w:pPr>
              <w:tabs>
                <w:tab w:val="decimal" w:pos="1139"/>
              </w:tabs>
              <w:jc w:val="right"/>
              <w:rPr>
                <w:rFonts w:ascii="Arial" w:hAnsi="Arial" w:cs="Arial"/>
                <w:b/>
                <w:sz w:val="19"/>
                <w:szCs w:val="19"/>
              </w:rPr>
            </w:pPr>
          </w:p>
        </w:tc>
        <w:tc>
          <w:tcPr>
            <w:tcW w:w="1369" w:type="dxa"/>
            <w:tcBorders>
              <w:top w:val="nil"/>
              <w:left w:val="nil"/>
              <w:bottom w:val="single" w:sz="4" w:space="0" w:color="auto"/>
              <w:right w:val="nil"/>
            </w:tcBorders>
            <w:vAlign w:val="bottom"/>
          </w:tcPr>
          <w:p w14:paraId="3A25F41C" w14:textId="77777777" w:rsidR="00DC6259" w:rsidRDefault="00DC6259" w:rsidP="00FC4DAB">
            <w:pPr>
              <w:tabs>
                <w:tab w:val="decimal" w:pos="1139"/>
              </w:tabs>
              <w:jc w:val="right"/>
              <w:rPr>
                <w:rFonts w:ascii="Arial" w:hAnsi="Arial" w:cs="Arial"/>
                <w:b/>
                <w:sz w:val="19"/>
                <w:szCs w:val="19"/>
              </w:rPr>
            </w:pPr>
          </w:p>
        </w:tc>
        <w:tc>
          <w:tcPr>
            <w:tcW w:w="1369" w:type="dxa"/>
            <w:tcBorders>
              <w:top w:val="nil"/>
              <w:left w:val="nil"/>
              <w:bottom w:val="single" w:sz="4" w:space="0" w:color="auto"/>
              <w:right w:val="nil"/>
            </w:tcBorders>
            <w:vAlign w:val="bottom"/>
          </w:tcPr>
          <w:p w14:paraId="5D12A359" w14:textId="77777777" w:rsidR="00DC6259" w:rsidRDefault="00DC6259" w:rsidP="00743CD5">
            <w:pPr>
              <w:tabs>
                <w:tab w:val="decimal" w:pos="1139"/>
              </w:tabs>
              <w:jc w:val="center"/>
              <w:rPr>
                <w:rFonts w:ascii="Arial" w:hAnsi="Arial" w:cs="Arial"/>
                <w:b/>
                <w:sz w:val="19"/>
                <w:szCs w:val="19"/>
              </w:rPr>
            </w:pPr>
          </w:p>
        </w:tc>
      </w:tr>
      <w:tr w:rsidR="00DC6259" w:rsidRPr="0010707D" w14:paraId="0684CE70" w14:textId="77777777" w:rsidTr="00DC6259">
        <w:tc>
          <w:tcPr>
            <w:tcW w:w="5291" w:type="dxa"/>
            <w:tcBorders>
              <w:top w:val="nil"/>
              <w:left w:val="nil"/>
              <w:bottom w:val="nil"/>
              <w:right w:val="nil"/>
            </w:tcBorders>
          </w:tcPr>
          <w:p w14:paraId="4A340EB5" w14:textId="77777777" w:rsidR="00DC6259" w:rsidRPr="0010707D" w:rsidRDefault="00DC6259" w:rsidP="00FC4DAB">
            <w:pPr>
              <w:rPr>
                <w:rFonts w:ascii="Arial" w:hAnsi="Arial" w:cs="Arial"/>
                <w:sz w:val="19"/>
                <w:szCs w:val="19"/>
              </w:rPr>
            </w:pPr>
          </w:p>
        </w:tc>
        <w:tc>
          <w:tcPr>
            <w:tcW w:w="1395" w:type="dxa"/>
            <w:tcBorders>
              <w:top w:val="single" w:sz="4" w:space="0" w:color="auto"/>
              <w:left w:val="nil"/>
              <w:bottom w:val="double" w:sz="4" w:space="0" w:color="auto"/>
              <w:right w:val="nil"/>
            </w:tcBorders>
          </w:tcPr>
          <w:p w14:paraId="4A251164" w14:textId="288F90CA" w:rsidR="00DC6259" w:rsidRDefault="00B34671" w:rsidP="00FC4DAB">
            <w:pPr>
              <w:tabs>
                <w:tab w:val="decimal" w:pos="1152"/>
              </w:tabs>
              <w:rPr>
                <w:rFonts w:ascii="Arial" w:hAnsi="Arial" w:cs="Arial"/>
                <w:b/>
                <w:sz w:val="19"/>
                <w:szCs w:val="19"/>
              </w:rPr>
            </w:pPr>
            <w:r>
              <w:rPr>
                <w:rFonts w:ascii="Arial" w:hAnsi="Arial" w:cs="Arial"/>
                <w:b/>
                <w:sz w:val="19"/>
                <w:szCs w:val="19"/>
              </w:rPr>
              <w:t>67,</w:t>
            </w:r>
            <w:r w:rsidR="00F83C8A">
              <w:rPr>
                <w:rFonts w:ascii="Arial" w:hAnsi="Arial" w:cs="Arial"/>
                <w:b/>
                <w:sz w:val="19"/>
                <w:szCs w:val="19"/>
              </w:rPr>
              <w:t>574</w:t>
            </w:r>
          </w:p>
        </w:tc>
        <w:tc>
          <w:tcPr>
            <w:tcW w:w="1369" w:type="dxa"/>
            <w:tcBorders>
              <w:top w:val="single" w:sz="4" w:space="0" w:color="auto"/>
              <w:left w:val="nil"/>
              <w:bottom w:val="double" w:sz="4" w:space="0" w:color="auto"/>
              <w:right w:val="nil"/>
            </w:tcBorders>
          </w:tcPr>
          <w:p w14:paraId="0B1908CA" w14:textId="4BE3AACE" w:rsidR="00DC6259" w:rsidRPr="0010707D" w:rsidRDefault="00F83C8A" w:rsidP="00FC4DAB">
            <w:pPr>
              <w:tabs>
                <w:tab w:val="decimal" w:pos="1152"/>
              </w:tabs>
              <w:rPr>
                <w:rFonts w:ascii="Arial" w:hAnsi="Arial" w:cs="Arial"/>
                <w:b/>
                <w:sz w:val="19"/>
                <w:szCs w:val="19"/>
              </w:rPr>
            </w:pPr>
            <w:r>
              <w:rPr>
                <w:rFonts w:ascii="Arial" w:hAnsi="Arial" w:cs="Arial"/>
                <w:b/>
                <w:sz w:val="19"/>
                <w:szCs w:val="19"/>
              </w:rPr>
              <w:t>31,277</w:t>
            </w:r>
          </w:p>
        </w:tc>
        <w:tc>
          <w:tcPr>
            <w:tcW w:w="1369" w:type="dxa"/>
            <w:tcBorders>
              <w:top w:val="single" w:sz="4" w:space="0" w:color="auto"/>
              <w:left w:val="nil"/>
              <w:bottom w:val="double" w:sz="4" w:space="0" w:color="auto"/>
              <w:right w:val="nil"/>
            </w:tcBorders>
          </w:tcPr>
          <w:p w14:paraId="5A72F098" w14:textId="1145CC3C" w:rsidR="00DC6259" w:rsidRPr="0010707D" w:rsidRDefault="00F61092" w:rsidP="006466E1">
            <w:pPr>
              <w:tabs>
                <w:tab w:val="decimal" w:pos="1152"/>
              </w:tabs>
              <w:rPr>
                <w:rFonts w:ascii="Arial" w:hAnsi="Arial" w:cs="Arial"/>
                <w:b/>
                <w:sz w:val="19"/>
                <w:szCs w:val="19"/>
              </w:rPr>
            </w:pPr>
            <w:r>
              <w:rPr>
                <w:rFonts w:ascii="Arial" w:hAnsi="Arial" w:cs="Arial"/>
                <w:b/>
                <w:sz w:val="19"/>
                <w:szCs w:val="19"/>
              </w:rPr>
              <w:t>9</w:t>
            </w:r>
            <w:r w:rsidR="004C2C22">
              <w:rPr>
                <w:rFonts w:ascii="Arial" w:hAnsi="Arial" w:cs="Arial"/>
                <w:b/>
                <w:sz w:val="19"/>
                <w:szCs w:val="19"/>
              </w:rPr>
              <w:t>8,851</w:t>
            </w:r>
          </w:p>
        </w:tc>
      </w:tr>
    </w:tbl>
    <w:p w14:paraId="2FF062A6" w14:textId="77777777" w:rsidR="00F31515" w:rsidRDefault="00F31515" w:rsidP="00F31515"/>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1395"/>
        <w:gridCol w:w="1369"/>
        <w:gridCol w:w="1369"/>
      </w:tblGrid>
      <w:tr w:rsidR="00DC6259" w:rsidRPr="005776C0" w14:paraId="4C811003" w14:textId="77777777" w:rsidTr="003D527D">
        <w:tc>
          <w:tcPr>
            <w:tcW w:w="5291" w:type="dxa"/>
            <w:tcBorders>
              <w:top w:val="nil"/>
              <w:left w:val="nil"/>
              <w:bottom w:val="nil"/>
              <w:right w:val="nil"/>
            </w:tcBorders>
          </w:tcPr>
          <w:p w14:paraId="34054A7B" w14:textId="77777777" w:rsidR="00DC6259" w:rsidRPr="0010707D" w:rsidRDefault="00DC6259" w:rsidP="006466E1">
            <w:pPr>
              <w:rPr>
                <w:rFonts w:ascii="Arial" w:hAnsi="Arial" w:cs="Arial"/>
                <w:b/>
                <w:bCs/>
                <w:i/>
                <w:iCs/>
                <w:sz w:val="19"/>
                <w:szCs w:val="19"/>
              </w:rPr>
            </w:pPr>
            <w:r w:rsidRPr="0010707D">
              <w:rPr>
                <w:rFonts w:ascii="Arial" w:hAnsi="Arial" w:cs="Arial"/>
                <w:b/>
                <w:bCs/>
                <w:i/>
                <w:iCs/>
                <w:sz w:val="19"/>
                <w:szCs w:val="19"/>
              </w:rPr>
              <w:t xml:space="preserve">   </w:t>
            </w:r>
          </w:p>
        </w:tc>
        <w:tc>
          <w:tcPr>
            <w:tcW w:w="1395" w:type="dxa"/>
            <w:tcBorders>
              <w:top w:val="nil"/>
              <w:left w:val="nil"/>
              <w:bottom w:val="nil"/>
              <w:right w:val="nil"/>
            </w:tcBorders>
          </w:tcPr>
          <w:p w14:paraId="4A0711CC" w14:textId="77777777" w:rsidR="00DC6259" w:rsidRDefault="00DC6259" w:rsidP="006466E1">
            <w:pPr>
              <w:jc w:val="right"/>
              <w:rPr>
                <w:rFonts w:ascii="Arial" w:hAnsi="Arial" w:cs="Arial"/>
                <w:b/>
                <w:bCs/>
                <w:sz w:val="20"/>
                <w:szCs w:val="20"/>
              </w:rPr>
            </w:pPr>
            <w:r>
              <w:rPr>
                <w:rFonts w:ascii="Arial" w:hAnsi="Arial" w:cs="Arial"/>
                <w:b/>
                <w:bCs/>
                <w:sz w:val="20"/>
                <w:szCs w:val="20"/>
              </w:rPr>
              <w:t>Unrestricted</w:t>
            </w:r>
          </w:p>
          <w:p w14:paraId="0C429308" w14:textId="77777777" w:rsidR="00DC6259" w:rsidRDefault="00DC6259" w:rsidP="006466E1">
            <w:pPr>
              <w:jc w:val="right"/>
              <w:rPr>
                <w:rFonts w:ascii="Arial" w:hAnsi="Arial" w:cs="Arial"/>
                <w:b/>
                <w:bCs/>
                <w:sz w:val="20"/>
                <w:szCs w:val="20"/>
              </w:rPr>
            </w:pPr>
            <w:r>
              <w:rPr>
                <w:rFonts w:ascii="Arial" w:hAnsi="Arial" w:cs="Arial"/>
                <w:b/>
                <w:bCs/>
                <w:sz w:val="20"/>
                <w:szCs w:val="20"/>
              </w:rPr>
              <w:t>Funds</w:t>
            </w:r>
          </w:p>
        </w:tc>
        <w:tc>
          <w:tcPr>
            <w:tcW w:w="1369" w:type="dxa"/>
            <w:tcBorders>
              <w:top w:val="nil"/>
              <w:left w:val="nil"/>
              <w:bottom w:val="nil"/>
              <w:right w:val="nil"/>
            </w:tcBorders>
          </w:tcPr>
          <w:p w14:paraId="710F5E2A" w14:textId="77777777" w:rsidR="00DC6259" w:rsidRDefault="00DC6259" w:rsidP="006466E1">
            <w:pPr>
              <w:jc w:val="right"/>
              <w:rPr>
                <w:rFonts w:ascii="Arial" w:hAnsi="Arial" w:cs="Arial"/>
                <w:b/>
                <w:bCs/>
                <w:sz w:val="20"/>
                <w:szCs w:val="20"/>
              </w:rPr>
            </w:pPr>
            <w:r>
              <w:rPr>
                <w:rFonts w:ascii="Arial" w:hAnsi="Arial" w:cs="Arial"/>
                <w:b/>
                <w:bCs/>
                <w:sz w:val="20"/>
                <w:szCs w:val="20"/>
              </w:rPr>
              <w:t>Restricted</w:t>
            </w:r>
          </w:p>
          <w:p w14:paraId="759C5D4D"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Funds</w:t>
            </w:r>
          </w:p>
        </w:tc>
        <w:tc>
          <w:tcPr>
            <w:tcW w:w="1369" w:type="dxa"/>
            <w:tcBorders>
              <w:top w:val="nil"/>
              <w:left w:val="nil"/>
              <w:bottom w:val="nil"/>
              <w:right w:val="nil"/>
            </w:tcBorders>
          </w:tcPr>
          <w:p w14:paraId="0AB4507B" w14:textId="77777777" w:rsidR="00DC6259" w:rsidRDefault="00116F87" w:rsidP="006466E1">
            <w:pPr>
              <w:jc w:val="right"/>
              <w:rPr>
                <w:rFonts w:ascii="Arial" w:hAnsi="Arial" w:cs="Arial"/>
                <w:b/>
                <w:bCs/>
                <w:sz w:val="20"/>
                <w:szCs w:val="20"/>
              </w:rPr>
            </w:pPr>
            <w:r>
              <w:rPr>
                <w:rFonts w:ascii="Arial" w:hAnsi="Arial" w:cs="Arial"/>
                <w:b/>
                <w:bCs/>
                <w:sz w:val="20"/>
                <w:szCs w:val="20"/>
              </w:rPr>
              <w:t>2020</w:t>
            </w:r>
          </w:p>
          <w:p w14:paraId="42803BC0"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Total</w:t>
            </w:r>
          </w:p>
        </w:tc>
      </w:tr>
      <w:tr w:rsidR="00DC6259" w:rsidRPr="005776C0" w14:paraId="18C65206" w14:textId="77777777" w:rsidTr="003D527D">
        <w:tc>
          <w:tcPr>
            <w:tcW w:w="5291" w:type="dxa"/>
            <w:tcBorders>
              <w:top w:val="nil"/>
              <w:left w:val="nil"/>
              <w:bottom w:val="nil"/>
              <w:right w:val="nil"/>
            </w:tcBorders>
          </w:tcPr>
          <w:p w14:paraId="0E502613" w14:textId="77777777" w:rsidR="00DC6259" w:rsidRPr="0010707D" w:rsidRDefault="00DC6259" w:rsidP="006466E1">
            <w:pPr>
              <w:pStyle w:val="Heading9"/>
              <w:rPr>
                <w:rFonts w:ascii="Arial" w:hAnsi="Arial" w:cs="Arial"/>
                <w:sz w:val="19"/>
                <w:szCs w:val="19"/>
              </w:rPr>
            </w:pPr>
          </w:p>
        </w:tc>
        <w:tc>
          <w:tcPr>
            <w:tcW w:w="1395" w:type="dxa"/>
            <w:tcBorders>
              <w:top w:val="nil"/>
              <w:left w:val="nil"/>
              <w:bottom w:val="nil"/>
              <w:right w:val="nil"/>
            </w:tcBorders>
          </w:tcPr>
          <w:p w14:paraId="33D1585B" w14:textId="77777777" w:rsidR="00DC6259" w:rsidRPr="005776C0" w:rsidRDefault="00DC6259" w:rsidP="006466E1">
            <w:pPr>
              <w:jc w:val="right"/>
              <w:rPr>
                <w:rFonts w:ascii="Arial" w:hAnsi="Arial" w:cs="Arial"/>
                <w:b/>
                <w:bCs/>
                <w:sz w:val="20"/>
                <w:szCs w:val="20"/>
              </w:rPr>
            </w:pPr>
            <w:r>
              <w:rPr>
                <w:rFonts w:ascii="Arial" w:hAnsi="Arial" w:cs="Arial"/>
                <w:b/>
                <w:bCs/>
                <w:sz w:val="20"/>
                <w:szCs w:val="20"/>
              </w:rPr>
              <w:t>£</w:t>
            </w:r>
          </w:p>
        </w:tc>
        <w:tc>
          <w:tcPr>
            <w:tcW w:w="1369" w:type="dxa"/>
            <w:tcBorders>
              <w:top w:val="nil"/>
              <w:left w:val="nil"/>
              <w:bottom w:val="nil"/>
              <w:right w:val="nil"/>
            </w:tcBorders>
          </w:tcPr>
          <w:p w14:paraId="01377068" w14:textId="77777777" w:rsidR="00DC6259" w:rsidRPr="005776C0" w:rsidRDefault="00DC6259" w:rsidP="006466E1">
            <w:pPr>
              <w:jc w:val="right"/>
              <w:rPr>
                <w:rFonts w:ascii="Arial" w:hAnsi="Arial" w:cs="Arial"/>
                <w:b/>
                <w:bCs/>
                <w:sz w:val="20"/>
                <w:szCs w:val="20"/>
              </w:rPr>
            </w:pPr>
            <w:r w:rsidRPr="005776C0">
              <w:rPr>
                <w:rFonts w:ascii="Arial" w:hAnsi="Arial" w:cs="Arial"/>
                <w:b/>
                <w:bCs/>
                <w:sz w:val="20"/>
                <w:szCs w:val="20"/>
              </w:rPr>
              <w:t>£</w:t>
            </w:r>
          </w:p>
        </w:tc>
        <w:tc>
          <w:tcPr>
            <w:tcW w:w="1369" w:type="dxa"/>
            <w:tcBorders>
              <w:top w:val="nil"/>
              <w:left w:val="nil"/>
              <w:bottom w:val="nil"/>
              <w:right w:val="nil"/>
            </w:tcBorders>
          </w:tcPr>
          <w:p w14:paraId="46DFF4FC" w14:textId="77777777" w:rsidR="00DC6259" w:rsidRPr="005776C0" w:rsidRDefault="00DC6259" w:rsidP="006466E1">
            <w:pPr>
              <w:jc w:val="right"/>
              <w:rPr>
                <w:rFonts w:ascii="Arial" w:hAnsi="Arial" w:cs="Arial"/>
                <w:b/>
                <w:bCs/>
                <w:sz w:val="20"/>
                <w:szCs w:val="20"/>
              </w:rPr>
            </w:pPr>
            <w:r w:rsidRPr="005776C0">
              <w:rPr>
                <w:rFonts w:ascii="Arial" w:hAnsi="Arial" w:cs="Arial"/>
                <w:b/>
                <w:bCs/>
                <w:sz w:val="20"/>
                <w:szCs w:val="20"/>
              </w:rPr>
              <w:t>£</w:t>
            </w:r>
          </w:p>
        </w:tc>
      </w:tr>
      <w:tr w:rsidR="00311CD0" w:rsidRPr="00CF22AD" w14:paraId="38040558" w14:textId="77777777" w:rsidTr="003D527D">
        <w:trPr>
          <w:trHeight w:val="75"/>
        </w:trPr>
        <w:tc>
          <w:tcPr>
            <w:tcW w:w="5291" w:type="dxa"/>
            <w:tcBorders>
              <w:top w:val="nil"/>
              <w:left w:val="nil"/>
              <w:bottom w:val="nil"/>
              <w:right w:val="nil"/>
            </w:tcBorders>
          </w:tcPr>
          <w:p w14:paraId="0B457365" w14:textId="77777777" w:rsidR="00311CD0" w:rsidRPr="0010707D" w:rsidRDefault="00311CD0" w:rsidP="00311CD0">
            <w:pPr>
              <w:ind w:left="176" w:hanging="176"/>
              <w:rPr>
                <w:rFonts w:ascii="Arial" w:hAnsi="Arial" w:cs="Arial"/>
                <w:sz w:val="19"/>
                <w:szCs w:val="19"/>
              </w:rPr>
            </w:pPr>
            <w:r w:rsidRPr="0010707D">
              <w:rPr>
                <w:rFonts w:ascii="Arial" w:hAnsi="Arial" w:cs="Arial"/>
                <w:sz w:val="19"/>
                <w:szCs w:val="19"/>
              </w:rPr>
              <w:t>Clubs &amp; societies income</w:t>
            </w:r>
          </w:p>
        </w:tc>
        <w:tc>
          <w:tcPr>
            <w:tcW w:w="1395" w:type="dxa"/>
            <w:tcBorders>
              <w:top w:val="nil"/>
              <w:left w:val="nil"/>
              <w:bottom w:val="nil"/>
              <w:right w:val="nil"/>
            </w:tcBorders>
          </w:tcPr>
          <w:p w14:paraId="02689A8C"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6,976</w:t>
            </w:r>
          </w:p>
        </w:tc>
        <w:tc>
          <w:tcPr>
            <w:tcW w:w="1369" w:type="dxa"/>
            <w:tcBorders>
              <w:top w:val="nil"/>
              <w:left w:val="nil"/>
              <w:bottom w:val="nil"/>
              <w:right w:val="nil"/>
            </w:tcBorders>
            <w:vAlign w:val="bottom"/>
          </w:tcPr>
          <w:p w14:paraId="01FDB0D3"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669</w:t>
            </w:r>
          </w:p>
        </w:tc>
        <w:tc>
          <w:tcPr>
            <w:tcW w:w="1369" w:type="dxa"/>
            <w:tcBorders>
              <w:top w:val="nil"/>
              <w:left w:val="nil"/>
              <w:bottom w:val="nil"/>
              <w:right w:val="nil"/>
            </w:tcBorders>
            <w:vAlign w:val="bottom"/>
          </w:tcPr>
          <w:p w14:paraId="7C753876"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7,645</w:t>
            </w:r>
          </w:p>
        </w:tc>
      </w:tr>
      <w:tr w:rsidR="00311CD0" w:rsidRPr="00CF22AD" w14:paraId="34D3B7DE" w14:textId="77777777" w:rsidTr="003D527D">
        <w:tc>
          <w:tcPr>
            <w:tcW w:w="5291" w:type="dxa"/>
            <w:tcBorders>
              <w:top w:val="nil"/>
              <w:left w:val="nil"/>
              <w:bottom w:val="nil"/>
              <w:right w:val="nil"/>
            </w:tcBorders>
          </w:tcPr>
          <w:p w14:paraId="0D4DC455" w14:textId="77777777" w:rsidR="00311CD0" w:rsidRPr="0010707D" w:rsidRDefault="00311CD0" w:rsidP="00311CD0">
            <w:pPr>
              <w:pStyle w:val="Heading9"/>
              <w:ind w:left="176" w:hanging="176"/>
              <w:rPr>
                <w:rFonts w:ascii="Arial" w:hAnsi="Arial" w:cs="Arial"/>
                <w:b w:val="0"/>
                <w:bCs w:val="0"/>
                <w:sz w:val="19"/>
                <w:szCs w:val="19"/>
              </w:rPr>
            </w:pPr>
            <w:r>
              <w:rPr>
                <w:rFonts w:ascii="Arial" w:hAnsi="Arial" w:cs="Arial"/>
                <w:b w:val="0"/>
                <w:bCs w:val="0"/>
                <w:sz w:val="19"/>
                <w:szCs w:val="19"/>
              </w:rPr>
              <w:t>Student Sport</w:t>
            </w:r>
            <w:r w:rsidRPr="0010707D">
              <w:rPr>
                <w:rFonts w:ascii="Arial" w:hAnsi="Arial" w:cs="Arial"/>
                <w:b w:val="0"/>
                <w:bCs w:val="0"/>
                <w:sz w:val="19"/>
                <w:szCs w:val="19"/>
              </w:rPr>
              <w:t xml:space="preserve"> income</w:t>
            </w:r>
          </w:p>
        </w:tc>
        <w:tc>
          <w:tcPr>
            <w:tcW w:w="1395" w:type="dxa"/>
            <w:tcBorders>
              <w:top w:val="nil"/>
              <w:left w:val="nil"/>
              <w:bottom w:val="nil"/>
              <w:right w:val="nil"/>
            </w:tcBorders>
          </w:tcPr>
          <w:p w14:paraId="7B71AFAA"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52,841</w:t>
            </w:r>
          </w:p>
        </w:tc>
        <w:tc>
          <w:tcPr>
            <w:tcW w:w="1369" w:type="dxa"/>
            <w:tcBorders>
              <w:top w:val="nil"/>
              <w:left w:val="nil"/>
              <w:bottom w:val="nil"/>
              <w:right w:val="nil"/>
            </w:tcBorders>
          </w:tcPr>
          <w:p w14:paraId="536D1534"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102,845</w:t>
            </w:r>
          </w:p>
        </w:tc>
        <w:tc>
          <w:tcPr>
            <w:tcW w:w="1369" w:type="dxa"/>
            <w:tcBorders>
              <w:top w:val="nil"/>
              <w:left w:val="nil"/>
              <w:bottom w:val="nil"/>
              <w:right w:val="nil"/>
            </w:tcBorders>
          </w:tcPr>
          <w:p w14:paraId="1AD33CE4"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155,686</w:t>
            </w:r>
          </w:p>
        </w:tc>
      </w:tr>
      <w:tr w:rsidR="00311CD0" w:rsidRPr="00CF22AD" w14:paraId="75B33547" w14:textId="77777777" w:rsidTr="003D527D">
        <w:tc>
          <w:tcPr>
            <w:tcW w:w="5291" w:type="dxa"/>
            <w:tcBorders>
              <w:top w:val="nil"/>
              <w:left w:val="nil"/>
              <w:bottom w:val="nil"/>
              <w:right w:val="nil"/>
            </w:tcBorders>
          </w:tcPr>
          <w:p w14:paraId="39418C9A" w14:textId="77777777" w:rsidR="00311CD0" w:rsidRPr="0010707D" w:rsidRDefault="00311CD0" w:rsidP="00311CD0">
            <w:pPr>
              <w:ind w:left="176" w:hanging="176"/>
              <w:rPr>
                <w:rFonts w:ascii="Arial" w:hAnsi="Arial" w:cs="Arial"/>
                <w:sz w:val="19"/>
                <w:szCs w:val="19"/>
              </w:rPr>
            </w:pPr>
            <w:r w:rsidRPr="0010707D">
              <w:rPr>
                <w:rFonts w:ascii="Arial" w:hAnsi="Arial" w:cs="Arial"/>
                <w:sz w:val="19"/>
                <w:szCs w:val="19"/>
              </w:rPr>
              <w:t>Activism &amp; welfare income</w:t>
            </w:r>
          </w:p>
        </w:tc>
        <w:tc>
          <w:tcPr>
            <w:tcW w:w="1395" w:type="dxa"/>
            <w:tcBorders>
              <w:top w:val="nil"/>
              <w:left w:val="nil"/>
              <w:bottom w:val="nil"/>
              <w:right w:val="nil"/>
            </w:tcBorders>
          </w:tcPr>
          <w:p w14:paraId="22BBB854"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17,108</w:t>
            </w:r>
          </w:p>
        </w:tc>
        <w:tc>
          <w:tcPr>
            <w:tcW w:w="1369" w:type="dxa"/>
            <w:tcBorders>
              <w:top w:val="nil"/>
              <w:left w:val="nil"/>
              <w:bottom w:val="nil"/>
              <w:right w:val="nil"/>
            </w:tcBorders>
            <w:vAlign w:val="bottom"/>
          </w:tcPr>
          <w:p w14:paraId="169B33D4"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3,222</w:t>
            </w:r>
          </w:p>
        </w:tc>
        <w:tc>
          <w:tcPr>
            <w:tcW w:w="1369" w:type="dxa"/>
            <w:tcBorders>
              <w:top w:val="nil"/>
              <w:left w:val="nil"/>
              <w:bottom w:val="nil"/>
              <w:right w:val="nil"/>
            </w:tcBorders>
            <w:vAlign w:val="bottom"/>
          </w:tcPr>
          <w:p w14:paraId="5B20002A"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20,330</w:t>
            </w:r>
          </w:p>
        </w:tc>
      </w:tr>
      <w:tr w:rsidR="00311CD0" w:rsidRPr="00CF22AD" w14:paraId="7E99273C" w14:textId="77777777" w:rsidTr="003D527D">
        <w:tc>
          <w:tcPr>
            <w:tcW w:w="5291" w:type="dxa"/>
            <w:tcBorders>
              <w:top w:val="nil"/>
              <w:left w:val="nil"/>
              <w:bottom w:val="nil"/>
              <w:right w:val="nil"/>
            </w:tcBorders>
          </w:tcPr>
          <w:p w14:paraId="770FE5D1" w14:textId="77777777" w:rsidR="00311CD0" w:rsidRPr="0010707D" w:rsidRDefault="00311CD0" w:rsidP="00311CD0">
            <w:pPr>
              <w:pStyle w:val="Heading9"/>
              <w:ind w:left="176" w:hanging="176"/>
              <w:rPr>
                <w:rFonts w:ascii="Arial" w:hAnsi="Arial" w:cs="Arial"/>
                <w:b w:val="0"/>
                <w:bCs w:val="0"/>
                <w:sz w:val="19"/>
                <w:szCs w:val="19"/>
              </w:rPr>
            </w:pPr>
            <w:r w:rsidRPr="0010707D">
              <w:rPr>
                <w:rFonts w:ascii="Arial" w:hAnsi="Arial" w:cs="Arial"/>
                <w:b w:val="0"/>
                <w:bCs w:val="0"/>
                <w:sz w:val="19"/>
                <w:szCs w:val="19"/>
              </w:rPr>
              <w:t>Marketing &amp; events income</w:t>
            </w:r>
          </w:p>
        </w:tc>
        <w:tc>
          <w:tcPr>
            <w:tcW w:w="1395" w:type="dxa"/>
            <w:tcBorders>
              <w:top w:val="nil"/>
              <w:left w:val="nil"/>
              <w:bottom w:val="nil"/>
              <w:right w:val="nil"/>
            </w:tcBorders>
          </w:tcPr>
          <w:p w14:paraId="37F07B09"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83,771</w:t>
            </w:r>
          </w:p>
        </w:tc>
        <w:tc>
          <w:tcPr>
            <w:tcW w:w="1369" w:type="dxa"/>
            <w:tcBorders>
              <w:top w:val="nil"/>
              <w:left w:val="nil"/>
              <w:bottom w:val="nil"/>
              <w:right w:val="nil"/>
            </w:tcBorders>
          </w:tcPr>
          <w:p w14:paraId="1FACE8B4" w14:textId="77777777" w:rsidR="00311CD0" w:rsidRPr="00311CD0" w:rsidRDefault="00311CD0" w:rsidP="00311CD0">
            <w:pPr>
              <w:tabs>
                <w:tab w:val="decimal" w:pos="1139"/>
              </w:tabs>
              <w:jc w:val="center"/>
              <w:rPr>
                <w:rFonts w:ascii="Arial" w:hAnsi="Arial" w:cs="Arial"/>
                <w:sz w:val="19"/>
                <w:szCs w:val="19"/>
              </w:rPr>
            </w:pPr>
            <w:r w:rsidRPr="00311CD0">
              <w:rPr>
                <w:rFonts w:ascii="Arial" w:hAnsi="Arial" w:cs="Arial"/>
                <w:sz w:val="19"/>
                <w:szCs w:val="19"/>
              </w:rPr>
              <w:t>-</w:t>
            </w:r>
          </w:p>
        </w:tc>
        <w:tc>
          <w:tcPr>
            <w:tcW w:w="1369" w:type="dxa"/>
            <w:tcBorders>
              <w:top w:val="nil"/>
              <w:left w:val="nil"/>
              <w:bottom w:val="nil"/>
              <w:right w:val="nil"/>
            </w:tcBorders>
          </w:tcPr>
          <w:p w14:paraId="47681277"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83,771</w:t>
            </w:r>
          </w:p>
        </w:tc>
      </w:tr>
      <w:tr w:rsidR="00311CD0" w:rsidRPr="00CF22AD" w14:paraId="2448CEF0" w14:textId="77777777" w:rsidTr="003D527D">
        <w:tc>
          <w:tcPr>
            <w:tcW w:w="5291" w:type="dxa"/>
            <w:tcBorders>
              <w:top w:val="nil"/>
              <w:left w:val="nil"/>
              <w:bottom w:val="nil"/>
              <w:right w:val="nil"/>
            </w:tcBorders>
          </w:tcPr>
          <w:p w14:paraId="548317FD" w14:textId="77777777" w:rsidR="00311CD0" w:rsidRPr="0010707D" w:rsidRDefault="00311CD0" w:rsidP="00311CD0">
            <w:pPr>
              <w:rPr>
                <w:rFonts w:ascii="Arial" w:hAnsi="Arial" w:cs="Arial"/>
                <w:sz w:val="19"/>
                <w:szCs w:val="19"/>
              </w:rPr>
            </w:pPr>
            <w:r w:rsidRPr="0010707D">
              <w:rPr>
                <w:rFonts w:ascii="Arial" w:hAnsi="Arial" w:cs="Arial"/>
                <w:sz w:val="19"/>
                <w:szCs w:val="19"/>
              </w:rPr>
              <w:t>Print income</w:t>
            </w:r>
          </w:p>
        </w:tc>
        <w:tc>
          <w:tcPr>
            <w:tcW w:w="1395" w:type="dxa"/>
            <w:tcBorders>
              <w:top w:val="nil"/>
              <w:left w:val="nil"/>
              <w:bottom w:val="nil"/>
              <w:right w:val="nil"/>
            </w:tcBorders>
          </w:tcPr>
          <w:p w14:paraId="443C3407"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4,619</w:t>
            </w:r>
          </w:p>
        </w:tc>
        <w:tc>
          <w:tcPr>
            <w:tcW w:w="1369" w:type="dxa"/>
            <w:tcBorders>
              <w:top w:val="nil"/>
              <w:left w:val="nil"/>
              <w:bottom w:val="nil"/>
              <w:right w:val="nil"/>
            </w:tcBorders>
            <w:vAlign w:val="bottom"/>
          </w:tcPr>
          <w:p w14:paraId="54A4D8B1"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w:t>
            </w:r>
          </w:p>
        </w:tc>
        <w:tc>
          <w:tcPr>
            <w:tcW w:w="1369" w:type="dxa"/>
            <w:tcBorders>
              <w:top w:val="nil"/>
              <w:left w:val="nil"/>
              <w:bottom w:val="nil"/>
              <w:right w:val="nil"/>
            </w:tcBorders>
            <w:vAlign w:val="bottom"/>
          </w:tcPr>
          <w:p w14:paraId="5319EA92" w14:textId="77777777" w:rsidR="00311CD0" w:rsidRPr="00311CD0" w:rsidRDefault="00311CD0" w:rsidP="00311CD0">
            <w:pPr>
              <w:tabs>
                <w:tab w:val="decimal" w:pos="1139"/>
              </w:tabs>
              <w:rPr>
                <w:rFonts w:ascii="Arial" w:hAnsi="Arial" w:cs="Arial"/>
                <w:sz w:val="19"/>
                <w:szCs w:val="19"/>
              </w:rPr>
            </w:pPr>
            <w:r w:rsidRPr="00311CD0">
              <w:rPr>
                <w:rFonts w:ascii="Arial" w:hAnsi="Arial" w:cs="Arial"/>
                <w:sz w:val="19"/>
                <w:szCs w:val="19"/>
              </w:rPr>
              <w:t>4,619</w:t>
            </w:r>
          </w:p>
        </w:tc>
      </w:tr>
      <w:tr w:rsidR="00311CD0" w:rsidRPr="00CF22AD" w14:paraId="099B09C3" w14:textId="77777777" w:rsidTr="003D527D">
        <w:tc>
          <w:tcPr>
            <w:tcW w:w="5291" w:type="dxa"/>
            <w:tcBorders>
              <w:top w:val="nil"/>
              <w:left w:val="nil"/>
              <w:bottom w:val="nil"/>
              <w:right w:val="nil"/>
            </w:tcBorders>
          </w:tcPr>
          <w:p w14:paraId="1837963F" w14:textId="77777777" w:rsidR="00311CD0" w:rsidRPr="0010707D" w:rsidRDefault="00311CD0" w:rsidP="00311CD0">
            <w:pPr>
              <w:rPr>
                <w:rFonts w:ascii="Arial" w:hAnsi="Arial" w:cs="Arial"/>
                <w:sz w:val="19"/>
                <w:szCs w:val="19"/>
              </w:rPr>
            </w:pPr>
            <w:r>
              <w:rPr>
                <w:rFonts w:ascii="Arial" w:hAnsi="Arial" w:cs="Arial"/>
                <w:sz w:val="19"/>
                <w:szCs w:val="19"/>
              </w:rPr>
              <w:t>Cooperative income</w:t>
            </w:r>
          </w:p>
        </w:tc>
        <w:tc>
          <w:tcPr>
            <w:tcW w:w="1395" w:type="dxa"/>
            <w:tcBorders>
              <w:top w:val="nil"/>
              <w:left w:val="nil"/>
              <w:bottom w:val="nil"/>
              <w:right w:val="nil"/>
            </w:tcBorders>
          </w:tcPr>
          <w:p w14:paraId="278BA630"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2,877</w:t>
            </w:r>
          </w:p>
        </w:tc>
        <w:tc>
          <w:tcPr>
            <w:tcW w:w="1369" w:type="dxa"/>
            <w:tcBorders>
              <w:top w:val="nil"/>
              <w:left w:val="nil"/>
              <w:bottom w:val="nil"/>
              <w:right w:val="nil"/>
            </w:tcBorders>
            <w:vAlign w:val="bottom"/>
          </w:tcPr>
          <w:p w14:paraId="337334DD"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w:t>
            </w:r>
          </w:p>
        </w:tc>
        <w:tc>
          <w:tcPr>
            <w:tcW w:w="1369" w:type="dxa"/>
            <w:tcBorders>
              <w:top w:val="nil"/>
              <w:left w:val="nil"/>
              <w:bottom w:val="nil"/>
              <w:right w:val="nil"/>
            </w:tcBorders>
            <w:vAlign w:val="bottom"/>
          </w:tcPr>
          <w:p w14:paraId="65BFC951"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2,877</w:t>
            </w:r>
          </w:p>
        </w:tc>
      </w:tr>
      <w:tr w:rsidR="00311CD0" w:rsidRPr="00CF22AD" w14:paraId="2DB120AE" w14:textId="77777777" w:rsidTr="003D527D">
        <w:tc>
          <w:tcPr>
            <w:tcW w:w="5291" w:type="dxa"/>
            <w:tcBorders>
              <w:top w:val="nil"/>
              <w:left w:val="nil"/>
              <w:bottom w:val="nil"/>
              <w:right w:val="nil"/>
            </w:tcBorders>
          </w:tcPr>
          <w:p w14:paraId="1BD22F72" w14:textId="77777777" w:rsidR="00311CD0" w:rsidRDefault="00311CD0" w:rsidP="00311CD0">
            <w:pPr>
              <w:rPr>
                <w:rFonts w:ascii="Arial" w:hAnsi="Arial" w:cs="Arial"/>
                <w:sz w:val="19"/>
                <w:szCs w:val="19"/>
              </w:rPr>
            </w:pPr>
            <w:r>
              <w:rPr>
                <w:rFonts w:ascii="Arial" w:hAnsi="Arial" w:cs="Arial"/>
                <w:sz w:val="19"/>
                <w:szCs w:val="19"/>
              </w:rPr>
              <w:t>Fairshare income</w:t>
            </w:r>
          </w:p>
        </w:tc>
        <w:tc>
          <w:tcPr>
            <w:tcW w:w="1395" w:type="dxa"/>
            <w:tcBorders>
              <w:top w:val="nil"/>
              <w:left w:val="nil"/>
              <w:bottom w:val="nil"/>
              <w:right w:val="nil"/>
            </w:tcBorders>
          </w:tcPr>
          <w:p w14:paraId="6972E554"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11,282</w:t>
            </w:r>
          </w:p>
        </w:tc>
        <w:tc>
          <w:tcPr>
            <w:tcW w:w="1369" w:type="dxa"/>
            <w:tcBorders>
              <w:top w:val="nil"/>
              <w:left w:val="nil"/>
              <w:bottom w:val="nil"/>
              <w:right w:val="nil"/>
            </w:tcBorders>
            <w:vAlign w:val="bottom"/>
          </w:tcPr>
          <w:p w14:paraId="77D4BB34" w14:textId="77777777" w:rsidR="00311CD0" w:rsidRPr="00311CD0" w:rsidRDefault="00311CD0" w:rsidP="00311CD0">
            <w:pPr>
              <w:tabs>
                <w:tab w:val="decimal" w:pos="1139"/>
              </w:tabs>
              <w:jc w:val="center"/>
              <w:rPr>
                <w:rFonts w:ascii="Arial" w:hAnsi="Arial" w:cs="Arial"/>
                <w:sz w:val="19"/>
                <w:szCs w:val="19"/>
              </w:rPr>
            </w:pPr>
            <w:r w:rsidRPr="00311CD0">
              <w:rPr>
                <w:rFonts w:ascii="Arial" w:hAnsi="Arial" w:cs="Arial"/>
                <w:sz w:val="19"/>
                <w:szCs w:val="19"/>
              </w:rPr>
              <w:t>2,505</w:t>
            </w:r>
          </w:p>
        </w:tc>
        <w:tc>
          <w:tcPr>
            <w:tcW w:w="1369" w:type="dxa"/>
            <w:tcBorders>
              <w:top w:val="nil"/>
              <w:left w:val="nil"/>
              <w:bottom w:val="nil"/>
              <w:right w:val="nil"/>
            </w:tcBorders>
            <w:vAlign w:val="bottom"/>
          </w:tcPr>
          <w:p w14:paraId="371EA51D"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13,787</w:t>
            </w:r>
          </w:p>
        </w:tc>
      </w:tr>
      <w:tr w:rsidR="00311CD0" w:rsidRPr="00CF22AD" w14:paraId="6B793623" w14:textId="77777777" w:rsidTr="003D527D">
        <w:tc>
          <w:tcPr>
            <w:tcW w:w="5291" w:type="dxa"/>
            <w:tcBorders>
              <w:top w:val="nil"/>
              <w:left w:val="nil"/>
              <w:bottom w:val="nil"/>
              <w:right w:val="nil"/>
            </w:tcBorders>
          </w:tcPr>
          <w:p w14:paraId="7F3F7033" w14:textId="77777777" w:rsidR="00311CD0" w:rsidRDefault="00311CD0" w:rsidP="00311CD0">
            <w:pPr>
              <w:rPr>
                <w:rFonts w:ascii="Arial" w:hAnsi="Arial" w:cs="Arial"/>
                <w:sz w:val="19"/>
                <w:szCs w:val="19"/>
              </w:rPr>
            </w:pPr>
          </w:p>
        </w:tc>
        <w:tc>
          <w:tcPr>
            <w:tcW w:w="1395" w:type="dxa"/>
            <w:tcBorders>
              <w:top w:val="nil"/>
              <w:left w:val="nil"/>
              <w:bottom w:val="single" w:sz="4" w:space="0" w:color="auto"/>
              <w:right w:val="nil"/>
            </w:tcBorders>
          </w:tcPr>
          <w:p w14:paraId="3FC04F2F" w14:textId="77777777" w:rsidR="00311CD0" w:rsidRPr="00311CD0" w:rsidRDefault="00311CD0" w:rsidP="00311CD0">
            <w:pPr>
              <w:tabs>
                <w:tab w:val="decimal" w:pos="1139"/>
              </w:tabs>
              <w:jc w:val="right"/>
              <w:rPr>
                <w:rFonts w:ascii="Arial" w:hAnsi="Arial" w:cs="Arial"/>
                <w:sz w:val="19"/>
                <w:szCs w:val="19"/>
              </w:rPr>
            </w:pPr>
          </w:p>
        </w:tc>
        <w:tc>
          <w:tcPr>
            <w:tcW w:w="1369" w:type="dxa"/>
            <w:tcBorders>
              <w:top w:val="nil"/>
              <w:left w:val="nil"/>
              <w:bottom w:val="single" w:sz="4" w:space="0" w:color="auto"/>
              <w:right w:val="nil"/>
            </w:tcBorders>
            <w:vAlign w:val="bottom"/>
          </w:tcPr>
          <w:p w14:paraId="4FAAA540" w14:textId="77777777" w:rsidR="00311CD0" w:rsidRPr="00311CD0" w:rsidRDefault="00311CD0" w:rsidP="00311CD0">
            <w:pPr>
              <w:tabs>
                <w:tab w:val="decimal" w:pos="1139"/>
              </w:tabs>
              <w:jc w:val="right"/>
              <w:rPr>
                <w:rFonts w:ascii="Arial" w:hAnsi="Arial" w:cs="Arial"/>
                <w:sz w:val="19"/>
                <w:szCs w:val="19"/>
              </w:rPr>
            </w:pPr>
          </w:p>
        </w:tc>
        <w:tc>
          <w:tcPr>
            <w:tcW w:w="1369" w:type="dxa"/>
            <w:tcBorders>
              <w:top w:val="nil"/>
              <w:left w:val="nil"/>
              <w:bottom w:val="single" w:sz="4" w:space="0" w:color="auto"/>
              <w:right w:val="nil"/>
            </w:tcBorders>
            <w:vAlign w:val="bottom"/>
          </w:tcPr>
          <w:p w14:paraId="609266A8" w14:textId="77777777" w:rsidR="00311CD0" w:rsidRPr="00311CD0" w:rsidRDefault="00311CD0" w:rsidP="00311CD0">
            <w:pPr>
              <w:tabs>
                <w:tab w:val="decimal" w:pos="1139"/>
              </w:tabs>
              <w:jc w:val="center"/>
              <w:rPr>
                <w:rFonts w:ascii="Arial" w:hAnsi="Arial" w:cs="Arial"/>
                <w:sz w:val="19"/>
                <w:szCs w:val="19"/>
              </w:rPr>
            </w:pPr>
          </w:p>
        </w:tc>
      </w:tr>
      <w:tr w:rsidR="00311CD0" w:rsidRPr="00CF22AD" w14:paraId="2E4EB652" w14:textId="77777777" w:rsidTr="003D527D">
        <w:tc>
          <w:tcPr>
            <w:tcW w:w="5291" w:type="dxa"/>
            <w:tcBorders>
              <w:top w:val="nil"/>
              <w:left w:val="nil"/>
              <w:bottom w:val="nil"/>
              <w:right w:val="nil"/>
            </w:tcBorders>
          </w:tcPr>
          <w:p w14:paraId="241EC744" w14:textId="77777777" w:rsidR="00311CD0" w:rsidRPr="0010707D" w:rsidRDefault="00311CD0" w:rsidP="00311CD0">
            <w:pPr>
              <w:rPr>
                <w:rFonts w:ascii="Arial" w:hAnsi="Arial" w:cs="Arial"/>
                <w:sz w:val="19"/>
                <w:szCs w:val="19"/>
              </w:rPr>
            </w:pPr>
          </w:p>
        </w:tc>
        <w:tc>
          <w:tcPr>
            <w:tcW w:w="1395" w:type="dxa"/>
            <w:tcBorders>
              <w:top w:val="single" w:sz="4" w:space="0" w:color="auto"/>
              <w:left w:val="nil"/>
              <w:bottom w:val="double" w:sz="4" w:space="0" w:color="auto"/>
              <w:right w:val="nil"/>
            </w:tcBorders>
          </w:tcPr>
          <w:p w14:paraId="4BCF3A91" w14:textId="77777777" w:rsidR="00311CD0" w:rsidRPr="00311CD0" w:rsidRDefault="00311CD0" w:rsidP="00311CD0">
            <w:pPr>
              <w:tabs>
                <w:tab w:val="decimal" w:pos="1152"/>
              </w:tabs>
              <w:rPr>
                <w:rFonts w:ascii="Arial" w:hAnsi="Arial" w:cs="Arial"/>
                <w:sz w:val="19"/>
                <w:szCs w:val="19"/>
              </w:rPr>
            </w:pPr>
            <w:r w:rsidRPr="00311CD0">
              <w:rPr>
                <w:rFonts w:ascii="Arial" w:hAnsi="Arial" w:cs="Arial"/>
                <w:sz w:val="19"/>
                <w:szCs w:val="19"/>
              </w:rPr>
              <w:t>179,474</w:t>
            </w:r>
          </w:p>
        </w:tc>
        <w:tc>
          <w:tcPr>
            <w:tcW w:w="1369" w:type="dxa"/>
            <w:tcBorders>
              <w:top w:val="single" w:sz="4" w:space="0" w:color="auto"/>
              <w:left w:val="nil"/>
              <w:bottom w:val="double" w:sz="4" w:space="0" w:color="auto"/>
              <w:right w:val="nil"/>
            </w:tcBorders>
          </w:tcPr>
          <w:p w14:paraId="6806B5B9" w14:textId="77777777" w:rsidR="00311CD0" w:rsidRPr="00311CD0" w:rsidRDefault="00311CD0" w:rsidP="00311CD0">
            <w:pPr>
              <w:tabs>
                <w:tab w:val="decimal" w:pos="1152"/>
              </w:tabs>
              <w:rPr>
                <w:rFonts w:ascii="Arial" w:hAnsi="Arial" w:cs="Arial"/>
                <w:sz w:val="19"/>
                <w:szCs w:val="19"/>
              </w:rPr>
            </w:pPr>
            <w:r w:rsidRPr="00311CD0">
              <w:rPr>
                <w:rFonts w:ascii="Arial" w:hAnsi="Arial" w:cs="Arial"/>
                <w:sz w:val="19"/>
                <w:szCs w:val="19"/>
              </w:rPr>
              <w:t>109,241</w:t>
            </w:r>
          </w:p>
        </w:tc>
        <w:tc>
          <w:tcPr>
            <w:tcW w:w="1369" w:type="dxa"/>
            <w:tcBorders>
              <w:top w:val="single" w:sz="4" w:space="0" w:color="auto"/>
              <w:left w:val="nil"/>
              <w:bottom w:val="double" w:sz="4" w:space="0" w:color="auto"/>
              <w:right w:val="nil"/>
            </w:tcBorders>
          </w:tcPr>
          <w:p w14:paraId="64766D5F" w14:textId="77777777" w:rsidR="00311CD0" w:rsidRPr="00311CD0" w:rsidRDefault="00311CD0" w:rsidP="00311CD0">
            <w:pPr>
              <w:tabs>
                <w:tab w:val="decimal" w:pos="1152"/>
              </w:tabs>
              <w:rPr>
                <w:rFonts w:ascii="Arial" w:hAnsi="Arial" w:cs="Arial"/>
                <w:sz w:val="19"/>
                <w:szCs w:val="19"/>
              </w:rPr>
            </w:pPr>
            <w:r w:rsidRPr="00311CD0">
              <w:rPr>
                <w:rFonts w:ascii="Arial" w:hAnsi="Arial" w:cs="Arial"/>
                <w:sz w:val="19"/>
                <w:szCs w:val="19"/>
              </w:rPr>
              <w:t>288,715</w:t>
            </w:r>
          </w:p>
        </w:tc>
      </w:tr>
    </w:tbl>
    <w:p w14:paraId="1CB53558" w14:textId="77777777" w:rsidR="00DC6259" w:rsidRDefault="00DC6259" w:rsidP="00F31515"/>
    <w:p w14:paraId="6ECC245E" w14:textId="77777777" w:rsidR="00F31515" w:rsidRPr="00F31515" w:rsidRDefault="00F31515" w:rsidP="00F31515"/>
    <w:p w14:paraId="289C1B38" w14:textId="77777777" w:rsidR="00E85BE1" w:rsidRDefault="00E85BE1" w:rsidP="00E85BE1">
      <w:pPr>
        <w:rPr>
          <w:rFonts w:ascii="Arial" w:hAnsi="Arial" w:cs="Arial"/>
          <w:b/>
          <w:bCs/>
          <w:iCs/>
          <w:sz w:val="19"/>
          <w:szCs w:val="19"/>
        </w:rPr>
      </w:pPr>
      <w:r w:rsidRPr="0010707D">
        <w:rPr>
          <w:rFonts w:ascii="Arial" w:hAnsi="Arial" w:cs="Arial"/>
          <w:b/>
          <w:bCs/>
          <w:sz w:val="19"/>
          <w:szCs w:val="19"/>
        </w:rPr>
        <w:t>4</w:t>
      </w:r>
      <w:r w:rsidRPr="0010707D">
        <w:rPr>
          <w:rFonts w:ascii="Arial" w:hAnsi="Arial" w:cs="Arial"/>
          <w:b/>
          <w:bCs/>
          <w:sz w:val="19"/>
          <w:szCs w:val="19"/>
        </w:rPr>
        <w:tab/>
        <w:t>Incoming resources</w:t>
      </w:r>
      <w:r w:rsidR="009938DD">
        <w:rPr>
          <w:rFonts w:ascii="Arial" w:hAnsi="Arial" w:cs="Arial"/>
          <w:b/>
          <w:bCs/>
          <w:iCs/>
          <w:sz w:val="19"/>
          <w:szCs w:val="19"/>
        </w:rPr>
        <w:t xml:space="preserve"> from p</w:t>
      </w:r>
      <w:r w:rsidRPr="0010707D">
        <w:rPr>
          <w:rFonts w:ascii="Arial" w:hAnsi="Arial" w:cs="Arial"/>
          <w:b/>
          <w:bCs/>
          <w:iCs/>
          <w:sz w:val="19"/>
          <w:szCs w:val="19"/>
        </w:rPr>
        <w:t>rovision of so</w:t>
      </w:r>
      <w:r w:rsidR="00464895">
        <w:rPr>
          <w:rFonts w:ascii="Arial" w:hAnsi="Arial" w:cs="Arial"/>
          <w:b/>
          <w:bCs/>
          <w:iCs/>
          <w:sz w:val="19"/>
          <w:szCs w:val="19"/>
        </w:rPr>
        <w:t>cial and recreational services</w:t>
      </w:r>
    </w:p>
    <w:p w14:paraId="07CCEA92" w14:textId="77777777" w:rsidR="008633AD" w:rsidRDefault="008633AD" w:rsidP="00E85BE1">
      <w:pPr>
        <w:rPr>
          <w:rFonts w:ascii="Arial" w:hAnsi="Arial" w:cs="Arial"/>
          <w:b/>
          <w:bCs/>
          <w:iCs/>
          <w:sz w:val="19"/>
          <w:szCs w:val="19"/>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7"/>
        <w:gridCol w:w="1369"/>
        <w:gridCol w:w="1369"/>
        <w:gridCol w:w="1369"/>
      </w:tblGrid>
      <w:tr w:rsidR="008633AD" w:rsidRPr="005776C0" w14:paraId="27D00063" w14:textId="77777777" w:rsidTr="008633AD">
        <w:tc>
          <w:tcPr>
            <w:tcW w:w="5317" w:type="dxa"/>
            <w:tcBorders>
              <w:top w:val="nil"/>
              <w:left w:val="nil"/>
              <w:bottom w:val="nil"/>
              <w:right w:val="nil"/>
            </w:tcBorders>
          </w:tcPr>
          <w:p w14:paraId="5B4F917E" w14:textId="77777777" w:rsidR="008633AD" w:rsidRPr="0010707D" w:rsidRDefault="008633AD" w:rsidP="006466E1">
            <w:pPr>
              <w:rPr>
                <w:rFonts w:ascii="Arial" w:hAnsi="Arial" w:cs="Arial"/>
                <w:b/>
                <w:bCs/>
                <w:i/>
                <w:iCs/>
                <w:sz w:val="19"/>
                <w:szCs w:val="19"/>
              </w:rPr>
            </w:pPr>
            <w:r w:rsidRPr="0010707D">
              <w:rPr>
                <w:rFonts w:ascii="Arial" w:hAnsi="Arial" w:cs="Arial"/>
                <w:b/>
                <w:bCs/>
                <w:i/>
                <w:iCs/>
                <w:sz w:val="19"/>
                <w:szCs w:val="19"/>
              </w:rPr>
              <w:t xml:space="preserve">   </w:t>
            </w:r>
          </w:p>
        </w:tc>
        <w:tc>
          <w:tcPr>
            <w:tcW w:w="1369" w:type="dxa"/>
            <w:tcBorders>
              <w:top w:val="nil"/>
              <w:left w:val="nil"/>
              <w:bottom w:val="nil"/>
              <w:right w:val="nil"/>
            </w:tcBorders>
          </w:tcPr>
          <w:p w14:paraId="168D804B"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Unrestricted</w:t>
            </w:r>
          </w:p>
          <w:p w14:paraId="4D7F77D7"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Funds</w:t>
            </w:r>
          </w:p>
        </w:tc>
        <w:tc>
          <w:tcPr>
            <w:tcW w:w="1369" w:type="dxa"/>
            <w:tcBorders>
              <w:top w:val="nil"/>
              <w:left w:val="nil"/>
              <w:bottom w:val="nil"/>
              <w:right w:val="nil"/>
            </w:tcBorders>
          </w:tcPr>
          <w:p w14:paraId="2E254E98"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Restricted</w:t>
            </w:r>
          </w:p>
          <w:p w14:paraId="6844EEBD"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Funds</w:t>
            </w:r>
          </w:p>
        </w:tc>
        <w:tc>
          <w:tcPr>
            <w:tcW w:w="1369" w:type="dxa"/>
            <w:tcBorders>
              <w:top w:val="nil"/>
              <w:left w:val="nil"/>
              <w:bottom w:val="nil"/>
              <w:right w:val="nil"/>
            </w:tcBorders>
          </w:tcPr>
          <w:p w14:paraId="3787BA7A" w14:textId="77777777" w:rsidR="008633AD" w:rsidRPr="008633AD" w:rsidRDefault="00116F87" w:rsidP="006466E1">
            <w:pPr>
              <w:jc w:val="right"/>
              <w:rPr>
                <w:rFonts w:ascii="Arial" w:hAnsi="Arial" w:cs="Arial"/>
                <w:b/>
                <w:bCs/>
                <w:sz w:val="19"/>
                <w:szCs w:val="19"/>
              </w:rPr>
            </w:pPr>
            <w:r>
              <w:rPr>
                <w:rFonts w:ascii="Arial" w:hAnsi="Arial" w:cs="Arial"/>
                <w:b/>
                <w:bCs/>
                <w:sz w:val="19"/>
                <w:szCs w:val="19"/>
              </w:rPr>
              <w:t>2021</w:t>
            </w:r>
          </w:p>
          <w:p w14:paraId="6D09B0C9"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Total</w:t>
            </w:r>
          </w:p>
        </w:tc>
      </w:tr>
      <w:tr w:rsidR="008633AD" w:rsidRPr="005776C0" w14:paraId="5D6F00AB" w14:textId="77777777" w:rsidTr="008633AD">
        <w:tc>
          <w:tcPr>
            <w:tcW w:w="5317" w:type="dxa"/>
            <w:tcBorders>
              <w:top w:val="nil"/>
              <w:left w:val="nil"/>
              <w:bottom w:val="nil"/>
              <w:right w:val="nil"/>
            </w:tcBorders>
          </w:tcPr>
          <w:p w14:paraId="71ABA90F" w14:textId="77777777" w:rsidR="008633AD" w:rsidRPr="008633AD" w:rsidRDefault="008633AD" w:rsidP="008633AD">
            <w:pPr>
              <w:rPr>
                <w:rFonts w:ascii="Arial" w:hAnsi="Arial" w:cs="Arial"/>
                <w:b/>
                <w:bCs/>
                <w:i/>
                <w:iCs/>
                <w:sz w:val="19"/>
                <w:szCs w:val="19"/>
              </w:rPr>
            </w:pPr>
          </w:p>
        </w:tc>
        <w:tc>
          <w:tcPr>
            <w:tcW w:w="1369" w:type="dxa"/>
            <w:tcBorders>
              <w:top w:val="nil"/>
              <w:left w:val="nil"/>
              <w:bottom w:val="nil"/>
              <w:right w:val="nil"/>
            </w:tcBorders>
          </w:tcPr>
          <w:p w14:paraId="61818F25"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w:t>
            </w:r>
          </w:p>
        </w:tc>
        <w:tc>
          <w:tcPr>
            <w:tcW w:w="1369" w:type="dxa"/>
            <w:tcBorders>
              <w:top w:val="nil"/>
              <w:left w:val="nil"/>
              <w:bottom w:val="nil"/>
              <w:right w:val="nil"/>
            </w:tcBorders>
          </w:tcPr>
          <w:p w14:paraId="425D7175"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w:t>
            </w:r>
          </w:p>
        </w:tc>
        <w:tc>
          <w:tcPr>
            <w:tcW w:w="1369" w:type="dxa"/>
            <w:tcBorders>
              <w:top w:val="nil"/>
              <w:left w:val="nil"/>
              <w:bottom w:val="nil"/>
              <w:right w:val="nil"/>
            </w:tcBorders>
          </w:tcPr>
          <w:p w14:paraId="15D66861"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w:t>
            </w:r>
          </w:p>
        </w:tc>
      </w:tr>
      <w:tr w:rsidR="008633AD" w:rsidRPr="008633AD" w14:paraId="4A6F5937" w14:textId="77777777" w:rsidTr="008633AD">
        <w:tc>
          <w:tcPr>
            <w:tcW w:w="5317" w:type="dxa"/>
            <w:tcBorders>
              <w:top w:val="nil"/>
              <w:left w:val="nil"/>
              <w:bottom w:val="nil"/>
              <w:right w:val="nil"/>
            </w:tcBorders>
          </w:tcPr>
          <w:p w14:paraId="06797924" w14:textId="77777777" w:rsidR="008633AD" w:rsidRPr="0010707D" w:rsidRDefault="008633AD" w:rsidP="006466E1">
            <w:pPr>
              <w:ind w:left="176" w:hanging="176"/>
              <w:rPr>
                <w:rFonts w:ascii="Arial" w:hAnsi="Arial" w:cs="Arial"/>
                <w:sz w:val="19"/>
                <w:szCs w:val="19"/>
              </w:rPr>
            </w:pPr>
            <w:r w:rsidRPr="0010707D">
              <w:rPr>
                <w:rFonts w:ascii="Arial" w:hAnsi="Arial" w:cs="Arial"/>
                <w:sz w:val="19"/>
                <w:szCs w:val="19"/>
              </w:rPr>
              <w:t>Shop income</w:t>
            </w:r>
          </w:p>
        </w:tc>
        <w:tc>
          <w:tcPr>
            <w:tcW w:w="1369" w:type="dxa"/>
            <w:tcBorders>
              <w:top w:val="nil"/>
              <w:left w:val="nil"/>
              <w:bottom w:val="nil"/>
              <w:right w:val="nil"/>
            </w:tcBorders>
            <w:vAlign w:val="bottom"/>
          </w:tcPr>
          <w:p w14:paraId="7D290575" w14:textId="16646349" w:rsidR="008633AD" w:rsidRPr="0010707D" w:rsidRDefault="004127A7" w:rsidP="006466E1">
            <w:pPr>
              <w:tabs>
                <w:tab w:val="decimal" w:pos="1139"/>
              </w:tabs>
              <w:jc w:val="right"/>
              <w:rPr>
                <w:rFonts w:ascii="Arial" w:hAnsi="Arial" w:cs="Arial"/>
                <w:b/>
                <w:sz w:val="19"/>
                <w:szCs w:val="19"/>
              </w:rPr>
            </w:pPr>
            <w:r>
              <w:rPr>
                <w:rFonts w:ascii="Arial" w:hAnsi="Arial" w:cs="Arial"/>
                <w:b/>
                <w:sz w:val="19"/>
                <w:szCs w:val="19"/>
              </w:rPr>
              <w:t>65,534</w:t>
            </w:r>
          </w:p>
        </w:tc>
        <w:tc>
          <w:tcPr>
            <w:tcW w:w="1369" w:type="dxa"/>
            <w:tcBorders>
              <w:top w:val="nil"/>
              <w:left w:val="nil"/>
              <w:bottom w:val="nil"/>
              <w:right w:val="nil"/>
            </w:tcBorders>
          </w:tcPr>
          <w:p w14:paraId="29C3603A" w14:textId="77777777" w:rsidR="008633AD" w:rsidRPr="008633AD" w:rsidRDefault="00D419E3" w:rsidP="008633AD">
            <w:pPr>
              <w:jc w:val="right"/>
              <w:rPr>
                <w:rFonts w:ascii="Arial" w:hAnsi="Arial" w:cs="Arial"/>
                <w:b/>
                <w:bCs/>
                <w:sz w:val="19"/>
                <w:szCs w:val="19"/>
              </w:rPr>
            </w:pPr>
            <w:r>
              <w:rPr>
                <w:rFonts w:ascii="Arial" w:hAnsi="Arial" w:cs="Arial"/>
                <w:b/>
                <w:bCs/>
                <w:sz w:val="19"/>
                <w:szCs w:val="19"/>
              </w:rPr>
              <w:t>-</w:t>
            </w:r>
          </w:p>
        </w:tc>
        <w:tc>
          <w:tcPr>
            <w:tcW w:w="1369" w:type="dxa"/>
            <w:tcBorders>
              <w:top w:val="nil"/>
              <w:left w:val="nil"/>
              <w:bottom w:val="nil"/>
              <w:right w:val="nil"/>
            </w:tcBorders>
            <w:vAlign w:val="bottom"/>
          </w:tcPr>
          <w:p w14:paraId="474F5B53" w14:textId="6B34ACDC" w:rsidR="008633AD" w:rsidRPr="0010707D" w:rsidRDefault="004127A7" w:rsidP="006466E1">
            <w:pPr>
              <w:tabs>
                <w:tab w:val="decimal" w:pos="1139"/>
              </w:tabs>
              <w:jc w:val="right"/>
              <w:rPr>
                <w:rFonts w:ascii="Arial" w:hAnsi="Arial" w:cs="Arial"/>
                <w:b/>
                <w:sz w:val="19"/>
                <w:szCs w:val="19"/>
              </w:rPr>
            </w:pPr>
            <w:r>
              <w:rPr>
                <w:rFonts w:ascii="Arial" w:hAnsi="Arial" w:cs="Arial"/>
                <w:b/>
                <w:sz w:val="19"/>
                <w:szCs w:val="19"/>
              </w:rPr>
              <w:t>65,534</w:t>
            </w:r>
          </w:p>
        </w:tc>
      </w:tr>
      <w:tr w:rsidR="002B357E" w:rsidRPr="008633AD" w14:paraId="64D7001F" w14:textId="77777777" w:rsidTr="002B357E">
        <w:tc>
          <w:tcPr>
            <w:tcW w:w="5317" w:type="dxa"/>
            <w:tcBorders>
              <w:top w:val="nil"/>
              <w:left w:val="nil"/>
              <w:bottom w:val="nil"/>
              <w:right w:val="nil"/>
            </w:tcBorders>
          </w:tcPr>
          <w:p w14:paraId="4CE8089E" w14:textId="30236CE4" w:rsidR="002B357E" w:rsidRPr="0010707D" w:rsidRDefault="002B357E" w:rsidP="00E94C39">
            <w:pPr>
              <w:ind w:left="176" w:hanging="176"/>
              <w:rPr>
                <w:rFonts w:ascii="Arial" w:hAnsi="Arial" w:cs="Arial"/>
                <w:sz w:val="19"/>
                <w:szCs w:val="19"/>
              </w:rPr>
            </w:pPr>
            <w:r>
              <w:rPr>
                <w:rFonts w:ascii="Arial" w:hAnsi="Arial" w:cs="Arial"/>
                <w:sz w:val="19"/>
                <w:szCs w:val="19"/>
              </w:rPr>
              <w:t xml:space="preserve">Shop Business </w:t>
            </w:r>
            <w:r w:rsidR="00DF38BB">
              <w:rPr>
                <w:rFonts w:ascii="Arial" w:hAnsi="Arial" w:cs="Arial"/>
                <w:sz w:val="19"/>
                <w:szCs w:val="19"/>
              </w:rPr>
              <w:t>I</w:t>
            </w:r>
            <w:r w:rsidR="00F83C8A">
              <w:rPr>
                <w:rFonts w:ascii="Arial" w:hAnsi="Arial" w:cs="Arial"/>
                <w:sz w:val="19"/>
                <w:szCs w:val="19"/>
              </w:rPr>
              <w:t>nterruption</w:t>
            </w:r>
            <w:r w:rsidR="00DF38BB">
              <w:rPr>
                <w:rFonts w:ascii="Arial" w:hAnsi="Arial" w:cs="Arial"/>
                <w:sz w:val="19"/>
                <w:szCs w:val="19"/>
              </w:rPr>
              <w:t xml:space="preserve"> Insurance C</w:t>
            </w:r>
            <w:r>
              <w:rPr>
                <w:rFonts w:ascii="Arial" w:hAnsi="Arial" w:cs="Arial"/>
                <w:sz w:val="19"/>
                <w:szCs w:val="19"/>
              </w:rPr>
              <w:t xml:space="preserve">laim </w:t>
            </w:r>
          </w:p>
        </w:tc>
        <w:tc>
          <w:tcPr>
            <w:tcW w:w="1369" w:type="dxa"/>
            <w:tcBorders>
              <w:top w:val="nil"/>
              <w:left w:val="nil"/>
              <w:bottom w:val="nil"/>
              <w:right w:val="nil"/>
            </w:tcBorders>
            <w:vAlign w:val="bottom"/>
          </w:tcPr>
          <w:p w14:paraId="7C9F698A" w14:textId="04C997B9" w:rsidR="002B357E" w:rsidRDefault="002B357E" w:rsidP="006466E1">
            <w:pPr>
              <w:tabs>
                <w:tab w:val="decimal" w:pos="1139"/>
              </w:tabs>
              <w:jc w:val="right"/>
              <w:rPr>
                <w:rFonts w:ascii="Arial" w:hAnsi="Arial" w:cs="Arial"/>
                <w:b/>
                <w:sz w:val="19"/>
                <w:szCs w:val="19"/>
              </w:rPr>
            </w:pPr>
            <w:r>
              <w:rPr>
                <w:rFonts w:ascii="Arial" w:hAnsi="Arial" w:cs="Arial"/>
                <w:b/>
                <w:sz w:val="19"/>
                <w:szCs w:val="19"/>
              </w:rPr>
              <w:t>5,507</w:t>
            </w:r>
          </w:p>
        </w:tc>
        <w:tc>
          <w:tcPr>
            <w:tcW w:w="1369" w:type="dxa"/>
            <w:tcBorders>
              <w:top w:val="nil"/>
              <w:left w:val="nil"/>
              <w:bottom w:val="nil"/>
              <w:right w:val="nil"/>
            </w:tcBorders>
          </w:tcPr>
          <w:p w14:paraId="0AA0D2AA" w14:textId="2B3E614B" w:rsidR="002B357E" w:rsidRDefault="002B357E" w:rsidP="008633AD">
            <w:pPr>
              <w:jc w:val="right"/>
              <w:rPr>
                <w:rFonts w:ascii="Arial" w:hAnsi="Arial" w:cs="Arial"/>
                <w:b/>
                <w:bCs/>
                <w:sz w:val="19"/>
                <w:szCs w:val="19"/>
              </w:rPr>
            </w:pPr>
            <w:r>
              <w:rPr>
                <w:rFonts w:ascii="Arial" w:hAnsi="Arial" w:cs="Arial"/>
                <w:b/>
                <w:bCs/>
                <w:sz w:val="19"/>
                <w:szCs w:val="19"/>
              </w:rPr>
              <w:t>-</w:t>
            </w:r>
          </w:p>
        </w:tc>
        <w:tc>
          <w:tcPr>
            <w:tcW w:w="1369" w:type="dxa"/>
            <w:tcBorders>
              <w:top w:val="nil"/>
              <w:left w:val="nil"/>
              <w:bottom w:val="nil"/>
              <w:right w:val="nil"/>
            </w:tcBorders>
            <w:vAlign w:val="bottom"/>
          </w:tcPr>
          <w:p w14:paraId="56BE7D3A" w14:textId="0666A7C2" w:rsidR="002B357E" w:rsidRDefault="002B357E" w:rsidP="006466E1">
            <w:pPr>
              <w:tabs>
                <w:tab w:val="decimal" w:pos="1139"/>
              </w:tabs>
              <w:jc w:val="right"/>
              <w:rPr>
                <w:rFonts w:ascii="Arial" w:hAnsi="Arial" w:cs="Arial"/>
                <w:b/>
                <w:sz w:val="19"/>
                <w:szCs w:val="19"/>
              </w:rPr>
            </w:pPr>
            <w:r>
              <w:rPr>
                <w:rFonts w:ascii="Arial" w:hAnsi="Arial" w:cs="Arial"/>
                <w:b/>
                <w:sz w:val="19"/>
                <w:szCs w:val="19"/>
              </w:rPr>
              <w:t>5,507</w:t>
            </w:r>
          </w:p>
        </w:tc>
      </w:tr>
      <w:tr w:rsidR="008633AD" w:rsidRPr="008633AD" w14:paraId="5FA2A8DF" w14:textId="77777777" w:rsidTr="002B357E">
        <w:tc>
          <w:tcPr>
            <w:tcW w:w="5317" w:type="dxa"/>
            <w:tcBorders>
              <w:top w:val="nil"/>
              <w:left w:val="nil"/>
              <w:bottom w:val="nil"/>
              <w:right w:val="nil"/>
            </w:tcBorders>
          </w:tcPr>
          <w:p w14:paraId="2CBE798F" w14:textId="77777777" w:rsidR="008633AD" w:rsidRPr="0010707D" w:rsidRDefault="008633AD" w:rsidP="006466E1">
            <w:pPr>
              <w:ind w:left="176" w:hanging="176"/>
              <w:rPr>
                <w:rFonts w:ascii="Arial" w:hAnsi="Arial" w:cs="Arial"/>
                <w:sz w:val="19"/>
                <w:szCs w:val="19"/>
              </w:rPr>
            </w:pPr>
            <w:r w:rsidRPr="0010707D">
              <w:rPr>
                <w:rFonts w:ascii="Arial" w:hAnsi="Arial" w:cs="Arial"/>
                <w:sz w:val="19"/>
                <w:szCs w:val="19"/>
              </w:rPr>
              <w:t>Robbins Centre income</w:t>
            </w:r>
          </w:p>
        </w:tc>
        <w:tc>
          <w:tcPr>
            <w:tcW w:w="1369" w:type="dxa"/>
            <w:tcBorders>
              <w:top w:val="nil"/>
              <w:left w:val="nil"/>
              <w:bottom w:val="nil"/>
              <w:right w:val="nil"/>
            </w:tcBorders>
            <w:vAlign w:val="bottom"/>
          </w:tcPr>
          <w:p w14:paraId="224A2FFA" w14:textId="155EEAA3" w:rsidR="008633AD" w:rsidRPr="0010707D" w:rsidRDefault="004127A7" w:rsidP="006466E1">
            <w:pPr>
              <w:tabs>
                <w:tab w:val="decimal" w:pos="1139"/>
              </w:tabs>
              <w:jc w:val="right"/>
              <w:rPr>
                <w:rFonts w:ascii="Arial" w:hAnsi="Arial" w:cs="Arial"/>
                <w:b/>
                <w:sz w:val="19"/>
                <w:szCs w:val="19"/>
              </w:rPr>
            </w:pPr>
            <w:r>
              <w:rPr>
                <w:rFonts w:ascii="Arial" w:hAnsi="Arial" w:cs="Arial"/>
                <w:b/>
                <w:sz w:val="19"/>
                <w:szCs w:val="19"/>
              </w:rPr>
              <w:t>30,558</w:t>
            </w:r>
          </w:p>
        </w:tc>
        <w:tc>
          <w:tcPr>
            <w:tcW w:w="1369" w:type="dxa"/>
            <w:tcBorders>
              <w:top w:val="nil"/>
              <w:left w:val="nil"/>
              <w:bottom w:val="nil"/>
              <w:right w:val="nil"/>
            </w:tcBorders>
          </w:tcPr>
          <w:p w14:paraId="131F592C" w14:textId="77777777" w:rsidR="008633AD" w:rsidRPr="008633AD" w:rsidRDefault="00F12D4B" w:rsidP="008633AD">
            <w:pPr>
              <w:jc w:val="right"/>
              <w:rPr>
                <w:rFonts w:ascii="Arial" w:hAnsi="Arial" w:cs="Arial"/>
                <w:b/>
                <w:bCs/>
                <w:sz w:val="19"/>
                <w:szCs w:val="19"/>
              </w:rPr>
            </w:pPr>
            <w:r>
              <w:rPr>
                <w:rFonts w:ascii="Arial" w:hAnsi="Arial" w:cs="Arial"/>
                <w:b/>
                <w:bCs/>
                <w:sz w:val="19"/>
                <w:szCs w:val="19"/>
              </w:rPr>
              <w:t>-</w:t>
            </w:r>
          </w:p>
        </w:tc>
        <w:tc>
          <w:tcPr>
            <w:tcW w:w="1369" w:type="dxa"/>
            <w:tcBorders>
              <w:top w:val="nil"/>
              <w:left w:val="nil"/>
              <w:bottom w:val="nil"/>
              <w:right w:val="nil"/>
            </w:tcBorders>
            <w:vAlign w:val="bottom"/>
          </w:tcPr>
          <w:p w14:paraId="34ACAE2C" w14:textId="382E7FC1" w:rsidR="008633AD" w:rsidRPr="0010707D" w:rsidRDefault="004127A7" w:rsidP="006466E1">
            <w:pPr>
              <w:tabs>
                <w:tab w:val="decimal" w:pos="1139"/>
              </w:tabs>
              <w:jc w:val="right"/>
              <w:rPr>
                <w:rFonts w:ascii="Arial" w:hAnsi="Arial" w:cs="Arial"/>
                <w:b/>
                <w:sz w:val="19"/>
                <w:szCs w:val="19"/>
              </w:rPr>
            </w:pPr>
            <w:r>
              <w:rPr>
                <w:rFonts w:ascii="Arial" w:hAnsi="Arial" w:cs="Arial"/>
                <w:b/>
                <w:sz w:val="19"/>
                <w:szCs w:val="19"/>
              </w:rPr>
              <w:t>30,558</w:t>
            </w:r>
          </w:p>
        </w:tc>
      </w:tr>
      <w:tr w:rsidR="002B357E" w:rsidRPr="008633AD" w14:paraId="7A9ADA3F" w14:textId="77777777" w:rsidTr="002B357E">
        <w:tc>
          <w:tcPr>
            <w:tcW w:w="5317" w:type="dxa"/>
            <w:tcBorders>
              <w:top w:val="nil"/>
              <w:left w:val="nil"/>
              <w:bottom w:val="nil"/>
              <w:right w:val="nil"/>
            </w:tcBorders>
          </w:tcPr>
          <w:p w14:paraId="1DF85956" w14:textId="342E8A44" w:rsidR="002B357E" w:rsidRPr="0010707D" w:rsidRDefault="002B357E" w:rsidP="006466E1">
            <w:pPr>
              <w:ind w:left="176" w:hanging="176"/>
              <w:rPr>
                <w:rFonts w:ascii="Arial" w:hAnsi="Arial" w:cs="Arial"/>
                <w:sz w:val="19"/>
                <w:szCs w:val="19"/>
              </w:rPr>
            </w:pPr>
            <w:r>
              <w:rPr>
                <w:rFonts w:ascii="Arial" w:hAnsi="Arial" w:cs="Arial"/>
                <w:sz w:val="19"/>
                <w:szCs w:val="19"/>
              </w:rPr>
              <w:t xml:space="preserve">Robbins Centre Business </w:t>
            </w:r>
            <w:r w:rsidR="00DF38BB">
              <w:rPr>
                <w:rFonts w:ascii="Arial" w:hAnsi="Arial" w:cs="Arial"/>
                <w:sz w:val="19"/>
                <w:szCs w:val="19"/>
              </w:rPr>
              <w:t>I</w:t>
            </w:r>
            <w:r w:rsidR="00F83C8A">
              <w:rPr>
                <w:rFonts w:ascii="Arial" w:hAnsi="Arial" w:cs="Arial"/>
                <w:sz w:val="19"/>
                <w:szCs w:val="19"/>
              </w:rPr>
              <w:t xml:space="preserve">nterruption </w:t>
            </w:r>
            <w:r w:rsidR="00DF38BB">
              <w:rPr>
                <w:rFonts w:ascii="Arial" w:hAnsi="Arial" w:cs="Arial"/>
                <w:sz w:val="19"/>
                <w:szCs w:val="19"/>
              </w:rPr>
              <w:t>Insurance C</w:t>
            </w:r>
            <w:r>
              <w:rPr>
                <w:rFonts w:ascii="Arial" w:hAnsi="Arial" w:cs="Arial"/>
                <w:sz w:val="19"/>
                <w:szCs w:val="19"/>
              </w:rPr>
              <w:t xml:space="preserve">laim </w:t>
            </w:r>
          </w:p>
        </w:tc>
        <w:tc>
          <w:tcPr>
            <w:tcW w:w="1369" w:type="dxa"/>
            <w:tcBorders>
              <w:top w:val="nil"/>
              <w:left w:val="nil"/>
              <w:bottom w:val="single" w:sz="4" w:space="0" w:color="auto"/>
              <w:right w:val="nil"/>
            </w:tcBorders>
            <w:vAlign w:val="bottom"/>
          </w:tcPr>
          <w:p w14:paraId="5B87ED37" w14:textId="220EFD1E" w:rsidR="002B357E" w:rsidRDefault="00F83C8A" w:rsidP="006466E1">
            <w:pPr>
              <w:tabs>
                <w:tab w:val="decimal" w:pos="1139"/>
              </w:tabs>
              <w:jc w:val="right"/>
              <w:rPr>
                <w:rFonts w:ascii="Arial" w:hAnsi="Arial" w:cs="Arial"/>
                <w:b/>
                <w:sz w:val="19"/>
                <w:szCs w:val="19"/>
              </w:rPr>
            </w:pPr>
            <w:r>
              <w:rPr>
                <w:rFonts w:ascii="Arial" w:hAnsi="Arial" w:cs="Arial"/>
                <w:b/>
                <w:sz w:val="19"/>
                <w:szCs w:val="19"/>
              </w:rPr>
              <w:t>22,562</w:t>
            </w:r>
          </w:p>
        </w:tc>
        <w:tc>
          <w:tcPr>
            <w:tcW w:w="1369" w:type="dxa"/>
            <w:tcBorders>
              <w:top w:val="nil"/>
              <w:left w:val="nil"/>
              <w:bottom w:val="single" w:sz="4" w:space="0" w:color="auto"/>
              <w:right w:val="nil"/>
            </w:tcBorders>
          </w:tcPr>
          <w:p w14:paraId="08A440EF" w14:textId="5EC540BB" w:rsidR="002B357E" w:rsidRDefault="002B357E" w:rsidP="008633AD">
            <w:pPr>
              <w:jc w:val="right"/>
              <w:rPr>
                <w:rFonts w:ascii="Arial" w:hAnsi="Arial" w:cs="Arial"/>
                <w:b/>
                <w:bCs/>
                <w:sz w:val="19"/>
                <w:szCs w:val="19"/>
              </w:rPr>
            </w:pPr>
            <w:r>
              <w:rPr>
                <w:rFonts w:ascii="Arial" w:hAnsi="Arial" w:cs="Arial"/>
                <w:b/>
                <w:bCs/>
                <w:sz w:val="19"/>
                <w:szCs w:val="19"/>
              </w:rPr>
              <w:t>-</w:t>
            </w:r>
          </w:p>
        </w:tc>
        <w:tc>
          <w:tcPr>
            <w:tcW w:w="1369" w:type="dxa"/>
            <w:tcBorders>
              <w:top w:val="nil"/>
              <w:left w:val="nil"/>
              <w:bottom w:val="single" w:sz="4" w:space="0" w:color="auto"/>
              <w:right w:val="nil"/>
            </w:tcBorders>
            <w:vAlign w:val="bottom"/>
          </w:tcPr>
          <w:p w14:paraId="205BBE28" w14:textId="0AF00EE5" w:rsidR="002B357E" w:rsidRDefault="00F83C8A" w:rsidP="006466E1">
            <w:pPr>
              <w:tabs>
                <w:tab w:val="decimal" w:pos="1139"/>
              </w:tabs>
              <w:jc w:val="right"/>
              <w:rPr>
                <w:rFonts w:ascii="Arial" w:hAnsi="Arial" w:cs="Arial"/>
                <w:b/>
                <w:sz w:val="19"/>
                <w:szCs w:val="19"/>
              </w:rPr>
            </w:pPr>
            <w:r>
              <w:rPr>
                <w:rFonts w:ascii="Arial" w:hAnsi="Arial" w:cs="Arial"/>
                <w:b/>
                <w:sz w:val="19"/>
                <w:szCs w:val="19"/>
              </w:rPr>
              <w:t>22,562</w:t>
            </w:r>
          </w:p>
        </w:tc>
      </w:tr>
      <w:tr w:rsidR="008633AD" w:rsidRPr="008633AD" w14:paraId="627859EC" w14:textId="77777777" w:rsidTr="002B357E">
        <w:tc>
          <w:tcPr>
            <w:tcW w:w="5317" w:type="dxa"/>
            <w:tcBorders>
              <w:top w:val="nil"/>
              <w:left w:val="nil"/>
              <w:bottom w:val="nil"/>
              <w:right w:val="nil"/>
            </w:tcBorders>
          </w:tcPr>
          <w:p w14:paraId="7E355983" w14:textId="77777777" w:rsidR="008633AD" w:rsidRPr="008633AD" w:rsidRDefault="008633AD" w:rsidP="006466E1">
            <w:pPr>
              <w:rPr>
                <w:rFonts w:ascii="Arial" w:hAnsi="Arial" w:cs="Arial"/>
                <w:b/>
                <w:bCs/>
                <w:i/>
                <w:iCs/>
                <w:sz w:val="19"/>
                <w:szCs w:val="19"/>
              </w:rPr>
            </w:pPr>
          </w:p>
        </w:tc>
        <w:tc>
          <w:tcPr>
            <w:tcW w:w="1369" w:type="dxa"/>
            <w:tcBorders>
              <w:top w:val="single" w:sz="4" w:space="0" w:color="auto"/>
              <w:left w:val="nil"/>
              <w:bottom w:val="double" w:sz="4" w:space="0" w:color="auto"/>
              <w:right w:val="nil"/>
            </w:tcBorders>
          </w:tcPr>
          <w:p w14:paraId="5FB7E302" w14:textId="6ECA7135" w:rsidR="008633AD" w:rsidRPr="0010707D" w:rsidRDefault="00F83C8A" w:rsidP="006466E1">
            <w:pPr>
              <w:tabs>
                <w:tab w:val="decimal" w:pos="1152"/>
              </w:tabs>
              <w:rPr>
                <w:rFonts w:ascii="Arial" w:hAnsi="Arial" w:cs="Arial"/>
                <w:b/>
                <w:sz w:val="19"/>
                <w:szCs w:val="19"/>
              </w:rPr>
            </w:pPr>
            <w:r>
              <w:rPr>
                <w:rFonts w:ascii="Arial" w:hAnsi="Arial" w:cs="Arial"/>
                <w:b/>
                <w:sz w:val="19"/>
                <w:szCs w:val="19"/>
              </w:rPr>
              <w:t>124,161</w:t>
            </w:r>
          </w:p>
        </w:tc>
        <w:tc>
          <w:tcPr>
            <w:tcW w:w="1369" w:type="dxa"/>
            <w:tcBorders>
              <w:top w:val="single" w:sz="4" w:space="0" w:color="auto"/>
              <w:left w:val="nil"/>
              <w:bottom w:val="double" w:sz="4" w:space="0" w:color="auto"/>
              <w:right w:val="nil"/>
            </w:tcBorders>
          </w:tcPr>
          <w:p w14:paraId="2C8CBDA3" w14:textId="77777777" w:rsidR="008633AD" w:rsidRPr="008633AD" w:rsidRDefault="00F12D4B" w:rsidP="008633AD">
            <w:pPr>
              <w:jc w:val="right"/>
              <w:rPr>
                <w:rFonts w:ascii="Arial" w:hAnsi="Arial" w:cs="Arial"/>
                <w:b/>
                <w:bCs/>
                <w:sz w:val="19"/>
                <w:szCs w:val="19"/>
              </w:rPr>
            </w:pPr>
            <w:r>
              <w:rPr>
                <w:rFonts w:ascii="Arial" w:hAnsi="Arial" w:cs="Arial"/>
                <w:b/>
                <w:bCs/>
                <w:sz w:val="19"/>
                <w:szCs w:val="19"/>
              </w:rPr>
              <w:t>-</w:t>
            </w:r>
          </w:p>
        </w:tc>
        <w:tc>
          <w:tcPr>
            <w:tcW w:w="1369" w:type="dxa"/>
            <w:tcBorders>
              <w:top w:val="single" w:sz="4" w:space="0" w:color="auto"/>
              <w:left w:val="nil"/>
              <w:bottom w:val="double" w:sz="4" w:space="0" w:color="auto"/>
              <w:right w:val="nil"/>
            </w:tcBorders>
          </w:tcPr>
          <w:p w14:paraId="2E53DDFF" w14:textId="2CF9EA24" w:rsidR="008633AD" w:rsidRPr="0010707D" w:rsidRDefault="00E3552B" w:rsidP="006466E1">
            <w:pPr>
              <w:tabs>
                <w:tab w:val="decimal" w:pos="1152"/>
              </w:tabs>
              <w:rPr>
                <w:rFonts w:ascii="Arial" w:hAnsi="Arial" w:cs="Arial"/>
                <w:b/>
                <w:sz w:val="19"/>
                <w:szCs w:val="19"/>
              </w:rPr>
            </w:pPr>
            <w:r>
              <w:rPr>
                <w:rFonts w:ascii="Arial" w:hAnsi="Arial" w:cs="Arial"/>
                <w:b/>
                <w:sz w:val="19"/>
                <w:szCs w:val="19"/>
              </w:rPr>
              <w:t>124,161</w:t>
            </w:r>
          </w:p>
        </w:tc>
      </w:tr>
    </w:tbl>
    <w:p w14:paraId="3E1EAE37" w14:textId="77777777" w:rsidR="00E57A71" w:rsidRDefault="00E57A71" w:rsidP="00E57A71">
      <w:pPr>
        <w:rPr>
          <w:rFonts w:ascii="Arial" w:hAnsi="Arial" w:cs="Arial"/>
          <w:b/>
          <w:bCs/>
          <w:sz w:val="19"/>
          <w:szCs w:val="19"/>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7"/>
        <w:gridCol w:w="1369"/>
        <w:gridCol w:w="1369"/>
        <w:gridCol w:w="1369"/>
      </w:tblGrid>
      <w:tr w:rsidR="008633AD" w:rsidRPr="008633AD" w14:paraId="2CE7401A" w14:textId="77777777" w:rsidTr="006466E1">
        <w:tc>
          <w:tcPr>
            <w:tcW w:w="5317" w:type="dxa"/>
            <w:tcBorders>
              <w:top w:val="nil"/>
              <w:left w:val="nil"/>
              <w:bottom w:val="nil"/>
              <w:right w:val="nil"/>
            </w:tcBorders>
          </w:tcPr>
          <w:p w14:paraId="3A0E5B02" w14:textId="77777777" w:rsidR="008633AD" w:rsidRPr="0010707D" w:rsidRDefault="008633AD" w:rsidP="006466E1">
            <w:pPr>
              <w:rPr>
                <w:rFonts w:ascii="Arial" w:hAnsi="Arial" w:cs="Arial"/>
                <w:b/>
                <w:bCs/>
                <w:i/>
                <w:iCs/>
                <w:sz w:val="19"/>
                <w:szCs w:val="19"/>
              </w:rPr>
            </w:pPr>
            <w:r w:rsidRPr="0010707D">
              <w:rPr>
                <w:rFonts w:ascii="Arial" w:hAnsi="Arial" w:cs="Arial"/>
                <w:b/>
                <w:bCs/>
                <w:i/>
                <w:iCs/>
                <w:sz w:val="19"/>
                <w:szCs w:val="19"/>
              </w:rPr>
              <w:t xml:space="preserve">   </w:t>
            </w:r>
          </w:p>
        </w:tc>
        <w:tc>
          <w:tcPr>
            <w:tcW w:w="1369" w:type="dxa"/>
            <w:tcBorders>
              <w:top w:val="nil"/>
              <w:left w:val="nil"/>
              <w:bottom w:val="nil"/>
              <w:right w:val="nil"/>
            </w:tcBorders>
          </w:tcPr>
          <w:p w14:paraId="53C62C33"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Unrestricted</w:t>
            </w:r>
          </w:p>
          <w:p w14:paraId="749A7D83"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Funds</w:t>
            </w:r>
          </w:p>
        </w:tc>
        <w:tc>
          <w:tcPr>
            <w:tcW w:w="1369" w:type="dxa"/>
            <w:tcBorders>
              <w:top w:val="nil"/>
              <w:left w:val="nil"/>
              <w:bottom w:val="nil"/>
              <w:right w:val="nil"/>
            </w:tcBorders>
          </w:tcPr>
          <w:p w14:paraId="65CDF463"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Restricted</w:t>
            </w:r>
          </w:p>
          <w:p w14:paraId="29256617"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Funds</w:t>
            </w:r>
          </w:p>
        </w:tc>
        <w:tc>
          <w:tcPr>
            <w:tcW w:w="1369" w:type="dxa"/>
            <w:tcBorders>
              <w:top w:val="nil"/>
              <w:left w:val="nil"/>
              <w:bottom w:val="nil"/>
              <w:right w:val="nil"/>
            </w:tcBorders>
          </w:tcPr>
          <w:p w14:paraId="1ACA37F4" w14:textId="77777777" w:rsidR="008633AD" w:rsidRPr="008633AD" w:rsidRDefault="00116F87" w:rsidP="006466E1">
            <w:pPr>
              <w:jc w:val="right"/>
              <w:rPr>
                <w:rFonts w:ascii="Arial" w:hAnsi="Arial" w:cs="Arial"/>
                <w:b/>
                <w:bCs/>
                <w:sz w:val="19"/>
                <w:szCs w:val="19"/>
              </w:rPr>
            </w:pPr>
            <w:r>
              <w:rPr>
                <w:rFonts w:ascii="Arial" w:hAnsi="Arial" w:cs="Arial"/>
                <w:b/>
                <w:bCs/>
                <w:sz w:val="19"/>
                <w:szCs w:val="19"/>
              </w:rPr>
              <w:t>2020</w:t>
            </w:r>
          </w:p>
          <w:p w14:paraId="5AD15CF0"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Total</w:t>
            </w:r>
          </w:p>
        </w:tc>
      </w:tr>
      <w:tr w:rsidR="008633AD" w:rsidRPr="008633AD" w14:paraId="1A634FA7" w14:textId="77777777" w:rsidTr="006466E1">
        <w:tc>
          <w:tcPr>
            <w:tcW w:w="5317" w:type="dxa"/>
            <w:tcBorders>
              <w:top w:val="nil"/>
              <w:left w:val="nil"/>
              <w:bottom w:val="nil"/>
              <w:right w:val="nil"/>
            </w:tcBorders>
          </w:tcPr>
          <w:p w14:paraId="3E92E1EA" w14:textId="77777777" w:rsidR="008633AD" w:rsidRPr="008633AD" w:rsidRDefault="008633AD" w:rsidP="006466E1">
            <w:pPr>
              <w:rPr>
                <w:rFonts w:ascii="Arial" w:hAnsi="Arial" w:cs="Arial"/>
                <w:b/>
                <w:bCs/>
                <w:i/>
                <w:iCs/>
                <w:sz w:val="19"/>
                <w:szCs w:val="19"/>
              </w:rPr>
            </w:pPr>
          </w:p>
        </w:tc>
        <w:tc>
          <w:tcPr>
            <w:tcW w:w="1369" w:type="dxa"/>
            <w:tcBorders>
              <w:top w:val="nil"/>
              <w:left w:val="nil"/>
              <w:bottom w:val="nil"/>
              <w:right w:val="nil"/>
            </w:tcBorders>
          </w:tcPr>
          <w:p w14:paraId="23F197E4"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w:t>
            </w:r>
          </w:p>
        </w:tc>
        <w:tc>
          <w:tcPr>
            <w:tcW w:w="1369" w:type="dxa"/>
            <w:tcBorders>
              <w:top w:val="nil"/>
              <w:left w:val="nil"/>
              <w:bottom w:val="nil"/>
              <w:right w:val="nil"/>
            </w:tcBorders>
          </w:tcPr>
          <w:p w14:paraId="065CBD0E"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w:t>
            </w:r>
          </w:p>
        </w:tc>
        <w:tc>
          <w:tcPr>
            <w:tcW w:w="1369" w:type="dxa"/>
            <w:tcBorders>
              <w:top w:val="nil"/>
              <w:left w:val="nil"/>
              <w:bottom w:val="nil"/>
              <w:right w:val="nil"/>
            </w:tcBorders>
          </w:tcPr>
          <w:p w14:paraId="2ECD708B" w14:textId="77777777" w:rsidR="008633AD" w:rsidRPr="008633AD" w:rsidRDefault="008633AD" w:rsidP="006466E1">
            <w:pPr>
              <w:jc w:val="right"/>
              <w:rPr>
                <w:rFonts w:ascii="Arial" w:hAnsi="Arial" w:cs="Arial"/>
                <w:b/>
                <w:bCs/>
                <w:sz w:val="19"/>
                <w:szCs w:val="19"/>
              </w:rPr>
            </w:pPr>
            <w:r w:rsidRPr="008633AD">
              <w:rPr>
                <w:rFonts w:ascii="Arial" w:hAnsi="Arial" w:cs="Arial"/>
                <w:b/>
                <w:bCs/>
                <w:sz w:val="19"/>
                <w:szCs w:val="19"/>
              </w:rPr>
              <w:t>£</w:t>
            </w:r>
          </w:p>
        </w:tc>
      </w:tr>
      <w:tr w:rsidR="00311CD0" w:rsidRPr="0010707D" w14:paraId="3910A2DA" w14:textId="77777777" w:rsidTr="006466E1">
        <w:tc>
          <w:tcPr>
            <w:tcW w:w="5317" w:type="dxa"/>
            <w:tcBorders>
              <w:top w:val="nil"/>
              <w:left w:val="nil"/>
              <w:bottom w:val="nil"/>
              <w:right w:val="nil"/>
            </w:tcBorders>
          </w:tcPr>
          <w:p w14:paraId="6EF37442" w14:textId="77777777" w:rsidR="00311CD0" w:rsidRPr="0010707D" w:rsidRDefault="00311CD0" w:rsidP="00311CD0">
            <w:pPr>
              <w:ind w:left="176" w:hanging="176"/>
              <w:rPr>
                <w:rFonts w:ascii="Arial" w:hAnsi="Arial" w:cs="Arial"/>
                <w:sz w:val="19"/>
                <w:szCs w:val="19"/>
              </w:rPr>
            </w:pPr>
            <w:r w:rsidRPr="0010707D">
              <w:rPr>
                <w:rFonts w:ascii="Arial" w:hAnsi="Arial" w:cs="Arial"/>
                <w:sz w:val="19"/>
                <w:szCs w:val="19"/>
              </w:rPr>
              <w:t>Shop income</w:t>
            </w:r>
          </w:p>
        </w:tc>
        <w:tc>
          <w:tcPr>
            <w:tcW w:w="1369" w:type="dxa"/>
            <w:tcBorders>
              <w:top w:val="nil"/>
              <w:left w:val="nil"/>
              <w:bottom w:val="nil"/>
              <w:right w:val="nil"/>
            </w:tcBorders>
            <w:vAlign w:val="bottom"/>
          </w:tcPr>
          <w:p w14:paraId="0CC009D5"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135,750</w:t>
            </w:r>
          </w:p>
        </w:tc>
        <w:tc>
          <w:tcPr>
            <w:tcW w:w="1369" w:type="dxa"/>
            <w:tcBorders>
              <w:top w:val="nil"/>
              <w:left w:val="nil"/>
              <w:bottom w:val="nil"/>
              <w:right w:val="nil"/>
            </w:tcBorders>
          </w:tcPr>
          <w:p w14:paraId="3E45DB9D" w14:textId="77777777" w:rsidR="00311CD0" w:rsidRPr="00616D1E" w:rsidRDefault="00311CD0" w:rsidP="00311CD0">
            <w:pPr>
              <w:jc w:val="right"/>
              <w:rPr>
                <w:rFonts w:ascii="Arial" w:hAnsi="Arial" w:cs="Arial"/>
                <w:bCs/>
                <w:sz w:val="19"/>
                <w:szCs w:val="19"/>
              </w:rPr>
            </w:pPr>
            <w:r w:rsidRPr="00616D1E">
              <w:rPr>
                <w:rFonts w:ascii="Arial" w:hAnsi="Arial" w:cs="Arial"/>
                <w:bCs/>
                <w:sz w:val="19"/>
                <w:szCs w:val="19"/>
              </w:rPr>
              <w:t>-</w:t>
            </w:r>
          </w:p>
        </w:tc>
        <w:tc>
          <w:tcPr>
            <w:tcW w:w="1369" w:type="dxa"/>
            <w:tcBorders>
              <w:top w:val="nil"/>
              <w:left w:val="nil"/>
              <w:bottom w:val="nil"/>
              <w:right w:val="nil"/>
            </w:tcBorders>
            <w:vAlign w:val="bottom"/>
          </w:tcPr>
          <w:p w14:paraId="1906E875"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135,750</w:t>
            </w:r>
          </w:p>
        </w:tc>
      </w:tr>
      <w:tr w:rsidR="00E94C39" w:rsidRPr="0010707D" w14:paraId="649E1EE6" w14:textId="77777777" w:rsidTr="00DF38BB">
        <w:tc>
          <w:tcPr>
            <w:tcW w:w="5317" w:type="dxa"/>
            <w:tcBorders>
              <w:top w:val="nil"/>
              <w:left w:val="nil"/>
              <w:bottom w:val="nil"/>
              <w:right w:val="nil"/>
            </w:tcBorders>
          </w:tcPr>
          <w:p w14:paraId="3FAE62B9" w14:textId="564D1A8A" w:rsidR="00E94C39" w:rsidRPr="0010707D" w:rsidRDefault="00E94C39" w:rsidP="00E94C39">
            <w:pPr>
              <w:ind w:left="176" w:hanging="176"/>
              <w:rPr>
                <w:rFonts w:ascii="Arial" w:hAnsi="Arial" w:cs="Arial"/>
                <w:sz w:val="19"/>
                <w:szCs w:val="19"/>
              </w:rPr>
            </w:pPr>
            <w:r>
              <w:rPr>
                <w:rFonts w:ascii="Arial" w:hAnsi="Arial" w:cs="Arial"/>
                <w:sz w:val="19"/>
                <w:szCs w:val="19"/>
              </w:rPr>
              <w:t xml:space="preserve">Shop Business </w:t>
            </w:r>
            <w:r w:rsidR="00DF38BB">
              <w:rPr>
                <w:rFonts w:ascii="Arial" w:hAnsi="Arial" w:cs="Arial"/>
                <w:sz w:val="19"/>
                <w:szCs w:val="19"/>
              </w:rPr>
              <w:t>I</w:t>
            </w:r>
            <w:r>
              <w:rPr>
                <w:rFonts w:ascii="Arial" w:hAnsi="Arial" w:cs="Arial"/>
                <w:sz w:val="19"/>
                <w:szCs w:val="19"/>
              </w:rPr>
              <w:t xml:space="preserve">nterruption </w:t>
            </w:r>
            <w:r w:rsidR="00DF38BB">
              <w:rPr>
                <w:rFonts w:ascii="Arial" w:hAnsi="Arial" w:cs="Arial"/>
                <w:sz w:val="19"/>
                <w:szCs w:val="19"/>
              </w:rPr>
              <w:t>I</w:t>
            </w:r>
            <w:r>
              <w:rPr>
                <w:rFonts w:ascii="Arial" w:hAnsi="Arial" w:cs="Arial"/>
                <w:sz w:val="19"/>
                <w:szCs w:val="19"/>
              </w:rPr>
              <w:t>nsu</w:t>
            </w:r>
            <w:r w:rsidR="00DF38BB">
              <w:rPr>
                <w:rFonts w:ascii="Arial" w:hAnsi="Arial" w:cs="Arial"/>
                <w:sz w:val="19"/>
                <w:szCs w:val="19"/>
              </w:rPr>
              <w:t>rance C</w:t>
            </w:r>
            <w:r>
              <w:rPr>
                <w:rFonts w:ascii="Arial" w:hAnsi="Arial" w:cs="Arial"/>
                <w:sz w:val="19"/>
                <w:szCs w:val="19"/>
              </w:rPr>
              <w:t>laim</w:t>
            </w:r>
          </w:p>
        </w:tc>
        <w:tc>
          <w:tcPr>
            <w:tcW w:w="1369" w:type="dxa"/>
            <w:tcBorders>
              <w:top w:val="nil"/>
              <w:left w:val="nil"/>
              <w:bottom w:val="nil"/>
              <w:right w:val="nil"/>
            </w:tcBorders>
            <w:vAlign w:val="bottom"/>
          </w:tcPr>
          <w:p w14:paraId="200E39A3" w14:textId="5326EDC6" w:rsidR="00E94C39" w:rsidRPr="00311CD0" w:rsidRDefault="00E94C39" w:rsidP="00311CD0">
            <w:pPr>
              <w:tabs>
                <w:tab w:val="decimal" w:pos="1139"/>
              </w:tabs>
              <w:jc w:val="right"/>
              <w:rPr>
                <w:rFonts w:ascii="Arial" w:hAnsi="Arial" w:cs="Arial"/>
                <w:sz w:val="19"/>
                <w:szCs w:val="19"/>
              </w:rPr>
            </w:pPr>
            <w:r>
              <w:rPr>
                <w:rFonts w:ascii="Arial" w:hAnsi="Arial" w:cs="Arial"/>
                <w:sz w:val="19"/>
                <w:szCs w:val="19"/>
              </w:rPr>
              <w:t>-</w:t>
            </w:r>
          </w:p>
        </w:tc>
        <w:tc>
          <w:tcPr>
            <w:tcW w:w="1369" w:type="dxa"/>
            <w:tcBorders>
              <w:top w:val="nil"/>
              <w:left w:val="nil"/>
              <w:bottom w:val="nil"/>
              <w:right w:val="nil"/>
            </w:tcBorders>
          </w:tcPr>
          <w:p w14:paraId="5CC5E14E" w14:textId="057D9A53" w:rsidR="00E94C39" w:rsidRDefault="00E94C39" w:rsidP="00311CD0">
            <w:pPr>
              <w:jc w:val="right"/>
              <w:rPr>
                <w:rFonts w:ascii="Arial" w:hAnsi="Arial" w:cs="Arial"/>
                <w:bCs/>
                <w:sz w:val="19"/>
                <w:szCs w:val="19"/>
              </w:rPr>
            </w:pPr>
            <w:r>
              <w:rPr>
                <w:rFonts w:ascii="Arial" w:hAnsi="Arial" w:cs="Arial"/>
                <w:bCs/>
                <w:sz w:val="19"/>
                <w:szCs w:val="19"/>
              </w:rPr>
              <w:t>-</w:t>
            </w:r>
          </w:p>
        </w:tc>
        <w:tc>
          <w:tcPr>
            <w:tcW w:w="1369" w:type="dxa"/>
            <w:tcBorders>
              <w:top w:val="nil"/>
              <w:left w:val="nil"/>
              <w:bottom w:val="nil"/>
              <w:right w:val="nil"/>
            </w:tcBorders>
            <w:vAlign w:val="bottom"/>
          </w:tcPr>
          <w:p w14:paraId="2E6144EE" w14:textId="723792E2" w:rsidR="00E94C39" w:rsidRPr="00311CD0" w:rsidRDefault="00E94C39" w:rsidP="00311CD0">
            <w:pPr>
              <w:tabs>
                <w:tab w:val="decimal" w:pos="1139"/>
              </w:tabs>
              <w:jc w:val="right"/>
              <w:rPr>
                <w:rFonts w:ascii="Arial" w:hAnsi="Arial" w:cs="Arial"/>
                <w:sz w:val="19"/>
                <w:szCs w:val="19"/>
              </w:rPr>
            </w:pPr>
            <w:r>
              <w:rPr>
                <w:rFonts w:ascii="Arial" w:hAnsi="Arial" w:cs="Arial"/>
                <w:sz w:val="19"/>
                <w:szCs w:val="19"/>
              </w:rPr>
              <w:t>-</w:t>
            </w:r>
          </w:p>
        </w:tc>
      </w:tr>
      <w:tr w:rsidR="00311CD0" w:rsidRPr="0010707D" w14:paraId="46C025D4" w14:textId="77777777" w:rsidTr="00DF38BB">
        <w:tc>
          <w:tcPr>
            <w:tcW w:w="5317" w:type="dxa"/>
            <w:tcBorders>
              <w:top w:val="nil"/>
              <w:left w:val="nil"/>
              <w:bottom w:val="nil"/>
              <w:right w:val="nil"/>
            </w:tcBorders>
          </w:tcPr>
          <w:p w14:paraId="4E445093" w14:textId="77777777" w:rsidR="00311CD0" w:rsidRPr="0010707D" w:rsidRDefault="00311CD0" w:rsidP="00311CD0">
            <w:pPr>
              <w:ind w:left="176" w:hanging="176"/>
              <w:rPr>
                <w:rFonts w:ascii="Arial" w:hAnsi="Arial" w:cs="Arial"/>
                <w:sz w:val="19"/>
                <w:szCs w:val="19"/>
              </w:rPr>
            </w:pPr>
            <w:r w:rsidRPr="0010707D">
              <w:rPr>
                <w:rFonts w:ascii="Arial" w:hAnsi="Arial" w:cs="Arial"/>
                <w:sz w:val="19"/>
                <w:szCs w:val="19"/>
              </w:rPr>
              <w:t>Robbins Centre income</w:t>
            </w:r>
          </w:p>
        </w:tc>
        <w:tc>
          <w:tcPr>
            <w:tcW w:w="1369" w:type="dxa"/>
            <w:tcBorders>
              <w:top w:val="nil"/>
              <w:left w:val="nil"/>
              <w:bottom w:val="nil"/>
              <w:right w:val="nil"/>
            </w:tcBorders>
            <w:vAlign w:val="bottom"/>
          </w:tcPr>
          <w:p w14:paraId="2DD3E6E7"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520,744</w:t>
            </w:r>
          </w:p>
        </w:tc>
        <w:tc>
          <w:tcPr>
            <w:tcW w:w="1369" w:type="dxa"/>
            <w:tcBorders>
              <w:top w:val="nil"/>
              <w:left w:val="nil"/>
              <w:bottom w:val="nil"/>
              <w:right w:val="nil"/>
            </w:tcBorders>
          </w:tcPr>
          <w:p w14:paraId="354DFB0B" w14:textId="77777777" w:rsidR="00311CD0" w:rsidRPr="00616D1E" w:rsidRDefault="00311CD0" w:rsidP="00311CD0">
            <w:pPr>
              <w:jc w:val="right"/>
              <w:rPr>
                <w:rFonts w:ascii="Arial" w:hAnsi="Arial" w:cs="Arial"/>
                <w:bCs/>
                <w:sz w:val="19"/>
                <w:szCs w:val="19"/>
              </w:rPr>
            </w:pPr>
            <w:r>
              <w:rPr>
                <w:rFonts w:ascii="Arial" w:hAnsi="Arial" w:cs="Arial"/>
                <w:bCs/>
                <w:sz w:val="19"/>
                <w:szCs w:val="19"/>
              </w:rPr>
              <w:t>-</w:t>
            </w:r>
          </w:p>
        </w:tc>
        <w:tc>
          <w:tcPr>
            <w:tcW w:w="1369" w:type="dxa"/>
            <w:tcBorders>
              <w:top w:val="nil"/>
              <w:left w:val="nil"/>
              <w:bottom w:val="nil"/>
              <w:right w:val="nil"/>
            </w:tcBorders>
            <w:vAlign w:val="bottom"/>
          </w:tcPr>
          <w:p w14:paraId="0BA4A7A5" w14:textId="77777777" w:rsidR="00311CD0" w:rsidRPr="00311CD0" w:rsidRDefault="00311CD0" w:rsidP="00311CD0">
            <w:pPr>
              <w:tabs>
                <w:tab w:val="decimal" w:pos="1139"/>
              </w:tabs>
              <w:jc w:val="right"/>
              <w:rPr>
                <w:rFonts w:ascii="Arial" w:hAnsi="Arial" w:cs="Arial"/>
                <w:sz w:val="19"/>
                <w:szCs w:val="19"/>
              </w:rPr>
            </w:pPr>
            <w:r w:rsidRPr="00311CD0">
              <w:rPr>
                <w:rFonts w:ascii="Arial" w:hAnsi="Arial" w:cs="Arial"/>
                <w:sz w:val="19"/>
                <w:szCs w:val="19"/>
              </w:rPr>
              <w:t>520,744</w:t>
            </w:r>
          </w:p>
        </w:tc>
      </w:tr>
      <w:tr w:rsidR="00E94C39" w:rsidRPr="0010707D" w14:paraId="58F671DE" w14:textId="77777777" w:rsidTr="00DF38BB">
        <w:tc>
          <w:tcPr>
            <w:tcW w:w="5317" w:type="dxa"/>
            <w:tcBorders>
              <w:top w:val="nil"/>
              <w:left w:val="nil"/>
              <w:bottom w:val="nil"/>
              <w:right w:val="nil"/>
            </w:tcBorders>
          </w:tcPr>
          <w:p w14:paraId="68A76FE5" w14:textId="56A96EE5" w:rsidR="00E94C39" w:rsidRPr="00E94C39" w:rsidRDefault="00E94C39" w:rsidP="00DF38BB">
            <w:pPr>
              <w:rPr>
                <w:rFonts w:ascii="Arial" w:hAnsi="Arial" w:cs="Arial"/>
                <w:bCs/>
                <w:iCs/>
                <w:sz w:val="19"/>
                <w:szCs w:val="19"/>
              </w:rPr>
            </w:pPr>
            <w:r w:rsidRPr="00E94C39">
              <w:rPr>
                <w:rFonts w:ascii="Arial" w:hAnsi="Arial" w:cs="Arial"/>
                <w:bCs/>
                <w:iCs/>
                <w:sz w:val="19"/>
                <w:szCs w:val="19"/>
              </w:rPr>
              <w:t xml:space="preserve">Robbins Centre </w:t>
            </w:r>
            <w:r>
              <w:rPr>
                <w:rFonts w:ascii="Arial" w:hAnsi="Arial" w:cs="Arial"/>
                <w:bCs/>
                <w:iCs/>
                <w:sz w:val="19"/>
                <w:szCs w:val="19"/>
              </w:rPr>
              <w:t xml:space="preserve">Business </w:t>
            </w:r>
            <w:r w:rsidR="00DF38BB">
              <w:rPr>
                <w:rFonts w:ascii="Arial" w:hAnsi="Arial" w:cs="Arial"/>
                <w:bCs/>
                <w:iCs/>
                <w:sz w:val="19"/>
                <w:szCs w:val="19"/>
              </w:rPr>
              <w:t>I</w:t>
            </w:r>
            <w:r>
              <w:rPr>
                <w:rFonts w:ascii="Arial" w:hAnsi="Arial" w:cs="Arial"/>
                <w:bCs/>
                <w:iCs/>
                <w:sz w:val="19"/>
                <w:szCs w:val="19"/>
              </w:rPr>
              <w:t>n</w:t>
            </w:r>
            <w:r w:rsidR="00DF38BB">
              <w:rPr>
                <w:rFonts w:ascii="Arial" w:hAnsi="Arial" w:cs="Arial"/>
                <w:bCs/>
                <w:iCs/>
                <w:sz w:val="19"/>
                <w:szCs w:val="19"/>
              </w:rPr>
              <w:t>t</w:t>
            </w:r>
            <w:r>
              <w:rPr>
                <w:rFonts w:ascii="Arial" w:hAnsi="Arial" w:cs="Arial"/>
                <w:bCs/>
                <w:iCs/>
                <w:sz w:val="19"/>
                <w:szCs w:val="19"/>
              </w:rPr>
              <w:t>errup</w:t>
            </w:r>
            <w:r w:rsidR="00DF38BB">
              <w:rPr>
                <w:rFonts w:ascii="Arial" w:hAnsi="Arial" w:cs="Arial"/>
                <w:bCs/>
                <w:iCs/>
                <w:sz w:val="19"/>
                <w:szCs w:val="19"/>
              </w:rPr>
              <w:t>t</w:t>
            </w:r>
            <w:r>
              <w:rPr>
                <w:rFonts w:ascii="Arial" w:hAnsi="Arial" w:cs="Arial"/>
                <w:bCs/>
                <w:iCs/>
                <w:sz w:val="19"/>
                <w:szCs w:val="19"/>
              </w:rPr>
              <w:t xml:space="preserve">ion </w:t>
            </w:r>
            <w:r w:rsidR="00DF38BB">
              <w:rPr>
                <w:rFonts w:ascii="Arial" w:hAnsi="Arial" w:cs="Arial"/>
                <w:bCs/>
                <w:iCs/>
                <w:sz w:val="19"/>
                <w:szCs w:val="19"/>
              </w:rPr>
              <w:t>Insurance C</w:t>
            </w:r>
            <w:r>
              <w:rPr>
                <w:rFonts w:ascii="Arial" w:hAnsi="Arial" w:cs="Arial"/>
                <w:bCs/>
                <w:iCs/>
                <w:sz w:val="19"/>
                <w:szCs w:val="19"/>
              </w:rPr>
              <w:t>laim</w:t>
            </w:r>
          </w:p>
        </w:tc>
        <w:tc>
          <w:tcPr>
            <w:tcW w:w="1369" w:type="dxa"/>
            <w:tcBorders>
              <w:top w:val="nil"/>
              <w:left w:val="nil"/>
              <w:bottom w:val="single" w:sz="4" w:space="0" w:color="auto"/>
              <w:right w:val="nil"/>
            </w:tcBorders>
          </w:tcPr>
          <w:p w14:paraId="7A7CA18B" w14:textId="1CCB8904" w:rsidR="00E94C39" w:rsidRPr="00311CD0" w:rsidRDefault="00DF38BB" w:rsidP="00311CD0">
            <w:pPr>
              <w:tabs>
                <w:tab w:val="decimal" w:pos="1152"/>
              </w:tabs>
              <w:rPr>
                <w:rFonts w:ascii="Arial" w:hAnsi="Arial" w:cs="Arial"/>
                <w:sz w:val="19"/>
                <w:szCs w:val="19"/>
              </w:rPr>
            </w:pPr>
            <w:r>
              <w:rPr>
                <w:rFonts w:ascii="Arial" w:hAnsi="Arial" w:cs="Arial"/>
                <w:sz w:val="19"/>
                <w:szCs w:val="19"/>
              </w:rPr>
              <w:t>-</w:t>
            </w:r>
          </w:p>
        </w:tc>
        <w:tc>
          <w:tcPr>
            <w:tcW w:w="1369" w:type="dxa"/>
            <w:tcBorders>
              <w:top w:val="nil"/>
              <w:left w:val="nil"/>
              <w:bottom w:val="single" w:sz="4" w:space="0" w:color="auto"/>
              <w:right w:val="nil"/>
            </w:tcBorders>
          </w:tcPr>
          <w:p w14:paraId="1A4E4D48" w14:textId="7A40DABD" w:rsidR="00E94C39" w:rsidRDefault="00DF38BB" w:rsidP="00311CD0">
            <w:pPr>
              <w:jc w:val="right"/>
              <w:rPr>
                <w:rFonts w:ascii="Arial" w:hAnsi="Arial" w:cs="Arial"/>
                <w:bCs/>
                <w:sz w:val="19"/>
                <w:szCs w:val="19"/>
              </w:rPr>
            </w:pPr>
            <w:r>
              <w:rPr>
                <w:rFonts w:ascii="Arial" w:hAnsi="Arial" w:cs="Arial"/>
                <w:bCs/>
                <w:sz w:val="19"/>
                <w:szCs w:val="19"/>
              </w:rPr>
              <w:t>-</w:t>
            </w:r>
          </w:p>
        </w:tc>
        <w:tc>
          <w:tcPr>
            <w:tcW w:w="1369" w:type="dxa"/>
            <w:tcBorders>
              <w:top w:val="nil"/>
              <w:left w:val="nil"/>
              <w:bottom w:val="single" w:sz="4" w:space="0" w:color="auto"/>
              <w:right w:val="nil"/>
            </w:tcBorders>
          </w:tcPr>
          <w:p w14:paraId="48F77954" w14:textId="730699BD" w:rsidR="00E94C39" w:rsidRPr="00311CD0" w:rsidRDefault="00DF38BB" w:rsidP="00311CD0">
            <w:pPr>
              <w:tabs>
                <w:tab w:val="decimal" w:pos="1152"/>
              </w:tabs>
              <w:rPr>
                <w:rFonts w:ascii="Arial" w:hAnsi="Arial" w:cs="Arial"/>
                <w:sz w:val="19"/>
                <w:szCs w:val="19"/>
              </w:rPr>
            </w:pPr>
            <w:r>
              <w:rPr>
                <w:rFonts w:ascii="Arial" w:hAnsi="Arial" w:cs="Arial"/>
                <w:sz w:val="19"/>
                <w:szCs w:val="19"/>
              </w:rPr>
              <w:t>-</w:t>
            </w:r>
          </w:p>
        </w:tc>
      </w:tr>
      <w:tr w:rsidR="00311CD0" w:rsidRPr="0010707D" w14:paraId="525BEC51" w14:textId="77777777" w:rsidTr="00ED63EF">
        <w:tc>
          <w:tcPr>
            <w:tcW w:w="5317" w:type="dxa"/>
            <w:tcBorders>
              <w:top w:val="nil"/>
              <w:left w:val="nil"/>
              <w:bottom w:val="nil"/>
              <w:right w:val="nil"/>
            </w:tcBorders>
          </w:tcPr>
          <w:p w14:paraId="54781B65" w14:textId="77777777" w:rsidR="00311CD0" w:rsidRPr="00E94C39" w:rsidRDefault="00311CD0" w:rsidP="00311CD0">
            <w:pPr>
              <w:rPr>
                <w:rFonts w:ascii="Arial" w:hAnsi="Arial" w:cs="Arial"/>
                <w:bCs/>
                <w:iCs/>
                <w:sz w:val="19"/>
                <w:szCs w:val="19"/>
              </w:rPr>
            </w:pPr>
          </w:p>
        </w:tc>
        <w:tc>
          <w:tcPr>
            <w:tcW w:w="1369" w:type="dxa"/>
            <w:tcBorders>
              <w:top w:val="single" w:sz="4" w:space="0" w:color="auto"/>
              <w:left w:val="nil"/>
              <w:bottom w:val="double" w:sz="4" w:space="0" w:color="auto"/>
              <w:right w:val="nil"/>
            </w:tcBorders>
          </w:tcPr>
          <w:p w14:paraId="1EBFC251" w14:textId="77777777" w:rsidR="00311CD0" w:rsidRPr="00311CD0" w:rsidRDefault="00311CD0" w:rsidP="00311CD0">
            <w:pPr>
              <w:tabs>
                <w:tab w:val="decimal" w:pos="1152"/>
              </w:tabs>
              <w:rPr>
                <w:rFonts w:ascii="Arial" w:hAnsi="Arial" w:cs="Arial"/>
                <w:sz w:val="19"/>
                <w:szCs w:val="19"/>
              </w:rPr>
            </w:pPr>
            <w:r w:rsidRPr="00311CD0">
              <w:rPr>
                <w:rFonts w:ascii="Arial" w:hAnsi="Arial" w:cs="Arial"/>
                <w:sz w:val="19"/>
                <w:szCs w:val="19"/>
              </w:rPr>
              <w:t>656,494</w:t>
            </w:r>
          </w:p>
        </w:tc>
        <w:tc>
          <w:tcPr>
            <w:tcW w:w="1369" w:type="dxa"/>
            <w:tcBorders>
              <w:top w:val="single" w:sz="4" w:space="0" w:color="auto"/>
              <w:left w:val="nil"/>
              <w:bottom w:val="double" w:sz="4" w:space="0" w:color="auto"/>
              <w:right w:val="nil"/>
            </w:tcBorders>
          </w:tcPr>
          <w:p w14:paraId="3D8E61FC" w14:textId="77777777" w:rsidR="00311CD0" w:rsidRPr="00616D1E" w:rsidRDefault="00311CD0" w:rsidP="00311CD0">
            <w:pPr>
              <w:jc w:val="right"/>
              <w:rPr>
                <w:rFonts w:ascii="Arial" w:hAnsi="Arial" w:cs="Arial"/>
                <w:bCs/>
                <w:sz w:val="19"/>
                <w:szCs w:val="19"/>
              </w:rPr>
            </w:pPr>
            <w:r>
              <w:rPr>
                <w:rFonts w:ascii="Arial" w:hAnsi="Arial" w:cs="Arial"/>
                <w:bCs/>
                <w:sz w:val="19"/>
                <w:szCs w:val="19"/>
              </w:rPr>
              <w:t>-</w:t>
            </w:r>
          </w:p>
        </w:tc>
        <w:tc>
          <w:tcPr>
            <w:tcW w:w="1369" w:type="dxa"/>
            <w:tcBorders>
              <w:top w:val="single" w:sz="4" w:space="0" w:color="auto"/>
              <w:left w:val="nil"/>
              <w:bottom w:val="double" w:sz="4" w:space="0" w:color="auto"/>
              <w:right w:val="nil"/>
            </w:tcBorders>
          </w:tcPr>
          <w:p w14:paraId="1A51E21B" w14:textId="77777777" w:rsidR="00311CD0" w:rsidRPr="00311CD0" w:rsidRDefault="00311CD0" w:rsidP="00311CD0">
            <w:pPr>
              <w:tabs>
                <w:tab w:val="decimal" w:pos="1152"/>
              </w:tabs>
              <w:rPr>
                <w:rFonts w:ascii="Arial" w:hAnsi="Arial" w:cs="Arial"/>
                <w:sz w:val="19"/>
                <w:szCs w:val="19"/>
              </w:rPr>
            </w:pPr>
            <w:r w:rsidRPr="00311CD0">
              <w:rPr>
                <w:rFonts w:ascii="Arial" w:hAnsi="Arial" w:cs="Arial"/>
                <w:sz w:val="19"/>
                <w:szCs w:val="19"/>
              </w:rPr>
              <w:t>656,494</w:t>
            </w:r>
          </w:p>
        </w:tc>
      </w:tr>
    </w:tbl>
    <w:p w14:paraId="2B85B658" w14:textId="77777777" w:rsidR="00312E36" w:rsidRDefault="00312E36" w:rsidP="00E57A71">
      <w:pPr>
        <w:rPr>
          <w:rFonts w:ascii="Arial" w:hAnsi="Arial" w:cs="Arial"/>
          <w:b/>
          <w:bCs/>
          <w:sz w:val="19"/>
          <w:szCs w:val="19"/>
        </w:rPr>
      </w:pPr>
    </w:p>
    <w:p w14:paraId="43B11C6B" w14:textId="77777777" w:rsidR="00312E36" w:rsidRDefault="00312E36">
      <w:pPr>
        <w:rPr>
          <w:rFonts w:ascii="Arial" w:hAnsi="Arial" w:cs="Arial"/>
          <w:b/>
          <w:bCs/>
          <w:sz w:val="19"/>
          <w:szCs w:val="19"/>
        </w:rPr>
      </w:pPr>
      <w:r>
        <w:rPr>
          <w:rFonts w:ascii="Arial" w:hAnsi="Arial" w:cs="Arial"/>
          <w:b/>
          <w:bCs/>
          <w:sz w:val="19"/>
          <w:szCs w:val="19"/>
        </w:rPr>
        <w:br w:type="page"/>
      </w:r>
    </w:p>
    <w:p w14:paraId="7C9C1586" w14:textId="77777777" w:rsidR="00B61DAB" w:rsidRPr="00565A0E" w:rsidRDefault="0010707D" w:rsidP="00B61DAB">
      <w:pPr>
        <w:pStyle w:val="ACText"/>
        <w:jc w:val="center"/>
        <w:rPr>
          <w:rFonts w:ascii="Arial" w:hAnsi="Arial" w:cs="Arial"/>
          <w:b/>
          <w:sz w:val="24"/>
          <w:szCs w:val="24"/>
        </w:rPr>
      </w:pPr>
      <w:r>
        <w:rPr>
          <w:rFonts w:ascii="Arial" w:hAnsi="Arial" w:cs="Arial"/>
          <w:b/>
          <w:sz w:val="24"/>
          <w:szCs w:val="24"/>
        </w:rPr>
        <w:lastRenderedPageBreak/>
        <w:t>U</w:t>
      </w:r>
      <w:r w:rsidR="00B61DAB" w:rsidRPr="00565A0E">
        <w:rPr>
          <w:rFonts w:ascii="Arial" w:hAnsi="Arial" w:cs="Arial"/>
          <w:b/>
          <w:sz w:val="24"/>
          <w:szCs w:val="24"/>
        </w:rPr>
        <w:t>NIVERSITY OF STIRLING STUDENTS’ UNION</w:t>
      </w:r>
    </w:p>
    <w:p w14:paraId="0AF2C206" w14:textId="77777777" w:rsidR="00B61DAB" w:rsidRDefault="00B61DAB" w:rsidP="00B61DAB">
      <w:pPr>
        <w:pStyle w:val="ACSectionTOCHeading"/>
        <w:jc w:val="center"/>
        <w:rPr>
          <w:rFonts w:ascii="Arial" w:hAnsi="Arial" w:cs="Arial"/>
          <w:sz w:val="24"/>
          <w:szCs w:val="24"/>
        </w:rPr>
      </w:pPr>
      <w:r>
        <w:rPr>
          <w:rFonts w:ascii="Arial" w:hAnsi="Arial" w:cs="Arial"/>
          <w:sz w:val="24"/>
          <w:szCs w:val="24"/>
        </w:rPr>
        <w:t>NOTES TO THE FINANCIAL STATEMENTS</w:t>
      </w:r>
    </w:p>
    <w:p w14:paraId="1E0A1BE6" w14:textId="77777777" w:rsidR="00B61DAB" w:rsidRPr="00B61DAB" w:rsidRDefault="00B61DAB" w:rsidP="00B61DAB">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160035">
        <w:rPr>
          <w:rFonts w:ascii="Arial" w:hAnsi="Arial" w:cs="Arial"/>
          <w:sz w:val="24"/>
          <w:szCs w:val="24"/>
        </w:rPr>
        <w:t xml:space="preserve"> M</w:t>
      </w:r>
      <w:r w:rsidR="00B27223">
        <w:rPr>
          <w:rFonts w:ascii="Arial" w:hAnsi="Arial" w:cs="Arial"/>
          <w:sz w:val="24"/>
          <w:szCs w:val="24"/>
        </w:rPr>
        <w:t xml:space="preserve">AY </w:t>
      </w:r>
      <w:r w:rsidR="00116F87">
        <w:rPr>
          <w:rFonts w:ascii="Arial" w:hAnsi="Arial" w:cs="Arial"/>
          <w:sz w:val="24"/>
          <w:szCs w:val="24"/>
        </w:rPr>
        <w:t>2021</w:t>
      </w:r>
      <w:r>
        <w:rPr>
          <w:rFonts w:ascii="Arial" w:hAnsi="Arial" w:cs="Arial"/>
          <w:sz w:val="24"/>
          <w:szCs w:val="24"/>
        </w:rPr>
        <w:t xml:space="preserve"> (CONTINUED)</w:t>
      </w:r>
    </w:p>
    <w:p w14:paraId="04DD177B" w14:textId="77777777" w:rsidR="00BF3F66" w:rsidRPr="0010707D" w:rsidRDefault="00BF3F66" w:rsidP="00BF3F66">
      <w:pPr>
        <w:rPr>
          <w:sz w:val="19"/>
          <w:szCs w:val="19"/>
        </w:rPr>
      </w:pPr>
    </w:p>
    <w:p w14:paraId="30DA83C1" w14:textId="77777777" w:rsidR="00BF3F66" w:rsidRDefault="00A56D4C" w:rsidP="00BF3F66">
      <w:pPr>
        <w:pStyle w:val="Heading9"/>
        <w:tabs>
          <w:tab w:val="left" w:pos="709"/>
        </w:tabs>
        <w:ind w:left="709" w:hanging="709"/>
        <w:rPr>
          <w:rFonts w:ascii="Arial" w:hAnsi="Arial" w:cs="Arial"/>
          <w:sz w:val="19"/>
          <w:szCs w:val="19"/>
        </w:rPr>
      </w:pPr>
      <w:r>
        <w:rPr>
          <w:rFonts w:ascii="Arial" w:hAnsi="Arial" w:cs="Arial"/>
          <w:sz w:val="19"/>
          <w:szCs w:val="19"/>
        </w:rPr>
        <w:t>5</w:t>
      </w:r>
      <w:r w:rsidR="00BF3F66" w:rsidRPr="0010707D">
        <w:rPr>
          <w:rFonts w:ascii="Arial" w:hAnsi="Arial" w:cs="Arial"/>
          <w:sz w:val="19"/>
          <w:szCs w:val="19"/>
        </w:rPr>
        <w:tab/>
      </w:r>
      <w:r w:rsidR="00220553">
        <w:rPr>
          <w:rFonts w:ascii="Arial" w:hAnsi="Arial" w:cs="Arial"/>
          <w:sz w:val="19"/>
          <w:szCs w:val="19"/>
        </w:rPr>
        <w:t>Analysis of expenditure on charitable activities</w:t>
      </w:r>
    </w:p>
    <w:p w14:paraId="49FD542F" w14:textId="77777777" w:rsidR="00950C01" w:rsidRDefault="00950C01" w:rsidP="00220553"/>
    <w:tbl>
      <w:tblPr>
        <w:tblW w:w="8982" w:type="dxa"/>
        <w:tblLook w:val="04A0" w:firstRow="1" w:lastRow="0" w:firstColumn="1" w:lastColumn="0" w:noHBand="0" w:noVBand="1"/>
      </w:tblPr>
      <w:tblGrid>
        <w:gridCol w:w="2900"/>
        <w:gridCol w:w="2020"/>
        <w:gridCol w:w="1480"/>
        <w:gridCol w:w="1520"/>
        <w:gridCol w:w="1062"/>
      </w:tblGrid>
      <w:tr w:rsidR="00950C01" w14:paraId="3B5F8A01" w14:textId="77777777" w:rsidTr="003D527D">
        <w:trPr>
          <w:trHeight w:val="240"/>
        </w:trPr>
        <w:tc>
          <w:tcPr>
            <w:tcW w:w="2900" w:type="dxa"/>
            <w:tcBorders>
              <w:top w:val="nil"/>
              <w:left w:val="nil"/>
              <w:bottom w:val="nil"/>
              <w:right w:val="nil"/>
            </w:tcBorders>
            <w:shd w:val="clear" w:color="auto" w:fill="auto"/>
            <w:noWrap/>
            <w:vAlign w:val="bottom"/>
            <w:hideMark/>
          </w:tcPr>
          <w:p w14:paraId="16937D72" w14:textId="77777777" w:rsidR="00950C01" w:rsidRDefault="00950C01">
            <w:pPr>
              <w:rPr>
                <w:sz w:val="20"/>
                <w:szCs w:val="20"/>
                <w:lang w:eastAsia="en-GB"/>
              </w:rPr>
            </w:pPr>
          </w:p>
        </w:tc>
        <w:tc>
          <w:tcPr>
            <w:tcW w:w="2020" w:type="dxa"/>
            <w:tcBorders>
              <w:top w:val="nil"/>
              <w:left w:val="nil"/>
              <w:bottom w:val="nil"/>
              <w:right w:val="nil"/>
            </w:tcBorders>
            <w:shd w:val="clear" w:color="auto" w:fill="auto"/>
            <w:noWrap/>
            <w:vAlign w:val="bottom"/>
            <w:hideMark/>
          </w:tcPr>
          <w:p w14:paraId="3340473F" w14:textId="77777777" w:rsidR="00950C01" w:rsidRDefault="00950C01">
            <w:pPr>
              <w:rPr>
                <w:sz w:val="20"/>
                <w:szCs w:val="20"/>
              </w:rPr>
            </w:pPr>
          </w:p>
        </w:tc>
        <w:tc>
          <w:tcPr>
            <w:tcW w:w="1480" w:type="dxa"/>
            <w:tcBorders>
              <w:top w:val="nil"/>
              <w:left w:val="nil"/>
              <w:bottom w:val="nil"/>
              <w:right w:val="nil"/>
            </w:tcBorders>
            <w:shd w:val="clear" w:color="auto" w:fill="auto"/>
            <w:noWrap/>
            <w:vAlign w:val="bottom"/>
            <w:hideMark/>
          </w:tcPr>
          <w:p w14:paraId="43FA04A4" w14:textId="77777777" w:rsidR="00950C01" w:rsidRDefault="00950C01">
            <w:pPr>
              <w:jc w:val="center"/>
              <w:rPr>
                <w:sz w:val="20"/>
                <w:szCs w:val="20"/>
              </w:rPr>
            </w:pPr>
          </w:p>
        </w:tc>
        <w:tc>
          <w:tcPr>
            <w:tcW w:w="1520" w:type="dxa"/>
            <w:tcBorders>
              <w:top w:val="nil"/>
              <w:left w:val="nil"/>
              <w:bottom w:val="nil"/>
              <w:right w:val="nil"/>
            </w:tcBorders>
            <w:shd w:val="clear" w:color="auto" w:fill="auto"/>
            <w:noWrap/>
            <w:vAlign w:val="center"/>
            <w:hideMark/>
          </w:tcPr>
          <w:p w14:paraId="6990EFBA"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Provision of</w:t>
            </w:r>
          </w:p>
        </w:tc>
        <w:tc>
          <w:tcPr>
            <w:tcW w:w="1062" w:type="dxa"/>
            <w:tcBorders>
              <w:top w:val="nil"/>
              <w:left w:val="nil"/>
              <w:bottom w:val="nil"/>
              <w:right w:val="nil"/>
            </w:tcBorders>
            <w:shd w:val="clear" w:color="auto" w:fill="auto"/>
            <w:noWrap/>
            <w:vAlign w:val="bottom"/>
            <w:hideMark/>
          </w:tcPr>
          <w:p w14:paraId="78499ED7" w14:textId="77777777" w:rsidR="00950C01" w:rsidRDefault="00950C01">
            <w:pPr>
              <w:jc w:val="center"/>
              <w:rPr>
                <w:rFonts w:ascii="Arial" w:hAnsi="Arial" w:cs="Arial"/>
                <w:b/>
                <w:bCs/>
                <w:color w:val="000000"/>
                <w:sz w:val="19"/>
                <w:szCs w:val="19"/>
              </w:rPr>
            </w:pPr>
          </w:p>
        </w:tc>
      </w:tr>
      <w:tr w:rsidR="00950C01" w14:paraId="7F23ADFD" w14:textId="77777777" w:rsidTr="003D527D">
        <w:trPr>
          <w:trHeight w:val="240"/>
        </w:trPr>
        <w:tc>
          <w:tcPr>
            <w:tcW w:w="2900" w:type="dxa"/>
            <w:tcBorders>
              <w:top w:val="nil"/>
              <w:left w:val="nil"/>
              <w:bottom w:val="nil"/>
              <w:right w:val="nil"/>
            </w:tcBorders>
            <w:shd w:val="clear" w:color="auto" w:fill="auto"/>
            <w:vAlign w:val="center"/>
            <w:hideMark/>
          </w:tcPr>
          <w:p w14:paraId="5B3E116B" w14:textId="77777777" w:rsidR="00950C01" w:rsidRDefault="00950C01">
            <w:pPr>
              <w:rPr>
                <w:sz w:val="20"/>
                <w:szCs w:val="20"/>
              </w:rPr>
            </w:pPr>
          </w:p>
        </w:tc>
        <w:tc>
          <w:tcPr>
            <w:tcW w:w="2020" w:type="dxa"/>
            <w:tcBorders>
              <w:top w:val="nil"/>
              <w:left w:val="nil"/>
              <w:bottom w:val="nil"/>
              <w:right w:val="nil"/>
            </w:tcBorders>
            <w:shd w:val="clear" w:color="auto" w:fill="auto"/>
            <w:noWrap/>
            <w:vAlign w:val="bottom"/>
            <w:hideMark/>
          </w:tcPr>
          <w:p w14:paraId="772F1387" w14:textId="77777777" w:rsidR="00950C01" w:rsidRDefault="00950C01">
            <w:pPr>
              <w:rPr>
                <w:sz w:val="20"/>
                <w:szCs w:val="20"/>
              </w:rPr>
            </w:pPr>
          </w:p>
        </w:tc>
        <w:tc>
          <w:tcPr>
            <w:tcW w:w="1480" w:type="dxa"/>
            <w:tcBorders>
              <w:top w:val="nil"/>
              <w:left w:val="nil"/>
              <w:bottom w:val="nil"/>
              <w:right w:val="nil"/>
            </w:tcBorders>
            <w:shd w:val="clear" w:color="auto" w:fill="auto"/>
            <w:noWrap/>
            <w:vAlign w:val="center"/>
            <w:hideMark/>
          </w:tcPr>
          <w:p w14:paraId="640D2431"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Promoting</w:t>
            </w:r>
          </w:p>
        </w:tc>
        <w:tc>
          <w:tcPr>
            <w:tcW w:w="1520" w:type="dxa"/>
            <w:tcBorders>
              <w:top w:val="nil"/>
              <w:left w:val="nil"/>
              <w:bottom w:val="nil"/>
              <w:right w:val="nil"/>
            </w:tcBorders>
            <w:shd w:val="clear" w:color="auto" w:fill="auto"/>
            <w:noWrap/>
            <w:vAlign w:val="center"/>
            <w:hideMark/>
          </w:tcPr>
          <w:p w14:paraId="67325945"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social and</w:t>
            </w:r>
          </w:p>
        </w:tc>
        <w:tc>
          <w:tcPr>
            <w:tcW w:w="1062" w:type="dxa"/>
            <w:tcBorders>
              <w:top w:val="nil"/>
              <w:left w:val="nil"/>
              <w:bottom w:val="nil"/>
              <w:right w:val="nil"/>
            </w:tcBorders>
            <w:shd w:val="clear" w:color="auto" w:fill="auto"/>
            <w:noWrap/>
            <w:vAlign w:val="bottom"/>
            <w:hideMark/>
          </w:tcPr>
          <w:p w14:paraId="1197945F" w14:textId="77777777" w:rsidR="00950C01" w:rsidRDefault="00950C01">
            <w:pPr>
              <w:jc w:val="center"/>
              <w:rPr>
                <w:rFonts w:ascii="Arial" w:hAnsi="Arial" w:cs="Arial"/>
                <w:b/>
                <w:bCs/>
                <w:color w:val="000000"/>
                <w:sz w:val="19"/>
                <w:szCs w:val="19"/>
              </w:rPr>
            </w:pPr>
          </w:p>
        </w:tc>
      </w:tr>
      <w:tr w:rsidR="00950C01" w14:paraId="4DC3CE55" w14:textId="77777777" w:rsidTr="003D527D">
        <w:trPr>
          <w:trHeight w:val="240"/>
        </w:trPr>
        <w:tc>
          <w:tcPr>
            <w:tcW w:w="2900" w:type="dxa"/>
            <w:tcBorders>
              <w:top w:val="nil"/>
              <w:left w:val="nil"/>
              <w:bottom w:val="nil"/>
              <w:right w:val="nil"/>
            </w:tcBorders>
            <w:shd w:val="clear" w:color="auto" w:fill="auto"/>
            <w:vAlign w:val="center"/>
            <w:hideMark/>
          </w:tcPr>
          <w:p w14:paraId="16D6CCEE" w14:textId="77777777" w:rsidR="00950C01" w:rsidRDefault="00950C01">
            <w:pPr>
              <w:rPr>
                <w:sz w:val="20"/>
                <w:szCs w:val="20"/>
              </w:rPr>
            </w:pPr>
          </w:p>
        </w:tc>
        <w:tc>
          <w:tcPr>
            <w:tcW w:w="2020" w:type="dxa"/>
            <w:tcBorders>
              <w:top w:val="nil"/>
              <w:left w:val="nil"/>
              <w:bottom w:val="nil"/>
              <w:right w:val="nil"/>
            </w:tcBorders>
            <w:shd w:val="clear" w:color="auto" w:fill="auto"/>
            <w:vAlign w:val="center"/>
            <w:hideMark/>
          </w:tcPr>
          <w:p w14:paraId="4980906A"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Basis of</w:t>
            </w:r>
          </w:p>
        </w:tc>
        <w:tc>
          <w:tcPr>
            <w:tcW w:w="1480" w:type="dxa"/>
            <w:tcBorders>
              <w:top w:val="nil"/>
              <w:left w:val="nil"/>
              <w:bottom w:val="nil"/>
              <w:right w:val="nil"/>
            </w:tcBorders>
            <w:shd w:val="clear" w:color="auto" w:fill="auto"/>
            <w:noWrap/>
            <w:vAlign w:val="center"/>
            <w:hideMark/>
          </w:tcPr>
          <w:p w14:paraId="6431170F"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students’</w:t>
            </w:r>
          </w:p>
        </w:tc>
        <w:tc>
          <w:tcPr>
            <w:tcW w:w="1520" w:type="dxa"/>
            <w:tcBorders>
              <w:top w:val="nil"/>
              <w:left w:val="nil"/>
              <w:bottom w:val="nil"/>
              <w:right w:val="nil"/>
            </w:tcBorders>
            <w:shd w:val="clear" w:color="auto" w:fill="auto"/>
            <w:noWrap/>
            <w:vAlign w:val="center"/>
            <w:hideMark/>
          </w:tcPr>
          <w:p w14:paraId="4A4E9183"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recreational</w:t>
            </w:r>
          </w:p>
        </w:tc>
        <w:tc>
          <w:tcPr>
            <w:tcW w:w="1062" w:type="dxa"/>
            <w:tcBorders>
              <w:top w:val="nil"/>
              <w:left w:val="nil"/>
              <w:bottom w:val="nil"/>
              <w:right w:val="nil"/>
            </w:tcBorders>
            <w:shd w:val="clear" w:color="auto" w:fill="auto"/>
            <w:vAlign w:val="center"/>
            <w:hideMark/>
          </w:tcPr>
          <w:p w14:paraId="43311A1E" w14:textId="77777777" w:rsidR="00950C01" w:rsidRDefault="00116F87" w:rsidP="005554AC">
            <w:pPr>
              <w:jc w:val="right"/>
              <w:rPr>
                <w:rFonts w:ascii="Arial" w:hAnsi="Arial" w:cs="Arial"/>
                <w:b/>
                <w:bCs/>
                <w:color w:val="000000"/>
                <w:sz w:val="19"/>
                <w:szCs w:val="19"/>
              </w:rPr>
            </w:pPr>
            <w:r>
              <w:rPr>
                <w:rFonts w:ascii="Arial" w:hAnsi="Arial" w:cs="Arial"/>
                <w:b/>
                <w:bCs/>
                <w:color w:val="000000"/>
                <w:sz w:val="19"/>
                <w:szCs w:val="19"/>
              </w:rPr>
              <w:t>2021</w:t>
            </w:r>
          </w:p>
        </w:tc>
      </w:tr>
      <w:tr w:rsidR="00950C01" w14:paraId="600CBC51" w14:textId="77777777" w:rsidTr="003D527D">
        <w:trPr>
          <w:trHeight w:val="240"/>
        </w:trPr>
        <w:tc>
          <w:tcPr>
            <w:tcW w:w="2900" w:type="dxa"/>
            <w:tcBorders>
              <w:top w:val="nil"/>
              <w:left w:val="nil"/>
              <w:bottom w:val="nil"/>
              <w:right w:val="nil"/>
            </w:tcBorders>
            <w:shd w:val="clear" w:color="auto" w:fill="auto"/>
            <w:vAlign w:val="center"/>
            <w:hideMark/>
          </w:tcPr>
          <w:p w14:paraId="6BCF801F" w14:textId="77777777" w:rsidR="00950C01" w:rsidRDefault="00950C01">
            <w:pPr>
              <w:jc w:val="right"/>
              <w:rPr>
                <w:rFonts w:ascii="Arial" w:hAnsi="Arial" w:cs="Arial"/>
                <w:b/>
                <w:bCs/>
                <w:color w:val="000000"/>
                <w:sz w:val="19"/>
                <w:szCs w:val="19"/>
              </w:rPr>
            </w:pPr>
          </w:p>
        </w:tc>
        <w:tc>
          <w:tcPr>
            <w:tcW w:w="2020" w:type="dxa"/>
            <w:tcBorders>
              <w:top w:val="nil"/>
              <w:left w:val="nil"/>
              <w:bottom w:val="nil"/>
              <w:right w:val="nil"/>
            </w:tcBorders>
            <w:shd w:val="clear" w:color="auto" w:fill="auto"/>
            <w:vAlign w:val="center"/>
            <w:hideMark/>
          </w:tcPr>
          <w:p w14:paraId="12731F06"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apportionment</w:t>
            </w:r>
          </w:p>
        </w:tc>
        <w:tc>
          <w:tcPr>
            <w:tcW w:w="1480" w:type="dxa"/>
            <w:tcBorders>
              <w:top w:val="nil"/>
              <w:left w:val="nil"/>
              <w:bottom w:val="nil"/>
              <w:right w:val="nil"/>
            </w:tcBorders>
            <w:shd w:val="clear" w:color="auto" w:fill="auto"/>
            <w:noWrap/>
            <w:vAlign w:val="center"/>
            <w:hideMark/>
          </w:tcPr>
          <w:p w14:paraId="6579E319" w14:textId="77777777" w:rsidR="00950C01" w:rsidRDefault="00C10B51">
            <w:pPr>
              <w:jc w:val="center"/>
              <w:rPr>
                <w:rFonts w:ascii="Arial" w:hAnsi="Arial" w:cs="Arial"/>
                <w:b/>
                <w:bCs/>
                <w:color w:val="000000"/>
                <w:sz w:val="19"/>
                <w:szCs w:val="19"/>
              </w:rPr>
            </w:pPr>
            <w:r>
              <w:rPr>
                <w:rFonts w:ascii="Arial" w:hAnsi="Arial" w:cs="Arial"/>
                <w:b/>
                <w:bCs/>
                <w:color w:val="000000"/>
                <w:sz w:val="19"/>
                <w:szCs w:val="19"/>
              </w:rPr>
              <w:t>I</w:t>
            </w:r>
            <w:r w:rsidR="00950C01">
              <w:rPr>
                <w:rFonts w:ascii="Arial" w:hAnsi="Arial" w:cs="Arial"/>
                <w:b/>
                <w:bCs/>
                <w:color w:val="000000"/>
                <w:sz w:val="19"/>
                <w:szCs w:val="19"/>
              </w:rPr>
              <w:t>nterests</w:t>
            </w:r>
          </w:p>
        </w:tc>
        <w:tc>
          <w:tcPr>
            <w:tcW w:w="1520" w:type="dxa"/>
            <w:tcBorders>
              <w:top w:val="nil"/>
              <w:left w:val="nil"/>
              <w:bottom w:val="nil"/>
              <w:right w:val="nil"/>
            </w:tcBorders>
            <w:shd w:val="clear" w:color="auto" w:fill="auto"/>
            <w:noWrap/>
            <w:vAlign w:val="center"/>
            <w:hideMark/>
          </w:tcPr>
          <w:p w14:paraId="100A1F96" w14:textId="77777777" w:rsidR="00950C01" w:rsidRDefault="00950C01">
            <w:pPr>
              <w:jc w:val="center"/>
              <w:rPr>
                <w:rFonts w:ascii="Arial" w:hAnsi="Arial" w:cs="Arial"/>
                <w:b/>
                <w:bCs/>
                <w:color w:val="000000"/>
                <w:sz w:val="19"/>
                <w:szCs w:val="19"/>
              </w:rPr>
            </w:pPr>
            <w:r>
              <w:rPr>
                <w:rFonts w:ascii="Arial" w:hAnsi="Arial" w:cs="Arial"/>
                <w:b/>
                <w:bCs/>
                <w:color w:val="000000"/>
                <w:sz w:val="19"/>
                <w:szCs w:val="19"/>
              </w:rPr>
              <w:t>services</w:t>
            </w:r>
          </w:p>
        </w:tc>
        <w:tc>
          <w:tcPr>
            <w:tcW w:w="1062" w:type="dxa"/>
            <w:tcBorders>
              <w:top w:val="nil"/>
              <w:left w:val="nil"/>
              <w:bottom w:val="nil"/>
              <w:right w:val="nil"/>
            </w:tcBorders>
            <w:shd w:val="clear" w:color="auto" w:fill="auto"/>
            <w:vAlign w:val="center"/>
            <w:hideMark/>
          </w:tcPr>
          <w:p w14:paraId="6F6A6760" w14:textId="77777777" w:rsidR="00950C01" w:rsidRDefault="00950C01">
            <w:pPr>
              <w:jc w:val="right"/>
              <w:rPr>
                <w:rFonts w:ascii="Arial" w:hAnsi="Arial" w:cs="Arial"/>
                <w:b/>
                <w:bCs/>
                <w:color w:val="000000"/>
                <w:sz w:val="19"/>
                <w:szCs w:val="19"/>
              </w:rPr>
            </w:pPr>
            <w:r>
              <w:rPr>
                <w:rFonts w:ascii="Arial" w:hAnsi="Arial" w:cs="Arial"/>
                <w:b/>
                <w:bCs/>
                <w:color w:val="000000"/>
                <w:sz w:val="19"/>
                <w:szCs w:val="19"/>
              </w:rPr>
              <w:t>Total</w:t>
            </w:r>
          </w:p>
        </w:tc>
      </w:tr>
      <w:tr w:rsidR="00950C01" w14:paraId="137E0969" w14:textId="77777777" w:rsidTr="003D527D">
        <w:trPr>
          <w:trHeight w:val="240"/>
        </w:trPr>
        <w:tc>
          <w:tcPr>
            <w:tcW w:w="2900" w:type="dxa"/>
            <w:tcBorders>
              <w:top w:val="nil"/>
              <w:left w:val="nil"/>
              <w:bottom w:val="nil"/>
              <w:right w:val="nil"/>
            </w:tcBorders>
            <w:shd w:val="clear" w:color="auto" w:fill="auto"/>
            <w:vAlign w:val="center"/>
            <w:hideMark/>
          </w:tcPr>
          <w:p w14:paraId="63A165BC" w14:textId="77777777" w:rsidR="00950C01" w:rsidRDefault="00950C01">
            <w:pPr>
              <w:jc w:val="right"/>
              <w:rPr>
                <w:rFonts w:ascii="Arial" w:hAnsi="Arial" w:cs="Arial"/>
                <w:b/>
                <w:bCs/>
                <w:color w:val="000000"/>
                <w:sz w:val="19"/>
                <w:szCs w:val="19"/>
              </w:rPr>
            </w:pPr>
          </w:p>
        </w:tc>
        <w:tc>
          <w:tcPr>
            <w:tcW w:w="2020" w:type="dxa"/>
            <w:tcBorders>
              <w:top w:val="nil"/>
              <w:left w:val="nil"/>
              <w:bottom w:val="nil"/>
              <w:right w:val="nil"/>
            </w:tcBorders>
            <w:shd w:val="clear" w:color="auto" w:fill="auto"/>
            <w:vAlign w:val="center"/>
            <w:hideMark/>
          </w:tcPr>
          <w:p w14:paraId="41C8D63B" w14:textId="77777777" w:rsidR="00950C01" w:rsidRDefault="00950C01">
            <w:pPr>
              <w:jc w:val="both"/>
              <w:rPr>
                <w:sz w:val="20"/>
                <w:szCs w:val="20"/>
              </w:rPr>
            </w:pPr>
          </w:p>
        </w:tc>
        <w:tc>
          <w:tcPr>
            <w:tcW w:w="1480" w:type="dxa"/>
            <w:tcBorders>
              <w:top w:val="nil"/>
              <w:left w:val="nil"/>
              <w:bottom w:val="nil"/>
              <w:right w:val="nil"/>
            </w:tcBorders>
            <w:shd w:val="clear" w:color="auto" w:fill="auto"/>
            <w:vAlign w:val="center"/>
            <w:hideMark/>
          </w:tcPr>
          <w:p w14:paraId="50CF75B7" w14:textId="77777777" w:rsidR="00950C01" w:rsidRDefault="00950C01">
            <w:pPr>
              <w:jc w:val="right"/>
              <w:rPr>
                <w:rFonts w:ascii="Arial" w:hAnsi="Arial" w:cs="Arial"/>
                <w:b/>
                <w:bCs/>
                <w:color w:val="000000"/>
                <w:sz w:val="19"/>
                <w:szCs w:val="19"/>
              </w:rPr>
            </w:pPr>
            <w:r>
              <w:rPr>
                <w:rFonts w:ascii="Arial" w:hAnsi="Arial" w:cs="Arial"/>
                <w:b/>
                <w:bCs/>
                <w:color w:val="000000"/>
                <w:sz w:val="19"/>
                <w:szCs w:val="19"/>
              </w:rPr>
              <w:t>£</w:t>
            </w:r>
          </w:p>
        </w:tc>
        <w:tc>
          <w:tcPr>
            <w:tcW w:w="1520" w:type="dxa"/>
            <w:tcBorders>
              <w:top w:val="nil"/>
              <w:left w:val="nil"/>
              <w:bottom w:val="nil"/>
              <w:right w:val="nil"/>
            </w:tcBorders>
            <w:shd w:val="clear" w:color="auto" w:fill="auto"/>
            <w:vAlign w:val="center"/>
            <w:hideMark/>
          </w:tcPr>
          <w:p w14:paraId="41E3D6FB" w14:textId="77777777" w:rsidR="00950C01" w:rsidRDefault="00950C01">
            <w:pPr>
              <w:jc w:val="right"/>
              <w:rPr>
                <w:rFonts w:ascii="Arial" w:hAnsi="Arial" w:cs="Arial"/>
                <w:b/>
                <w:bCs/>
                <w:color w:val="000000"/>
                <w:sz w:val="19"/>
                <w:szCs w:val="19"/>
              </w:rPr>
            </w:pPr>
            <w:r>
              <w:rPr>
                <w:rFonts w:ascii="Arial" w:hAnsi="Arial" w:cs="Arial"/>
                <w:b/>
                <w:bCs/>
                <w:color w:val="000000"/>
                <w:sz w:val="19"/>
                <w:szCs w:val="19"/>
              </w:rPr>
              <w:t>£</w:t>
            </w:r>
          </w:p>
        </w:tc>
        <w:tc>
          <w:tcPr>
            <w:tcW w:w="1062" w:type="dxa"/>
            <w:tcBorders>
              <w:top w:val="nil"/>
              <w:left w:val="nil"/>
              <w:bottom w:val="nil"/>
              <w:right w:val="nil"/>
            </w:tcBorders>
            <w:shd w:val="clear" w:color="auto" w:fill="auto"/>
            <w:vAlign w:val="center"/>
            <w:hideMark/>
          </w:tcPr>
          <w:p w14:paraId="5CBB2B6E" w14:textId="77777777" w:rsidR="00950C01" w:rsidRDefault="00950C01">
            <w:pPr>
              <w:jc w:val="right"/>
              <w:rPr>
                <w:rFonts w:ascii="Arial" w:hAnsi="Arial" w:cs="Arial"/>
                <w:b/>
                <w:bCs/>
                <w:color w:val="000000"/>
                <w:sz w:val="19"/>
                <w:szCs w:val="19"/>
              </w:rPr>
            </w:pPr>
            <w:r>
              <w:rPr>
                <w:rFonts w:ascii="Arial" w:hAnsi="Arial" w:cs="Arial"/>
                <w:b/>
                <w:bCs/>
                <w:color w:val="000000"/>
                <w:sz w:val="19"/>
                <w:szCs w:val="19"/>
              </w:rPr>
              <w:t>£</w:t>
            </w:r>
          </w:p>
        </w:tc>
      </w:tr>
      <w:tr w:rsidR="00950C01" w14:paraId="2BD1EABE" w14:textId="77777777" w:rsidTr="003D527D">
        <w:trPr>
          <w:trHeight w:val="240"/>
        </w:trPr>
        <w:tc>
          <w:tcPr>
            <w:tcW w:w="2900" w:type="dxa"/>
            <w:tcBorders>
              <w:top w:val="nil"/>
              <w:left w:val="nil"/>
              <w:bottom w:val="nil"/>
              <w:right w:val="nil"/>
            </w:tcBorders>
            <w:shd w:val="clear" w:color="auto" w:fill="auto"/>
            <w:vAlign w:val="center"/>
            <w:hideMark/>
          </w:tcPr>
          <w:p w14:paraId="653BAA94" w14:textId="77777777" w:rsidR="00950C01" w:rsidRDefault="00950C01">
            <w:pPr>
              <w:rPr>
                <w:rFonts w:ascii="Arial" w:hAnsi="Arial" w:cs="Arial"/>
                <w:color w:val="000000"/>
                <w:sz w:val="19"/>
                <w:szCs w:val="19"/>
              </w:rPr>
            </w:pPr>
            <w:r>
              <w:rPr>
                <w:rFonts w:ascii="Arial" w:hAnsi="Arial" w:cs="Arial"/>
                <w:color w:val="000000"/>
                <w:sz w:val="19"/>
                <w:szCs w:val="19"/>
              </w:rPr>
              <w:t>Clubs &amp; societies budgets</w:t>
            </w:r>
          </w:p>
        </w:tc>
        <w:tc>
          <w:tcPr>
            <w:tcW w:w="2020" w:type="dxa"/>
            <w:tcBorders>
              <w:top w:val="nil"/>
              <w:left w:val="nil"/>
              <w:bottom w:val="nil"/>
              <w:right w:val="nil"/>
            </w:tcBorders>
            <w:shd w:val="clear" w:color="auto" w:fill="auto"/>
            <w:vAlign w:val="center"/>
            <w:hideMark/>
          </w:tcPr>
          <w:p w14:paraId="3D0BDAC4"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0AD4535E" w14:textId="0F257D73"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1,031</w:t>
            </w:r>
          </w:p>
        </w:tc>
        <w:tc>
          <w:tcPr>
            <w:tcW w:w="1520" w:type="dxa"/>
            <w:tcBorders>
              <w:top w:val="nil"/>
              <w:left w:val="nil"/>
              <w:bottom w:val="nil"/>
              <w:right w:val="nil"/>
            </w:tcBorders>
            <w:shd w:val="clear" w:color="auto" w:fill="auto"/>
            <w:vAlign w:val="center"/>
          </w:tcPr>
          <w:p w14:paraId="0E8EFF8A"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1EEE0210" w14:textId="49009972"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1,031</w:t>
            </w:r>
          </w:p>
        </w:tc>
      </w:tr>
      <w:tr w:rsidR="00950C01" w14:paraId="28CDBAE5" w14:textId="77777777" w:rsidTr="003D527D">
        <w:trPr>
          <w:trHeight w:val="240"/>
        </w:trPr>
        <w:tc>
          <w:tcPr>
            <w:tcW w:w="2900" w:type="dxa"/>
            <w:tcBorders>
              <w:top w:val="nil"/>
              <w:left w:val="nil"/>
              <w:bottom w:val="nil"/>
              <w:right w:val="nil"/>
            </w:tcBorders>
            <w:shd w:val="clear" w:color="auto" w:fill="auto"/>
            <w:vAlign w:val="center"/>
            <w:hideMark/>
          </w:tcPr>
          <w:p w14:paraId="2F274714" w14:textId="77777777" w:rsidR="00950C01" w:rsidRDefault="00950C01">
            <w:pPr>
              <w:rPr>
                <w:rFonts w:ascii="Arial" w:hAnsi="Arial" w:cs="Arial"/>
                <w:color w:val="000000"/>
                <w:sz w:val="19"/>
                <w:szCs w:val="19"/>
              </w:rPr>
            </w:pPr>
            <w:r>
              <w:rPr>
                <w:rFonts w:ascii="Arial" w:hAnsi="Arial" w:cs="Arial"/>
                <w:color w:val="000000"/>
                <w:sz w:val="19"/>
                <w:szCs w:val="19"/>
              </w:rPr>
              <w:t>Clubs &amp; societies costs</w:t>
            </w:r>
          </w:p>
        </w:tc>
        <w:tc>
          <w:tcPr>
            <w:tcW w:w="2020" w:type="dxa"/>
            <w:tcBorders>
              <w:top w:val="nil"/>
              <w:left w:val="nil"/>
              <w:bottom w:val="nil"/>
              <w:right w:val="nil"/>
            </w:tcBorders>
            <w:shd w:val="clear" w:color="auto" w:fill="auto"/>
            <w:vAlign w:val="center"/>
            <w:hideMark/>
          </w:tcPr>
          <w:p w14:paraId="10DE8BC2"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44A43B83" w14:textId="50FEE45E"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30,175</w:t>
            </w:r>
          </w:p>
        </w:tc>
        <w:tc>
          <w:tcPr>
            <w:tcW w:w="1520" w:type="dxa"/>
            <w:tcBorders>
              <w:top w:val="nil"/>
              <w:left w:val="nil"/>
              <w:bottom w:val="nil"/>
              <w:right w:val="nil"/>
            </w:tcBorders>
            <w:shd w:val="clear" w:color="auto" w:fill="auto"/>
            <w:vAlign w:val="center"/>
          </w:tcPr>
          <w:p w14:paraId="6B8BE69B"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711AB63A" w14:textId="4BFBCF91"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30,175</w:t>
            </w:r>
          </w:p>
        </w:tc>
      </w:tr>
      <w:tr w:rsidR="00950C01" w14:paraId="60AB9F1F" w14:textId="77777777" w:rsidTr="003D527D">
        <w:trPr>
          <w:trHeight w:val="240"/>
        </w:trPr>
        <w:tc>
          <w:tcPr>
            <w:tcW w:w="2900" w:type="dxa"/>
            <w:tcBorders>
              <w:top w:val="nil"/>
              <w:left w:val="nil"/>
              <w:bottom w:val="nil"/>
              <w:right w:val="nil"/>
            </w:tcBorders>
            <w:shd w:val="clear" w:color="auto" w:fill="auto"/>
            <w:vAlign w:val="center"/>
            <w:hideMark/>
          </w:tcPr>
          <w:p w14:paraId="7787A55A" w14:textId="77777777" w:rsidR="00950C01" w:rsidRDefault="00950C01">
            <w:pPr>
              <w:rPr>
                <w:rFonts w:ascii="Arial" w:hAnsi="Arial" w:cs="Arial"/>
                <w:color w:val="000000"/>
                <w:sz w:val="19"/>
                <w:szCs w:val="19"/>
              </w:rPr>
            </w:pPr>
            <w:r>
              <w:rPr>
                <w:rFonts w:ascii="Arial" w:hAnsi="Arial" w:cs="Arial"/>
                <w:color w:val="000000"/>
                <w:sz w:val="19"/>
                <w:szCs w:val="19"/>
              </w:rPr>
              <w:t>Student Sport costs</w:t>
            </w:r>
          </w:p>
        </w:tc>
        <w:tc>
          <w:tcPr>
            <w:tcW w:w="2020" w:type="dxa"/>
            <w:tcBorders>
              <w:top w:val="nil"/>
              <w:left w:val="nil"/>
              <w:bottom w:val="nil"/>
              <w:right w:val="nil"/>
            </w:tcBorders>
            <w:shd w:val="clear" w:color="auto" w:fill="auto"/>
            <w:vAlign w:val="center"/>
            <w:hideMark/>
          </w:tcPr>
          <w:p w14:paraId="29DF5672"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78042ADA" w14:textId="160BFDA8"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99,939</w:t>
            </w:r>
          </w:p>
        </w:tc>
        <w:tc>
          <w:tcPr>
            <w:tcW w:w="1520" w:type="dxa"/>
            <w:tcBorders>
              <w:top w:val="nil"/>
              <w:left w:val="nil"/>
              <w:bottom w:val="nil"/>
              <w:right w:val="nil"/>
            </w:tcBorders>
            <w:shd w:val="clear" w:color="auto" w:fill="auto"/>
            <w:vAlign w:val="center"/>
          </w:tcPr>
          <w:p w14:paraId="52ECEC6C"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6636D58E" w14:textId="0757307A"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99,939</w:t>
            </w:r>
          </w:p>
        </w:tc>
      </w:tr>
      <w:tr w:rsidR="00950C01" w14:paraId="3937D00C" w14:textId="77777777" w:rsidTr="003D527D">
        <w:trPr>
          <w:trHeight w:val="240"/>
        </w:trPr>
        <w:tc>
          <w:tcPr>
            <w:tcW w:w="2900" w:type="dxa"/>
            <w:tcBorders>
              <w:top w:val="nil"/>
              <w:left w:val="nil"/>
              <w:bottom w:val="nil"/>
              <w:right w:val="nil"/>
            </w:tcBorders>
            <w:shd w:val="clear" w:color="auto" w:fill="auto"/>
            <w:vAlign w:val="center"/>
            <w:hideMark/>
          </w:tcPr>
          <w:p w14:paraId="33044FBD" w14:textId="77777777" w:rsidR="00950C01" w:rsidRDefault="00950C01">
            <w:pPr>
              <w:rPr>
                <w:rFonts w:ascii="Arial" w:hAnsi="Arial" w:cs="Arial"/>
                <w:color w:val="000000"/>
                <w:sz w:val="19"/>
                <w:szCs w:val="19"/>
              </w:rPr>
            </w:pPr>
            <w:r>
              <w:rPr>
                <w:rFonts w:ascii="Arial" w:hAnsi="Arial" w:cs="Arial"/>
                <w:color w:val="000000"/>
                <w:sz w:val="19"/>
                <w:szCs w:val="19"/>
              </w:rPr>
              <w:t>Sports club budgets</w:t>
            </w:r>
          </w:p>
        </w:tc>
        <w:tc>
          <w:tcPr>
            <w:tcW w:w="2020" w:type="dxa"/>
            <w:tcBorders>
              <w:top w:val="nil"/>
              <w:left w:val="nil"/>
              <w:bottom w:val="nil"/>
              <w:right w:val="nil"/>
            </w:tcBorders>
            <w:shd w:val="clear" w:color="auto" w:fill="auto"/>
            <w:vAlign w:val="center"/>
            <w:hideMark/>
          </w:tcPr>
          <w:p w14:paraId="4773D994"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426EED64" w14:textId="1D7D5BA3"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6,167</w:t>
            </w:r>
          </w:p>
        </w:tc>
        <w:tc>
          <w:tcPr>
            <w:tcW w:w="1520" w:type="dxa"/>
            <w:tcBorders>
              <w:top w:val="nil"/>
              <w:left w:val="nil"/>
              <w:bottom w:val="nil"/>
              <w:right w:val="nil"/>
            </w:tcBorders>
            <w:shd w:val="clear" w:color="auto" w:fill="auto"/>
            <w:vAlign w:val="center"/>
          </w:tcPr>
          <w:p w14:paraId="3495DB03"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73FFD914" w14:textId="2D747514"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6,167</w:t>
            </w:r>
          </w:p>
        </w:tc>
      </w:tr>
      <w:tr w:rsidR="00950C01" w14:paraId="31BE68BE" w14:textId="77777777" w:rsidTr="003D527D">
        <w:trPr>
          <w:trHeight w:val="240"/>
        </w:trPr>
        <w:tc>
          <w:tcPr>
            <w:tcW w:w="2900" w:type="dxa"/>
            <w:tcBorders>
              <w:top w:val="nil"/>
              <w:left w:val="nil"/>
              <w:bottom w:val="nil"/>
              <w:right w:val="nil"/>
            </w:tcBorders>
            <w:shd w:val="clear" w:color="auto" w:fill="auto"/>
            <w:vAlign w:val="center"/>
            <w:hideMark/>
          </w:tcPr>
          <w:p w14:paraId="2D3538E6" w14:textId="77777777" w:rsidR="00950C01" w:rsidRDefault="00950C01">
            <w:pPr>
              <w:rPr>
                <w:rFonts w:ascii="Arial" w:hAnsi="Arial" w:cs="Arial"/>
                <w:color w:val="000000"/>
                <w:sz w:val="19"/>
                <w:szCs w:val="19"/>
              </w:rPr>
            </w:pPr>
            <w:r>
              <w:rPr>
                <w:rFonts w:ascii="Arial" w:hAnsi="Arial" w:cs="Arial"/>
                <w:color w:val="000000"/>
                <w:sz w:val="19"/>
                <w:szCs w:val="19"/>
              </w:rPr>
              <w:t>Activism &amp; welfare costs</w:t>
            </w:r>
          </w:p>
        </w:tc>
        <w:tc>
          <w:tcPr>
            <w:tcW w:w="2020" w:type="dxa"/>
            <w:tcBorders>
              <w:top w:val="nil"/>
              <w:left w:val="nil"/>
              <w:bottom w:val="nil"/>
              <w:right w:val="nil"/>
            </w:tcBorders>
            <w:shd w:val="clear" w:color="auto" w:fill="auto"/>
            <w:vAlign w:val="center"/>
            <w:hideMark/>
          </w:tcPr>
          <w:p w14:paraId="6DD48F8A"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0E93A5FC" w14:textId="57650D02"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68,152</w:t>
            </w:r>
          </w:p>
        </w:tc>
        <w:tc>
          <w:tcPr>
            <w:tcW w:w="1520" w:type="dxa"/>
            <w:tcBorders>
              <w:top w:val="nil"/>
              <w:left w:val="nil"/>
              <w:bottom w:val="nil"/>
              <w:right w:val="nil"/>
            </w:tcBorders>
            <w:shd w:val="clear" w:color="auto" w:fill="auto"/>
            <w:vAlign w:val="center"/>
          </w:tcPr>
          <w:p w14:paraId="515369F8" w14:textId="77D955E3" w:rsidR="00950C01" w:rsidRPr="00960260" w:rsidRDefault="00CE263C"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08153C7E" w14:textId="2E9E373A"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68,152</w:t>
            </w:r>
          </w:p>
        </w:tc>
      </w:tr>
      <w:tr w:rsidR="00950C01" w14:paraId="5415E725" w14:textId="77777777" w:rsidTr="003D527D">
        <w:trPr>
          <w:trHeight w:val="240"/>
        </w:trPr>
        <w:tc>
          <w:tcPr>
            <w:tcW w:w="2900" w:type="dxa"/>
            <w:tcBorders>
              <w:top w:val="nil"/>
              <w:left w:val="nil"/>
              <w:bottom w:val="nil"/>
              <w:right w:val="nil"/>
            </w:tcBorders>
            <w:shd w:val="clear" w:color="auto" w:fill="auto"/>
            <w:vAlign w:val="center"/>
            <w:hideMark/>
          </w:tcPr>
          <w:p w14:paraId="70C518FD" w14:textId="77777777" w:rsidR="00950C01" w:rsidRDefault="00950C01">
            <w:pPr>
              <w:rPr>
                <w:rFonts w:ascii="Arial" w:hAnsi="Arial" w:cs="Arial"/>
                <w:color w:val="000000"/>
                <w:sz w:val="19"/>
                <w:szCs w:val="19"/>
              </w:rPr>
            </w:pPr>
            <w:r>
              <w:rPr>
                <w:rFonts w:ascii="Arial" w:hAnsi="Arial" w:cs="Arial"/>
                <w:color w:val="000000"/>
                <w:sz w:val="19"/>
                <w:szCs w:val="19"/>
              </w:rPr>
              <w:t>Marketing &amp; events costs</w:t>
            </w:r>
          </w:p>
        </w:tc>
        <w:tc>
          <w:tcPr>
            <w:tcW w:w="2020" w:type="dxa"/>
            <w:tcBorders>
              <w:top w:val="nil"/>
              <w:left w:val="nil"/>
              <w:bottom w:val="nil"/>
              <w:right w:val="nil"/>
            </w:tcBorders>
            <w:shd w:val="clear" w:color="auto" w:fill="auto"/>
            <w:vAlign w:val="center"/>
            <w:hideMark/>
          </w:tcPr>
          <w:p w14:paraId="545C8530"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7C6E7633" w14:textId="51E59A40"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39,282</w:t>
            </w:r>
          </w:p>
        </w:tc>
        <w:tc>
          <w:tcPr>
            <w:tcW w:w="1520" w:type="dxa"/>
            <w:tcBorders>
              <w:top w:val="nil"/>
              <w:left w:val="nil"/>
              <w:bottom w:val="nil"/>
              <w:right w:val="nil"/>
            </w:tcBorders>
            <w:shd w:val="clear" w:color="auto" w:fill="auto"/>
            <w:vAlign w:val="center"/>
          </w:tcPr>
          <w:p w14:paraId="34B974B8"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49BF89CA" w14:textId="6BFC5F06"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39,282</w:t>
            </w:r>
          </w:p>
        </w:tc>
      </w:tr>
      <w:tr w:rsidR="00950C01" w14:paraId="692AE7D5" w14:textId="77777777" w:rsidTr="003D527D">
        <w:trPr>
          <w:trHeight w:val="240"/>
        </w:trPr>
        <w:tc>
          <w:tcPr>
            <w:tcW w:w="2900" w:type="dxa"/>
            <w:tcBorders>
              <w:top w:val="nil"/>
              <w:left w:val="nil"/>
              <w:bottom w:val="nil"/>
              <w:right w:val="nil"/>
            </w:tcBorders>
            <w:shd w:val="clear" w:color="auto" w:fill="auto"/>
            <w:vAlign w:val="center"/>
            <w:hideMark/>
          </w:tcPr>
          <w:p w14:paraId="67514B55" w14:textId="77777777" w:rsidR="00950C01" w:rsidRDefault="00950C01">
            <w:pPr>
              <w:rPr>
                <w:rFonts w:ascii="Arial" w:hAnsi="Arial" w:cs="Arial"/>
                <w:color w:val="000000"/>
                <w:sz w:val="19"/>
                <w:szCs w:val="19"/>
              </w:rPr>
            </w:pPr>
            <w:r>
              <w:rPr>
                <w:rFonts w:ascii="Arial" w:hAnsi="Arial" w:cs="Arial"/>
                <w:color w:val="000000"/>
                <w:sz w:val="19"/>
                <w:szCs w:val="19"/>
              </w:rPr>
              <w:t>Shop costs</w:t>
            </w:r>
          </w:p>
        </w:tc>
        <w:tc>
          <w:tcPr>
            <w:tcW w:w="2020" w:type="dxa"/>
            <w:tcBorders>
              <w:top w:val="nil"/>
              <w:left w:val="nil"/>
              <w:bottom w:val="nil"/>
              <w:right w:val="nil"/>
            </w:tcBorders>
            <w:shd w:val="clear" w:color="auto" w:fill="auto"/>
            <w:vAlign w:val="center"/>
            <w:hideMark/>
          </w:tcPr>
          <w:p w14:paraId="34C3F45D"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5C82709F" w14:textId="4AEFF8C0"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w:t>
            </w:r>
          </w:p>
        </w:tc>
        <w:tc>
          <w:tcPr>
            <w:tcW w:w="1520" w:type="dxa"/>
            <w:tcBorders>
              <w:top w:val="nil"/>
              <w:left w:val="nil"/>
              <w:bottom w:val="nil"/>
              <w:right w:val="nil"/>
            </w:tcBorders>
            <w:shd w:val="clear" w:color="auto" w:fill="auto"/>
            <w:vAlign w:val="center"/>
          </w:tcPr>
          <w:p w14:paraId="13275FA0" w14:textId="46ADC2C1"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73,1</w:t>
            </w:r>
            <w:r w:rsidR="00F61092">
              <w:rPr>
                <w:rFonts w:ascii="Arial" w:hAnsi="Arial" w:cs="Arial"/>
                <w:b/>
                <w:color w:val="000000"/>
                <w:sz w:val="19"/>
                <w:szCs w:val="19"/>
              </w:rPr>
              <w:t>0</w:t>
            </w:r>
            <w:r>
              <w:rPr>
                <w:rFonts w:ascii="Arial" w:hAnsi="Arial" w:cs="Arial"/>
                <w:b/>
                <w:color w:val="000000"/>
                <w:sz w:val="19"/>
                <w:szCs w:val="19"/>
              </w:rPr>
              <w:t>9</w:t>
            </w:r>
          </w:p>
        </w:tc>
        <w:tc>
          <w:tcPr>
            <w:tcW w:w="1062" w:type="dxa"/>
            <w:tcBorders>
              <w:top w:val="nil"/>
              <w:left w:val="nil"/>
              <w:bottom w:val="nil"/>
              <w:right w:val="nil"/>
            </w:tcBorders>
            <w:shd w:val="clear" w:color="auto" w:fill="auto"/>
            <w:vAlign w:val="center"/>
          </w:tcPr>
          <w:p w14:paraId="688C4B20" w14:textId="3D21A258"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73,1</w:t>
            </w:r>
            <w:r w:rsidR="00F61092">
              <w:rPr>
                <w:rFonts w:ascii="Arial" w:hAnsi="Arial" w:cs="Arial"/>
                <w:b/>
                <w:bCs/>
                <w:color w:val="000000"/>
                <w:sz w:val="19"/>
                <w:szCs w:val="19"/>
              </w:rPr>
              <w:t>0</w:t>
            </w:r>
            <w:r>
              <w:rPr>
                <w:rFonts w:ascii="Arial" w:hAnsi="Arial" w:cs="Arial"/>
                <w:b/>
                <w:bCs/>
                <w:color w:val="000000"/>
                <w:sz w:val="19"/>
                <w:szCs w:val="19"/>
              </w:rPr>
              <w:t>9</w:t>
            </w:r>
          </w:p>
        </w:tc>
      </w:tr>
      <w:tr w:rsidR="00950C01" w14:paraId="731CCED0" w14:textId="77777777" w:rsidTr="003D527D">
        <w:trPr>
          <w:trHeight w:val="240"/>
        </w:trPr>
        <w:tc>
          <w:tcPr>
            <w:tcW w:w="2900" w:type="dxa"/>
            <w:tcBorders>
              <w:top w:val="nil"/>
              <w:left w:val="nil"/>
              <w:bottom w:val="nil"/>
              <w:right w:val="nil"/>
            </w:tcBorders>
            <w:shd w:val="clear" w:color="auto" w:fill="auto"/>
            <w:vAlign w:val="center"/>
            <w:hideMark/>
          </w:tcPr>
          <w:p w14:paraId="2E0CD516" w14:textId="77777777" w:rsidR="00950C01" w:rsidRDefault="00950C01">
            <w:pPr>
              <w:rPr>
                <w:rFonts w:ascii="Arial" w:hAnsi="Arial" w:cs="Arial"/>
                <w:color w:val="000000"/>
                <w:sz w:val="19"/>
                <w:szCs w:val="19"/>
              </w:rPr>
            </w:pPr>
            <w:r>
              <w:rPr>
                <w:rFonts w:ascii="Arial" w:hAnsi="Arial" w:cs="Arial"/>
                <w:color w:val="000000"/>
                <w:sz w:val="19"/>
                <w:szCs w:val="19"/>
              </w:rPr>
              <w:t>Robbins Centre costs</w:t>
            </w:r>
          </w:p>
        </w:tc>
        <w:tc>
          <w:tcPr>
            <w:tcW w:w="2020" w:type="dxa"/>
            <w:tcBorders>
              <w:top w:val="nil"/>
              <w:left w:val="nil"/>
              <w:bottom w:val="nil"/>
              <w:right w:val="nil"/>
            </w:tcBorders>
            <w:shd w:val="clear" w:color="auto" w:fill="auto"/>
            <w:vAlign w:val="center"/>
            <w:hideMark/>
          </w:tcPr>
          <w:p w14:paraId="3D576663"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5CFFC30C"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520" w:type="dxa"/>
            <w:tcBorders>
              <w:top w:val="nil"/>
              <w:left w:val="nil"/>
              <w:bottom w:val="nil"/>
              <w:right w:val="nil"/>
            </w:tcBorders>
            <w:shd w:val="clear" w:color="auto" w:fill="auto"/>
            <w:vAlign w:val="center"/>
          </w:tcPr>
          <w:p w14:paraId="5AEA9074" w14:textId="204DBCC5" w:rsidR="00950C01" w:rsidRPr="00960260" w:rsidRDefault="00776A36" w:rsidP="007412FA">
            <w:pPr>
              <w:jc w:val="right"/>
              <w:rPr>
                <w:rFonts w:ascii="Arial" w:hAnsi="Arial" w:cs="Arial"/>
                <w:b/>
                <w:color w:val="000000"/>
                <w:sz w:val="19"/>
                <w:szCs w:val="19"/>
              </w:rPr>
            </w:pPr>
            <w:r>
              <w:rPr>
                <w:rFonts w:ascii="Arial" w:hAnsi="Arial" w:cs="Arial"/>
                <w:b/>
                <w:color w:val="000000"/>
                <w:sz w:val="19"/>
                <w:szCs w:val="19"/>
              </w:rPr>
              <w:t>227,036</w:t>
            </w:r>
          </w:p>
        </w:tc>
        <w:tc>
          <w:tcPr>
            <w:tcW w:w="1062" w:type="dxa"/>
            <w:tcBorders>
              <w:top w:val="nil"/>
              <w:left w:val="nil"/>
              <w:bottom w:val="nil"/>
              <w:right w:val="nil"/>
            </w:tcBorders>
            <w:shd w:val="clear" w:color="auto" w:fill="auto"/>
            <w:vAlign w:val="center"/>
          </w:tcPr>
          <w:p w14:paraId="73B49DF6" w14:textId="262F8D33" w:rsidR="00950C01" w:rsidRPr="00960260" w:rsidRDefault="00776A36" w:rsidP="00E82319">
            <w:pPr>
              <w:jc w:val="right"/>
              <w:rPr>
                <w:rFonts w:ascii="Arial" w:hAnsi="Arial" w:cs="Arial"/>
                <w:b/>
                <w:bCs/>
                <w:color w:val="000000"/>
                <w:sz w:val="19"/>
                <w:szCs w:val="19"/>
              </w:rPr>
            </w:pPr>
            <w:r>
              <w:rPr>
                <w:rFonts w:ascii="Arial" w:hAnsi="Arial" w:cs="Arial"/>
                <w:b/>
                <w:bCs/>
                <w:color w:val="000000"/>
                <w:sz w:val="19"/>
                <w:szCs w:val="19"/>
              </w:rPr>
              <w:t>227,036</w:t>
            </w:r>
          </w:p>
        </w:tc>
      </w:tr>
      <w:tr w:rsidR="00950C01" w14:paraId="359198B9" w14:textId="77777777" w:rsidTr="003D527D">
        <w:trPr>
          <w:trHeight w:val="240"/>
        </w:trPr>
        <w:tc>
          <w:tcPr>
            <w:tcW w:w="2900" w:type="dxa"/>
            <w:tcBorders>
              <w:top w:val="nil"/>
              <w:left w:val="nil"/>
              <w:bottom w:val="nil"/>
              <w:right w:val="nil"/>
            </w:tcBorders>
            <w:shd w:val="clear" w:color="auto" w:fill="auto"/>
            <w:vAlign w:val="center"/>
            <w:hideMark/>
          </w:tcPr>
          <w:p w14:paraId="333709DC" w14:textId="77777777" w:rsidR="00950C01" w:rsidRDefault="00950C01">
            <w:pPr>
              <w:rPr>
                <w:rFonts w:ascii="Arial" w:hAnsi="Arial" w:cs="Arial"/>
                <w:color w:val="000000"/>
                <w:sz w:val="19"/>
                <w:szCs w:val="19"/>
              </w:rPr>
            </w:pPr>
            <w:r>
              <w:rPr>
                <w:rFonts w:ascii="Arial" w:hAnsi="Arial" w:cs="Arial"/>
                <w:color w:val="000000"/>
                <w:sz w:val="19"/>
                <w:szCs w:val="19"/>
              </w:rPr>
              <w:t>Coop</w:t>
            </w:r>
            <w:r w:rsidR="00A56D4C">
              <w:rPr>
                <w:rFonts w:ascii="Arial" w:hAnsi="Arial" w:cs="Arial"/>
                <w:color w:val="000000"/>
                <w:sz w:val="19"/>
                <w:szCs w:val="19"/>
              </w:rPr>
              <w:t>erative</w:t>
            </w:r>
            <w:r>
              <w:rPr>
                <w:rFonts w:ascii="Arial" w:hAnsi="Arial" w:cs="Arial"/>
                <w:color w:val="000000"/>
                <w:sz w:val="19"/>
                <w:szCs w:val="19"/>
              </w:rPr>
              <w:t xml:space="preserve"> costs</w:t>
            </w:r>
          </w:p>
        </w:tc>
        <w:tc>
          <w:tcPr>
            <w:tcW w:w="2020" w:type="dxa"/>
            <w:tcBorders>
              <w:top w:val="nil"/>
              <w:left w:val="nil"/>
              <w:bottom w:val="nil"/>
              <w:right w:val="nil"/>
            </w:tcBorders>
            <w:shd w:val="clear" w:color="auto" w:fill="auto"/>
            <w:vAlign w:val="center"/>
            <w:hideMark/>
          </w:tcPr>
          <w:p w14:paraId="6181FFFB"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53462FD3" w14:textId="7AEA45C0"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822</w:t>
            </w:r>
          </w:p>
        </w:tc>
        <w:tc>
          <w:tcPr>
            <w:tcW w:w="1520" w:type="dxa"/>
            <w:tcBorders>
              <w:top w:val="nil"/>
              <w:left w:val="nil"/>
              <w:bottom w:val="nil"/>
              <w:right w:val="nil"/>
            </w:tcBorders>
            <w:shd w:val="clear" w:color="auto" w:fill="auto"/>
            <w:vAlign w:val="center"/>
          </w:tcPr>
          <w:p w14:paraId="46A5A438"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nil"/>
              <w:right w:val="nil"/>
            </w:tcBorders>
            <w:shd w:val="clear" w:color="auto" w:fill="auto"/>
            <w:vAlign w:val="center"/>
          </w:tcPr>
          <w:p w14:paraId="5B99C7C4" w14:textId="76611B16"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822</w:t>
            </w:r>
          </w:p>
        </w:tc>
      </w:tr>
      <w:tr w:rsidR="00950C01" w14:paraId="326AE7D2" w14:textId="77777777" w:rsidTr="003D527D">
        <w:trPr>
          <w:trHeight w:val="240"/>
        </w:trPr>
        <w:tc>
          <w:tcPr>
            <w:tcW w:w="2900" w:type="dxa"/>
            <w:tcBorders>
              <w:top w:val="nil"/>
              <w:left w:val="nil"/>
              <w:bottom w:val="nil"/>
              <w:right w:val="nil"/>
            </w:tcBorders>
            <w:shd w:val="clear" w:color="auto" w:fill="auto"/>
            <w:vAlign w:val="center"/>
            <w:hideMark/>
          </w:tcPr>
          <w:p w14:paraId="2D9CC7FA" w14:textId="77777777" w:rsidR="00950C01" w:rsidRDefault="00950C01">
            <w:pPr>
              <w:rPr>
                <w:rFonts w:ascii="Arial" w:hAnsi="Arial" w:cs="Arial"/>
                <w:color w:val="000000"/>
                <w:sz w:val="19"/>
                <w:szCs w:val="19"/>
              </w:rPr>
            </w:pPr>
            <w:r>
              <w:rPr>
                <w:rFonts w:ascii="Arial" w:hAnsi="Arial" w:cs="Arial"/>
                <w:color w:val="000000"/>
                <w:sz w:val="19"/>
                <w:szCs w:val="19"/>
              </w:rPr>
              <w:t>Fairshare costs</w:t>
            </w:r>
          </w:p>
        </w:tc>
        <w:tc>
          <w:tcPr>
            <w:tcW w:w="2020" w:type="dxa"/>
            <w:tcBorders>
              <w:top w:val="nil"/>
              <w:left w:val="nil"/>
              <w:bottom w:val="nil"/>
              <w:right w:val="nil"/>
            </w:tcBorders>
            <w:shd w:val="clear" w:color="auto" w:fill="auto"/>
            <w:vAlign w:val="center"/>
            <w:hideMark/>
          </w:tcPr>
          <w:p w14:paraId="72B08255" w14:textId="77777777" w:rsidR="00950C01" w:rsidRDefault="00950C01">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single" w:sz="4" w:space="0" w:color="auto"/>
              <w:right w:val="nil"/>
            </w:tcBorders>
            <w:shd w:val="clear" w:color="auto" w:fill="auto"/>
            <w:vAlign w:val="center"/>
          </w:tcPr>
          <w:p w14:paraId="7884DFC6" w14:textId="3F08A5A4" w:rsidR="00950C01" w:rsidRPr="00960260" w:rsidRDefault="00776A36" w:rsidP="00960260">
            <w:pPr>
              <w:jc w:val="right"/>
              <w:rPr>
                <w:rFonts w:ascii="Arial" w:hAnsi="Arial" w:cs="Arial"/>
                <w:b/>
                <w:color w:val="000000"/>
                <w:sz w:val="19"/>
                <w:szCs w:val="19"/>
              </w:rPr>
            </w:pPr>
            <w:r>
              <w:rPr>
                <w:rFonts w:ascii="Arial" w:hAnsi="Arial" w:cs="Arial"/>
                <w:b/>
                <w:color w:val="000000"/>
                <w:sz w:val="19"/>
                <w:szCs w:val="19"/>
              </w:rPr>
              <w:t>46,357</w:t>
            </w:r>
          </w:p>
        </w:tc>
        <w:tc>
          <w:tcPr>
            <w:tcW w:w="1520" w:type="dxa"/>
            <w:tcBorders>
              <w:top w:val="nil"/>
              <w:left w:val="nil"/>
              <w:bottom w:val="single" w:sz="4" w:space="0" w:color="auto"/>
              <w:right w:val="nil"/>
            </w:tcBorders>
            <w:shd w:val="clear" w:color="auto" w:fill="auto"/>
            <w:vAlign w:val="center"/>
          </w:tcPr>
          <w:p w14:paraId="1C89BA86" w14:textId="77777777" w:rsidR="00950C01" w:rsidRPr="00960260" w:rsidRDefault="00D345FA" w:rsidP="00960260">
            <w:pPr>
              <w:jc w:val="right"/>
              <w:rPr>
                <w:rFonts w:ascii="Arial" w:hAnsi="Arial" w:cs="Arial"/>
                <w:b/>
                <w:color w:val="000000"/>
                <w:sz w:val="19"/>
                <w:szCs w:val="19"/>
              </w:rPr>
            </w:pPr>
            <w:r>
              <w:rPr>
                <w:rFonts w:ascii="Arial" w:hAnsi="Arial" w:cs="Arial"/>
                <w:b/>
                <w:color w:val="000000"/>
                <w:sz w:val="19"/>
                <w:szCs w:val="19"/>
              </w:rPr>
              <w:t>-</w:t>
            </w:r>
          </w:p>
        </w:tc>
        <w:tc>
          <w:tcPr>
            <w:tcW w:w="1062" w:type="dxa"/>
            <w:tcBorders>
              <w:top w:val="nil"/>
              <w:left w:val="nil"/>
              <w:bottom w:val="single" w:sz="4" w:space="0" w:color="auto"/>
              <w:right w:val="nil"/>
            </w:tcBorders>
            <w:shd w:val="clear" w:color="auto" w:fill="auto"/>
            <w:vAlign w:val="center"/>
          </w:tcPr>
          <w:p w14:paraId="6AC56970" w14:textId="2D27D4F1" w:rsidR="00950C01" w:rsidRPr="00960260" w:rsidRDefault="00776A36" w:rsidP="00960260">
            <w:pPr>
              <w:jc w:val="right"/>
              <w:rPr>
                <w:rFonts w:ascii="Arial" w:hAnsi="Arial" w:cs="Arial"/>
                <w:b/>
                <w:bCs/>
                <w:color w:val="000000"/>
                <w:sz w:val="19"/>
                <w:szCs w:val="19"/>
              </w:rPr>
            </w:pPr>
            <w:r>
              <w:rPr>
                <w:rFonts w:ascii="Arial" w:hAnsi="Arial" w:cs="Arial"/>
                <w:b/>
                <w:bCs/>
                <w:color w:val="000000"/>
                <w:sz w:val="19"/>
                <w:szCs w:val="19"/>
              </w:rPr>
              <w:t>46,357</w:t>
            </w:r>
          </w:p>
        </w:tc>
      </w:tr>
      <w:tr w:rsidR="00311CD0" w14:paraId="4AEC2466" w14:textId="77777777" w:rsidTr="003D527D">
        <w:trPr>
          <w:trHeight w:val="240"/>
        </w:trPr>
        <w:tc>
          <w:tcPr>
            <w:tcW w:w="4920" w:type="dxa"/>
            <w:gridSpan w:val="2"/>
            <w:tcBorders>
              <w:top w:val="nil"/>
              <w:left w:val="nil"/>
              <w:bottom w:val="nil"/>
              <w:right w:val="nil"/>
            </w:tcBorders>
            <w:shd w:val="clear" w:color="auto" w:fill="auto"/>
            <w:vAlign w:val="center"/>
          </w:tcPr>
          <w:p w14:paraId="4A4C4020" w14:textId="77777777" w:rsidR="00311CD0" w:rsidRDefault="00311CD0" w:rsidP="00311CD0">
            <w:pPr>
              <w:rPr>
                <w:rFonts w:ascii="Arial" w:hAnsi="Arial" w:cs="Arial"/>
                <w:b/>
                <w:bCs/>
                <w:color w:val="000000"/>
                <w:sz w:val="19"/>
                <w:szCs w:val="19"/>
              </w:rPr>
            </w:pPr>
          </w:p>
        </w:tc>
        <w:tc>
          <w:tcPr>
            <w:tcW w:w="1480" w:type="dxa"/>
            <w:tcBorders>
              <w:top w:val="single" w:sz="4" w:space="0" w:color="auto"/>
              <w:left w:val="nil"/>
              <w:bottom w:val="nil"/>
              <w:right w:val="nil"/>
            </w:tcBorders>
            <w:shd w:val="clear" w:color="auto" w:fill="auto"/>
            <w:vAlign w:val="center"/>
          </w:tcPr>
          <w:p w14:paraId="6A44E77C" w14:textId="397D4C5B" w:rsidR="00311CD0" w:rsidRPr="00960260" w:rsidRDefault="00776A36" w:rsidP="00311CD0">
            <w:pPr>
              <w:jc w:val="right"/>
              <w:rPr>
                <w:rFonts w:ascii="Arial" w:hAnsi="Arial" w:cs="Arial"/>
                <w:b/>
                <w:bCs/>
                <w:color w:val="000000"/>
                <w:sz w:val="19"/>
                <w:szCs w:val="19"/>
              </w:rPr>
            </w:pPr>
            <w:r>
              <w:rPr>
                <w:rFonts w:ascii="Arial" w:hAnsi="Arial" w:cs="Arial"/>
                <w:b/>
                <w:bCs/>
                <w:color w:val="000000"/>
                <w:sz w:val="19"/>
                <w:szCs w:val="19"/>
              </w:rPr>
              <w:t>291,925</w:t>
            </w:r>
          </w:p>
        </w:tc>
        <w:tc>
          <w:tcPr>
            <w:tcW w:w="1520" w:type="dxa"/>
            <w:tcBorders>
              <w:top w:val="single" w:sz="4" w:space="0" w:color="auto"/>
              <w:left w:val="nil"/>
              <w:bottom w:val="nil"/>
              <w:right w:val="nil"/>
            </w:tcBorders>
            <w:shd w:val="clear" w:color="auto" w:fill="auto"/>
            <w:vAlign w:val="center"/>
          </w:tcPr>
          <w:p w14:paraId="70717468" w14:textId="53AAD420" w:rsidR="00311CD0" w:rsidRPr="00960260" w:rsidRDefault="00776A36" w:rsidP="00311CD0">
            <w:pPr>
              <w:jc w:val="right"/>
              <w:rPr>
                <w:rFonts w:ascii="Arial" w:hAnsi="Arial" w:cs="Arial"/>
                <w:b/>
                <w:bCs/>
                <w:color w:val="000000"/>
                <w:sz w:val="19"/>
                <w:szCs w:val="19"/>
              </w:rPr>
            </w:pPr>
            <w:r>
              <w:rPr>
                <w:rFonts w:ascii="Arial" w:hAnsi="Arial" w:cs="Arial"/>
                <w:b/>
                <w:bCs/>
                <w:color w:val="000000"/>
                <w:sz w:val="19"/>
                <w:szCs w:val="19"/>
              </w:rPr>
              <w:t>300,1</w:t>
            </w:r>
            <w:r w:rsidR="00F61092">
              <w:rPr>
                <w:rFonts w:ascii="Arial" w:hAnsi="Arial" w:cs="Arial"/>
                <w:b/>
                <w:bCs/>
                <w:color w:val="000000"/>
                <w:sz w:val="19"/>
                <w:szCs w:val="19"/>
              </w:rPr>
              <w:t>4</w:t>
            </w:r>
            <w:r>
              <w:rPr>
                <w:rFonts w:ascii="Arial" w:hAnsi="Arial" w:cs="Arial"/>
                <w:b/>
                <w:bCs/>
                <w:color w:val="000000"/>
                <w:sz w:val="19"/>
                <w:szCs w:val="19"/>
              </w:rPr>
              <w:t>5</w:t>
            </w:r>
          </w:p>
        </w:tc>
        <w:tc>
          <w:tcPr>
            <w:tcW w:w="1062" w:type="dxa"/>
            <w:tcBorders>
              <w:top w:val="single" w:sz="4" w:space="0" w:color="auto"/>
              <w:left w:val="nil"/>
              <w:bottom w:val="nil"/>
              <w:right w:val="nil"/>
            </w:tcBorders>
            <w:shd w:val="clear" w:color="auto" w:fill="auto"/>
            <w:vAlign w:val="center"/>
          </w:tcPr>
          <w:p w14:paraId="4B8BBD5B" w14:textId="7A06AB46" w:rsidR="00311CD0" w:rsidRPr="00960260" w:rsidRDefault="00776A36" w:rsidP="00311CD0">
            <w:pPr>
              <w:jc w:val="right"/>
              <w:rPr>
                <w:rFonts w:ascii="Arial" w:hAnsi="Arial" w:cs="Arial"/>
                <w:b/>
                <w:sz w:val="19"/>
                <w:szCs w:val="19"/>
              </w:rPr>
            </w:pPr>
            <w:r>
              <w:rPr>
                <w:rFonts w:ascii="Arial" w:hAnsi="Arial" w:cs="Arial"/>
                <w:b/>
                <w:sz w:val="19"/>
                <w:szCs w:val="19"/>
              </w:rPr>
              <w:t>592,</w:t>
            </w:r>
            <w:r w:rsidR="00F61092">
              <w:rPr>
                <w:rFonts w:ascii="Arial" w:hAnsi="Arial" w:cs="Arial"/>
                <w:b/>
                <w:sz w:val="19"/>
                <w:szCs w:val="19"/>
              </w:rPr>
              <w:t>070</w:t>
            </w:r>
          </w:p>
        </w:tc>
      </w:tr>
      <w:tr w:rsidR="00311CD0" w14:paraId="2626B8CF" w14:textId="77777777" w:rsidTr="003D527D">
        <w:trPr>
          <w:trHeight w:val="240"/>
        </w:trPr>
        <w:tc>
          <w:tcPr>
            <w:tcW w:w="4920" w:type="dxa"/>
            <w:gridSpan w:val="2"/>
            <w:tcBorders>
              <w:top w:val="nil"/>
              <w:left w:val="nil"/>
              <w:bottom w:val="nil"/>
              <w:right w:val="nil"/>
            </w:tcBorders>
            <w:shd w:val="clear" w:color="auto" w:fill="auto"/>
            <w:vAlign w:val="center"/>
            <w:hideMark/>
          </w:tcPr>
          <w:p w14:paraId="603D3CD0" w14:textId="77777777" w:rsidR="00311CD0" w:rsidRDefault="00311CD0" w:rsidP="00311CD0">
            <w:pPr>
              <w:rPr>
                <w:rFonts w:ascii="Arial" w:hAnsi="Arial" w:cs="Arial"/>
                <w:b/>
                <w:bCs/>
                <w:color w:val="000000"/>
                <w:sz w:val="19"/>
                <w:szCs w:val="19"/>
              </w:rPr>
            </w:pPr>
            <w:r>
              <w:rPr>
                <w:rFonts w:ascii="Arial" w:hAnsi="Arial" w:cs="Arial"/>
                <w:b/>
                <w:bCs/>
                <w:color w:val="000000"/>
                <w:sz w:val="19"/>
                <w:szCs w:val="19"/>
              </w:rPr>
              <w:t>Support costs allocated to activities (see note 6)</w:t>
            </w:r>
          </w:p>
        </w:tc>
        <w:tc>
          <w:tcPr>
            <w:tcW w:w="1480" w:type="dxa"/>
            <w:tcBorders>
              <w:top w:val="nil"/>
              <w:left w:val="nil"/>
              <w:bottom w:val="nil"/>
              <w:right w:val="nil"/>
            </w:tcBorders>
            <w:shd w:val="clear" w:color="auto" w:fill="auto"/>
            <w:vAlign w:val="center"/>
          </w:tcPr>
          <w:p w14:paraId="2852D6A6" w14:textId="77777777" w:rsidR="00311CD0" w:rsidRPr="00960260" w:rsidRDefault="00311CD0" w:rsidP="00311CD0">
            <w:pPr>
              <w:jc w:val="center"/>
              <w:rPr>
                <w:rFonts w:ascii="Arial" w:hAnsi="Arial" w:cs="Arial"/>
                <w:b/>
                <w:bCs/>
                <w:color w:val="000000"/>
                <w:sz w:val="19"/>
                <w:szCs w:val="19"/>
              </w:rPr>
            </w:pPr>
          </w:p>
        </w:tc>
        <w:tc>
          <w:tcPr>
            <w:tcW w:w="1520" w:type="dxa"/>
            <w:tcBorders>
              <w:top w:val="nil"/>
              <w:left w:val="nil"/>
              <w:bottom w:val="nil"/>
              <w:right w:val="nil"/>
            </w:tcBorders>
            <w:shd w:val="clear" w:color="auto" w:fill="auto"/>
            <w:vAlign w:val="center"/>
          </w:tcPr>
          <w:p w14:paraId="0D01650A" w14:textId="77777777" w:rsidR="00311CD0" w:rsidRPr="00960260" w:rsidRDefault="00311CD0" w:rsidP="00311CD0">
            <w:pPr>
              <w:jc w:val="right"/>
              <w:rPr>
                <w:rFonts w:ascii="Arial" w:hAnsi="Arial" w:cs="Arial"/>
                <w:b/>
                <w:bCs/>
                <w:color w:val="000000"/>
                <w:sz w:val="19"/>
                <w:szCs w:val="19"/>
              </w:rPr>
            </w:pPr>
          </w:p>
        </w:tc>
        <w:tc>
          <w:tcPr>
            <w:tcW w:w="1062" w:type="dxa"/>
            <w:tcBorders>
              <w:top w:val="nil"/>
              <w:left w:val="nil"/>
              <w:bottom w:val="nil"/>
              <w:right w:val="nil"/>
            </w:tcBorders>
            <w:shd w:val="clear" w:color="auto" w:fill="auto"/>
            <w:vAlign w:val="center"/>
          </w:tcPr>
          <w:p w14:paraId="098DF618" w14:textId="77777777" w:rsidR="00311CD0" w:rsidRPr="00960260" w:rsidRDefault="00311CD0" w:rsidP="00311CD0">
            <w:pPr>
              <w:jc w:val="right"/>
              <w:rPr>
                <w:rFonts w:ascii="Arial" w:hAnsi="Arial" w:cs="Arial"/>
                <w:b/>
                <w:sz w:val="19"/>
                <w:szCs w:val="19"/>
              </w:rPr>
            </w:pPr>
          </w:p>
        </w:tc>
      </w:tr>
      <w:tr w:rsidR="00311CD0" w14:paraId="54B06510" w14:textId="77777777" w:rsidTr="003D527D">
        <w:trPr>
          <w:trHeight w:val="240"/>
        </w:trPr>
        <w:tc>
          <w:tcPr>
            <w:tcW w:w="2900" w:type="dxa"/>
            <w:tcBorders>
              <w:top w:val="nil"/>
              <w:left w:val="nil"/>
              <w:bottom w:val="nil"/>
              <w:right w:val="nil"/>
            </w:tcBorders>
            <w:shd w:val="clear" w:color="auto" w:fill="auto"/>
            <w:vAlign w:val="center"/>
            <w:hideMark/>
          </w:tcPr>
          <w:p w14:paraId="368C989E" w14:textId="77777777" w:rsidR="00311CD0" w:rsidRDefault="00311CD0" w:rsidP="00311CD0">
            <w:pPr>
              <w:rPr>
                <w:rFonts w:ascii="Arial" w:hAnsi="Arial" w:cs="Arial"/>
                <w:color w:val="000000"/>
                <w:sz w:val="19"/>
                <w:szCs w:val="19"/>
              </w:rPr>
            </w:pPr>
            <w:r>
              <w:rPr>
                <w:rFonts w:ascii="Arial" w:hAnsi="Arial" w:cs="Arial"/>
                <w:color w:val="000000"/>
                <w:sz w:val="19"/>
                <w:szCs w:val="19"/>
              </w:rPr>
              <w:t>Support costs</w:t>
            </w:r>
          </w:p>
        </w:tc>
        <w:tc>
          <w:tcPr>
            <w:tcW w:w="2020" w:type="dxa"/>
            <w:tcBorders>
              <w:top w:val="nil"/>
              <w:left w:val="nil"/>
              <w:bottom w:val="nil"/>
              <w:right w:val="nil"/>
            </w:tcBorders>
            <w:shd w:val="clear" w:color="auto" w:fill="auto"/>
            <w:vAlign w:val="center"/>
            <w:hideMark/>
          </w:tcPr>
          <w:p w14:paraId="4AC7C0D0"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Staff time / activity</w:t>
            </w:r>
          </w:p>
        </w:tc>
        <w:tc>
          <w:tcPr>
            <w:tcW w:w="1480" w:type="dxa"/>
            <w:tcBorders>
              <w:top w:val="nil"/>
              <w:left w:val="nil"/>
              <w:bottom w:val="nil"/>
              <w:right w:val="nil"/>
            </w:tcBorders>
            <w:shd w:val="clear" w:color="auto" w:fill="auto"/>
            <w:vAlign w:val="center"/>
          </w:tcPr>
          <w:p w14:paraId="6C3CB61D" w14:textId="4C1C70FD" w:rsidR="00311CD0" w:rsidRPr="00E562DC" w:rsidRDefault="00E562DC" w:rsidP="00311CD0">
            <w:pPr>
              <w:jc w:val="right"/>
              <w:rPr>
                <w:rFonts w:ascii="Arial" w:hAnsi="Arial" w:cs="Arial"/>
                <w:b/>
                <w:bCs/>
                <w:color w:val="000000"/>
                <w:sz w:val="19"/>
                <w:szCs w:val="19"/>
              </w:rPr>
            </w:pPr>
            <w:r w:rsidRPr="00E562DC">
              <w:rPr>
                <w:rFonts w:ascii="Arial" w:hAnsi="Arial" w:cs="Arial"/>
                <w:b/>
                <w:bCs/>
                <w:color w:val="000000"/>
                <w:sz w:val="19"/>
                <w:szCs w:val="19"/>
              </w:rPr>
              <w:t>257,178</w:t>
            </w:r>
          </w:p>
        </w:tc>
        <w:tc>
          <w:tcPr>
            <w:tcW w:w="1520" w:type="dxa"/>
            <w:tcBorders>
              <w:top w:val="nil"/>
              <w:left w:val="nil"/>
              <w:bottom w:val="nil"/>
              <w:right w:val="nil"/>
            </w:tcBorders>
            <w:shd w:val="clear" w:color="auto" w:fill="auto"/>
            <w:vAlign w:val="center"/>
          </w:tcPr>
          <w:p w14:paraId="70236C78" w14:textId="7B48807A" w:rsidR="00311CD0" w:rsidRPr="00E562DC" w:rsidRDefault="00E562DC" w:rsidP="00311CD0">
            <w:pPr>
              <w:jc w:val="right"/>
              <w:rPr>
                <w:rFonts w:ascii="Arial" w:hAnsi="Arial" w:cs="Arial"/>
                <w:b/>
                <w:color w:val="000000"/>
                <w:sz w:val="19"/>
                <w:szCs w:val="19"/>
              </w:rPr>
            </w:pPr>
            <w:r w:rsidRPr="00E562DC">
              <w:rPr>
                <w:rFonts w:ascii="Arial" w:hAnsi="Arial" w:cs="Arial"/>
                <w:b/>
                <w:color w:val="000000"/>
                <w:sz w:val="19"/>
                <w:szCs w:val="19"/>
              </w:rPr>
              <w:t>51,486</w:t>
            </w:r>
          </w:p>
        </w:tc>
        <w:tc>
          <w:tcPr>
            <w:tcW w:w="1062" w:type="dxa"/>
            <w:tcBorders>
              <w:top w:val="nil"/>
              <w:left w:val="nil"/>
              <w:bottom w:val="nil"/>
              <w:right w:val="nil"/>
            </w:tcBorders>
            <w:shd w:val="clear" w:color="auto" w:fill="auto"/>
            <w:vAlign w:val="center"/>
          </w:tcPr>
          <w:p w14:paraId="1A053434" w14:textId="225E83D2" w:rsidR="00311CD0" w:rsidRPr="00E562DC" w:rsidRDefault="00E562DC" w:rsidP="00311CD0">
            <w:pPr>
              <w:jc w:val="right"/>
              <w:rPr>
                <w:rFonts w:ascii="Arial" w:hAnsi="Arial" w:cs="Arial"/>
                <w:b/>
                <w:bCs/>
                <w:color w:val="000000"/>
                <w:sz w:val="19"/>
                <w:szCs w:val="19"/>
              </w:rPr>
            </w:pPr>
            <w:r w:rsidRPr="00E562DC">
              <w:rPr>
                <w:rFonts w:ascii="Arial" w:hAnsi="Arial" w:cs="Arial"/>
                <w:b/>
                <w:bCs/>
                <w:color w:val="000000"/>
                <w:sz w:val="19"/>
                <w:szCs w:val="19"/>
              </w:rPr>
              <w:t>308,664</w:t>
            </w:r>
          </w:p>
        </w:tc>
      </w:tr>
      <w:tr w:rsidR="00311CD0" w14:paraId="12BA0923" w14:textId="77777777" w:rsidTr="003D527D">
        <w:trPr>
          <w:trHeight w:val="240"/>
        </w:trPr>
        <w:tc>
          <w:tcPr>
            <w:tcW w:w="2900" w:type="dxa"/>
            <w:tcBorders>
              <w:top w:val="nil"/>
              <w:left w:val="nil"/>
              <w:bottom w:val="nil"/>
              <w:right w:val="nil"/>
            </w:tcBorders>
            <w:shd w:val="clear" w:color="auto" w:fill="auto"/>
            <w:vAlign w:val="center"/>
            <w:hideMark/>
          </w:tcPr>
          <w:p w14:paraId="0E21FD2B" w14:textId="77777777" w:rsidR="00311CD0" w:rsidRDefault="00311CD0" w:rsidP="00311CD0">
            <w:pPr>
              <w:rPr>
                <w:rFonts w:ascii="Arial" w:hAnsi="Arial" w:cs="Arial"/>
                <w:color w:val="000000"/>
                <w:sz w:val="19"/>
                <w:szCs w:val="19"/>
              </w:rPr>
            </w:pPr>
            <w:r>
              <w:rPr>
                <w:rFonts w:ascii="Arial" w:hAnsi="Arial" w:cs="Arial"/>
                <w:color w:val="000000"/>
                <w:sz w:val="19"/>
                <w:szCs w:val="19"/>
              </w:rPr>
              <w:t>Governance costs</w:t>
            </w:r>
          </w:p>
        </w:tc>
        <w:tc>
          <w:tcPr>
            <w:tcW w:w="2020" w:type="dxa"/>
            <w:tcBorders>
              <w:top w:val="nil"/>
              <w:left w:val="nil"/>
              <w:bottom w:val="nil"/>
              <w:right w:val="nil"/>
            </w:tcBorders>
            <w:shd w:val="clear" w:color="auto" w:fill="auto"/>
            <w:vAlign w:val="center"/>
            <w:hideMark/>
          </w:tcPr>
          <w:p w14:paraId="48FA12BE"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Staff time / activity</w:t>
            </w:r>
          </w:p>
        </w:tc>
        <w:tc>
          <w:tcPr>
            <w:tcW w:w="1480" w:type="dxa"/>
            <w:tcBorders>
              <w:top w:val="nil"/>
              <w:left w:val="nil"/>
              <w:bottom w:val="single" w:sz="8" w:space="0" w:color="auto"/>
              <w:right w:val="nil"/>
            </w:tcBorders>
            <w:shd w:val="clear" w:color="auto" w:fill="auto"/>
            <w:vAlign w:val="center"/>
          </w:tcPr>
          <w:p w14:paraId="3CADDEBC" w14:textId="2C3EBA66" w:rsidR="00311CD0" w:rsidRPr="00E562DC" w:rsidRDefault="00E562DC" w:rsidP="00311CD0">
            <w:pPr>
              <w:jc w:val="right"/>
              <w:rPr>
                <w:rFonts w:ascii="Arial" w:hAnsi="Arial" w:cs="Arial"/>
                <w:b/>
                <w:bCs/>
                <w:color w:val="000000"/>
                <w:sz w:val="19"/>
                <w:szCs w:val="19"/>
              </w:rPr>
            </w:pPr>
            <w:r w:rsidRPr="00E562DC">
              <w:rPr>
                <w:rFonts w:ascii="Arial" w:hAnsi="Arial" w:cs="Arial"/>
                <w:b/>
                <w:bCs/>
                <w:color w:val="000000"/>
                <w:sz w:val="19"/>
                <w:szCs w:val="19"/>
              </w:rPr>
              <w:t>64,714</w:t>
            </w:r>
          </w:p>
        </w:tc>
        <w:tc>
          <w:tcPr>
            <w:tcW w:w="1520" w:type="dxa"/>
            <w:tcBorders>
              <w:top w:val="nil"/>
              <w:left w:val="nil"/>
              <w:bottom w:val="single" w:sz="8" w:space="0" w:color="auto"/>
              <w:right w:val="nil"/>
            </w:tcBorders>
            <w:shd w:val="clear" w:color="auto" w:fill="auto"/>
            <w:vAlign w:val="center"/>
          </w:tcPr>
          <w:p w14:paraId="7546B8B9" w14:textId="7DD7625F" w:rsidR="00311CD0" w:rsidRPr="00E562DC" w:rsidRDefault="00776A36" w:rsidP="00311CD0">
            <w:pPr>
              <w:jc w:val="right"/>
              <w:rPr>
                <w:rFonts w:ascii="Arial" w:hAnsi="Arial" w:cs="Arial"/>
                <w:b/>
                <w:color w:val="000000"/>
                <w:sz w:val="19"/>
                <w:szCs w:val="19"/>
              </w:rPr>
            </w:pPr>
            <w:r w:rsidRPr="00E562DC">
              <w:rPr>
                <w:rFonts w:ascii="Arial" w:hAnsi="Arial" w:cs="Arial"/>
                <w:b/>
                <w:color w:val="000000"/>
                <w:sz w:val="19"/>
                <w:szCs w:val="19"/>
              </w:rPr>
              <w:t>1</w:t>
            </w:r>
            <w:r w:rsidR="00E562DC" w:rsidRPr="00E562DC">
              <w:rPr>
                <w:rFonts w:ascii="Arial" w:hAnsi="Arial" w:cs="Arial"/>
                <w:b/>
                <w:color w:val="000000"/>
                <w:sz w:val="19"/>
                <w:szCs w:val="19"/>
              </w:rPr>
              <w:t>2,437</w:t>
            </w:r>
          </w:p>
        </w:tc>
        <w:tc>
          <w:tcPr>
            <w:tcW w:w="1062" w:type="dxa"/>
            <w:tcBorders>
              <w:top w:val="nil"/>
              <w:left w:val="nil"/>
              <w:bottom w:val="single" w:sz="8" w:space="0" w:color="auto"/>
              <w:right w:val="nil"/>
            </w:tcBorders>
            <w:shd w:val="clear" w:color="auto" w:fill="auto"/>
            <w:vAlign w:val="center"/>
          </w:tcPr>
          <w:p w14:paraId="352976A9" w14:textId="5A529D12" w:rsidR="00311CD0" w:rsidRPr="00E562DC" w:rsidRDefault="00E562DC" w:rsidP="00311CD0">
            <w:pPr>
              <w:jc w:val="right"/>
              <w:rPr>
                <w:rFonts w:ascii="Arial" w:hAnsi="Arial" w:cs="Arial"/>
                <w:b/>
                <w:bCs/>
                <w:color w:val="000000"/>
                <w:sz w:val="19"/>
                <w:szCs w:val="19"/>
              </w:rPr>
            </w:pPr>
            <w:r w:rsidRPr="00E562DC">
              <w:rPr>
                <w:rFonts w:ascii="Arial" w:hAnsi="Arial" w:cs="Arial"/>
                <w:b/>
                <w:bCs/>
                <w:color w:val="000000"/>
                <w:sz w:val="19"/>
                <w:szCs w:val="19"/>
              </w:rPr>
              <w:t>77,151</w:t>
            </w:r>
          </w:p>
        </w:tc>
      </w:tr>
      <w:tr w:rsidR="00950C01" w14:paraId="5905DCC7" w14:textId="77777777" w:rsidTr="003D527D">
        <w:trPr>
          <w:trHeight w:val="240"/>
        </w:trPr>
        <w:tc>
          <w:tcPr>
            <w:tcW w:w="2900" w:type="dxa"/>
            <w:tcBorders>
              <w:top w:val="nil"/>
              <w:left w:val="nil"/>
              <w:bottom w:val="nil"/>
              <w:right w:val="nil"/>
            </w:tcBorders>
            <w:shd w:val="clear" w:color="auto" w:fill="auto"/>
            <w:vAlign w:val="center"/>
            <w:hideMark/>
          </w:tcPr>
          <w:p w14:paraId="05FD5218" w14:textId="77777777" w:rsidR="00950C01" w:rsidRDefault="00950C01">
            <w:pPr>
              <w:jc w:val="right"/>
              <w:rPr>
                <w:rFonts w:ascii="Arial" w:hAnsi="Arial" w:cs="Arial"/>
                <w:b/>
                <w:bCs/>
                <w:color w:val="000000"/>
                <w:sz w:val="19"/>
                <w:szCs w:val="19"/>
              </w:rPr>
            </w:pPr>
          </w:p>
        </w:tc>
        <w:tc>
          <w:tcPr>
            <w:tcW w:w="2020" w:type="dxa"/>
            <w:tcBorders>
              <w:top w:val="nil"/>
              <w:left w:val="nil"/>
              <w:bottom w:val="nil"/>
              <w:right w:val="nil"/>
            </w:tcBorders>
            <w:shd w:val="clear" w:color="auto" w:fill="auto"/>
            <w:vAlign w:val="center"/>
            <w:hideMark/>
          </w:tcPr>
          <w:p w14:paraId="6243160B" w14:textId="77777777" w:rsidR="00950C01" w:rsidRDefault="00950C01">
            <w:pPr>
              <w:jc w:val="both"/>
              <w:rPr>
                <w:sz w:val="20"/>
                <w:szCs w:val="20"/>
              </w:rPr>
            </w:pPr>
          </w:p>
        </w:tc>
        <w:tc>
          <w:tcPr>
            <w:tcW w:w="1480" w:type="dxa"/>
            <w:tcBorders>
              <w:top w:val="nil"/>
              <w:left w:val="nil"/>
              <w:bottom w:val="double" w:sz="6" w:space="0" w:color="auto"/>
              <w:right w:val="nil"/>
            </w:tcBorders>
            <w:shd w:val="clear" w:color="auto" w:fill="auto"/>
            <w:vAlign w:val="center"/>
          </w:tcPr>
          <w:p w14:paraId="42B18E18" w14:textId="1DD886C0" w:rsidR="00950C01" w:rsidRPr="00960260" w:rsidRDefault="00462A65" w:rsidP="00462A65">
            <w:pPr>
              <w:jc w:val="right"/>
              <w:rPr>
                <w:rFonts w:ascii="Arial" w:hAnsi="Arial" w:cs="Arial"/>
                <w:b/>
                <w:bCs/>
                <w:color w:val="000000"/>
                <w:sz w:val="19"/>
                <w:szCs w:val="19"/>
              </w:rPr>
            </w:pPr>
            <w:r>
              <w:rPr>
                <w:rFonts w:ascii="Arial" w:hAnsi="Arial" w:cs="Arial"/>
                <w:b/>
                <w:bCs/>
                <w:color w:val="000000"/>
                <w:sz w:val="19"/>
                <w:szCs w:val="19"/>
              </w:rPr>
              <w:t>613,817</w:t>
            </w:r>
          </w:p>
        </w:tc>
        <w:tc>
          <w:tcPr>
            <w:tcW w:w="1520" w:type="dxa"/>
            <w:tcBorders>
              <w:top w:val="nil"/>
              <w:left w:val="nil"/>
              <w:bottom w:val="double" w:sz="6" w:space="0" w:color="auto"/>
              <w:right w:val="nil"/>
            </w:tcBorders>
            <w:shd w:val="clear" w:color="auto" w:fill="auto"/>
            <w:vAlign w:val="center"/>
          </w:tcPr>
          <w:p w14:paraId="30A5105A" w14:textId="65764A18" w:rsidR="00950C01" w:rsidRPr="00960260" w:rsidRDefault="004C2C22" w:rsidP="00960260">
            <w:pPr>
              <w:jc w:val="right"/>
              <w:rPr>
                <w:rFonts w:ascii="Arial" w:hAnsi="Arial" w:cs="Arial"/>
                <w:b/>
                <w:bCs/>
                <w:color w:val="000000"/>
                <w:sz w:val="19"/>
                <w:szCs w:val="19"/>
              </w:rPr>
            </w:pPr>
            <w:r>
              <w:rPr>
                <w:rFonts w:ascii="Arial" w:hAnsi="Arial" w:cs="Arial"/>
                <w:b/>
                <w:bCs/>
                <w:color w:val="000000"/>
                <w:sz w:val="19"/>
                <w:szCs w:val="19"/>
              </w:rPr>
              <w:t>364,068</w:t>
            </w:r>
          </w:p>
        </w:tc>
        <w:tc>
          <w:tcPr>
            <w:tcW w:w="1062" w:type="dxa"/>
            <w:tcBorders>
              <w:top w:val="nil"/>
              <w:left w:val="nil"/>
              <w:bottom w:val="double" w:sz="6" w:space="0" w:color="auto"/>
              <w:right w:val="nil"/>
            </w:tcBorders>
            <w:shd w:val="clear" w:color="auto" w:fill="auto"/>
            <w:vAlign w:val="center"/>
          </w:tcPr>
          <w:p w14:paraId="47711A2C" w14:textId="2E376FFE" w:rsidR="00950C01" w:rsidRPr="00960260" w:rsidRDefault="004C2C22" w:rsidP="007412FA">
            <w:pPr>
              <w:jc w:val="right"/>
              <w:rPr>
                <w:rFonts w:ascii="Arial" w:hAnsi="Arial" w:cs="Arial"/>
                <w:b/>
                <w:bCs/>
                <w:color w:val="000000"/>
                <w:sz w:val="19"/>
                <w:szCs w:val="19"/>
              </w:rPr>
            </w:pPr>
            <w:r>
              <w:rPr>
                <w:rFonts w:ascii="Arial" w:hAnsi="Arial" w:cs="Arial"/>
                <w:b/>
                <w:bCs/>
                <w:color w:val="000000"/>
                <w:sz w:val="19"/>
                <w:szCs w:val="19"/>
              </w:rPr>
              <w:t>977,885</w:t>
            </w:r>
          </w:p>
        </w:tc>
      </w:tr>
    </w:tbl>
    <w:p w14:paraId="50F3B37B" w14:textId="77777777" w:rsidR="00950C01" w:rsidRDefault="00950C01" w:rsidP="00220553"/>
    <w:tbl>
      <w:tblPr>
        <w:tblW w:w="8982" w:type="dxa"/>
        <w:tblLook w:val="04A0" w:firstRow="1" w:lastRow="0" w:firstColumn="1" w:lastColumn="0" w:noHBand="0" w:noVBand="1"/>
      </w:tblPr>
      <w:tblGrid>
        <w:gridCol w:w="2900"/>
        <w:gridCol w:w="2020"/>
        <w:gridCol w:w="1480"/>
        <w:gridCol w:w="1520"/>
        <w:gridCol w:w="1062"/>
      </w:tblGrid>
      <w:tr w:rsidR="00D5599B" w14:paraId="1D787C05" w14:textId="77777777" w:rsidTr="00D5599B">
        <w:trPr>
          <w:trHeight w:val="240"/>
        </w:trPr>
        <w:tc>
          <w:tcPr>
            <w:tcW w:w="2900" w:type="dxa"/>
            <w:tcBorders>
              <w:top w:val="nil"/>
              <w:left w:val="nil"/>
              <w:bottom w:val="nil"/>
              <w:right w:val="nil"/>
            </w:tcBorders>
            <w:shd w:val="clear" w:color="auto" w:fill="auto"/>
            <w:noWrap/>
            <w:vAlign w:val="bottom"/>
            <w:hideMark/>
          </w:tcPr>
          <w:p w14:paraId="303952D2" w14:textId="77777777" w:rsidR="00D5599B" w:rsidRDefault="00D5599B" w:rsidP="00373FA6">
            <w:pPr>
              <w:rPr>
                <w:sz w:val="20"/>
                <w:szCs w:val="20"/>
                <w:lang w:eastAsia="en-GB"/>
              </w:rPr>
            </w:pPr>
          </w:p>
        </w:tc>
        <w:tc>
          <w:tcPr>
            <w:tcW w:w="2020" w:type="dxa"/>
            <w:tcBorders>
              <w:top w:val="nil"/>
              <w:left w:val="nil"/>
              <w:bottom w:val="nil"/>
              <w:right w:val="nil"/>
            </w:tcBorders>
            <w:shd w:val="clear" w:color="auto" w:fill="auto"/>
            <w:noWrap/>
            <w:vAlign w:val="bottom"/>
            <w:hideMark/>
          </w:tcPr>
          <w:p w14:paraId="222B13AA" w14:textId="77777777" w:rsidR="00D5599B" w:rsidRDefault="00D5599B" w:rsidP="00373FA6">
            <w:pPr>
              <w:rPr>
                <w:sz w:val="20"/>
                <w:szCs w:val="20"/>
              </w:rPr>
            </w:pPr>
          </w:p>
        </w:tc>
        <w:tc>
          <w:tcPr>
            <w:tcW w:w="1480" w:type="dxa"/>
            <w:tcBorders>
              <w:top w:val="nil"/>
              <w:left w:val="nil"/>
              <w:bottom w:val="nil"/>
              <w:right w:val="nil"/>
            </w:tcBorders>
            <w:shd w:val="clear" w:color="auto" w:fill="auto"/>
            <w:noWrap/>
            <w:vAlign w:val="bottom"/>
            <w:hideMark/>
          </w:tcPr>
          <w:p w14:paraId="699E1E46" w14:textId="77777777" w:rsidR="00D5599B" w:rsidRDefault="00D5599B" w:rsidP="00373FA6">
            <w:pPr>
              <w:jc w:val="center"/>
              <w:rPr>
                <w:sz w:val="20"/>
                <w:szCs w:val="20"/>
              </w:rPr>
            </w:pPr>
          </w:p>
        </w:tc>
        <w:tc>
          <w:tcPr>
            <w:tcW w:w="1520" w:type="dxa"/>
            <w:tcBorders>
              <w:top w:val="nil"/>
              <w:left w:val="nil"/>
              <w:bottom w:val="nil"/>
              <w:right w:val="nil"/>
            </w:tcBorders>
            <w:shd w:val="clear" w:color="auto" w:fill="auto"/>
            <w:noWrap/>
            <w:vAlign w:val="center"/>
            <w:hideMark/>
          </w:tcPr>
          <w:p w14:paraId="71FC4223"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Provision of</w:t>
            </w:r>
          </w:p>
        </w:tc>
        <w:tc>
          <w:tcPr>
            <w:tcW w:w="1062" w:type="dxa"/>
            <w:tcBorders>
              <w:top w:val="nil"/>
              <w:left w:val="nil"/>
              <w:bottom w:val="nil"/>
              <w:right w:val="nil"/>
            </w:tcBorders>
            <w:shd w:val="clear" w:color="auto" w:fill="auto"/>
            <w:noWrap/>
            <w:vAlign w:val="bottom"/>
            <w:hideMark/>
          </w:tcPr>
          <w:p w14:paraId="75822954" w14:textId="77777777" w:rsidR="00D5599B" w:rsidRDefault="00D5599B" w:rsidP="00373FA6">
            <w:pPr>
              <w:jc w:val="center"/>
              <w:rPr>
                <w:rFonts w:ascii="Arial" w:hAnsi="Arial" w:cs="Arial"/>
                <w:b/>
                <w:bCs/>
                <w:color w:val="000000"/>
                <w:sz w:val="19"/>
                <w:szCs w:val="19"/>
              </w:rPr>
            </w:pPr>
          </w:p>
        </w:tc>
      </w:tr>
      <w:tr w:rsidR="00D5599B" w14:paraId="0C6DE0BE" w14:textId="77777777" w:rsidTr="00D5599B">
        <w:trPr>
          <w:trHeight w:val="240"/>
        </w:trPr>
        <w:tc>
          <w:tcPr>
            <w:tcW w:w="2900" w:type="dxa"/>
            <w:tcBorders>
              <w:top w:val="nil"/>
              <w:left w:val="nil"/>
              <w:bottom w:val="nil"/>
              <w:right w:val="nil"/>
            </w:tcBorders>
            <w:shd w:val="clear" w:color="auto" w:fill="auto"/>
            <w:vAlign w:val="center"/>
            <w:hideMark/>
          </w:tcPr>
          <w:p w14:paraId="323A9313" w14:textId="77777777" w:rsidR="00D5599B" w:rsidRDefault="00D5599B" w:rsidP="00373FA6">
            <w:pPr>
              <w:rPr>
                <w:sz w:val="20"/>
                <w:szCs w:val="20"/>
              </w:rPr>
            </w:pPr>
          </w:p>
        </w:tc>
        <w:tc>
          <w:tcPr>
            <w:tcW w:w="2020" w:type="dxa"/>
            <w:tcBorders>
              <w:top w:val="nil"/>
              <w:left w:val="nil"/>
              <w:bottom w:val="nil"/>
              <w:right w:val="nil"/>
            </w:tcBorders>
            <w:shd w:val="clear" w:color="auto" w:fill="auto"/>
            <w:noWrap/>
            <w:vAlign w:val="bottom"/>
            <w:hideMark/>
          </w:tcPr>
          <w:p w14:paraId="0C290FC8" w14:textId="77777777" w:rsidR="00D5599B" w:rsidRDefault="00D5599B" w:rsidP="00373FA6">
            <w:pPr>
              <w:rPr>
                <w:sz w:val="20"/>
                <w:szCs w:val="20"/>
              </w:rPr>
            </w:pPr>
          </w:p>
        </w:tc>
        <w:tc>
          <w:tcPr>
            <w:tcW w:w="1480" w:type="dxa"/>
            <w:tcBorders>
              <w:top w:val="nil"/>
              <w:left w:val="nil"/>
              <w:bottom w:val="nil"/>
              <w:right w:val="nil"/>
            </w:tcBorders>
            <w:shd w:val="clear" w:color="auto" w:fill="auto"/>
            <w:noWrap/>
            <w:vAlign w:val="center"/>
            <w:hideMark/>
          </w:tcPr>
          <w:p w14:paraId="1E4F10E6"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Promoting</w:t>
            </w:r>
          </w:p>
        </w:tc>
        <w:tc>
          <w:tcPr>
            <w:tcW w:w="1520" w:type="dxa"/>
            <w:tcBorders>
              <w:top w:val="nil"/>
              <w:left w:val="nil"/>
              <w:bottom w:val="nil"/>
              <w:right w:val="nil"/>
            </w:tcBorders>
            <w:shd w:val="clear" w:color="auto" w:fill="auto"/>
            <w:noWrap/>
            <w:vAlign w:val="center"/>
            <w:hideMark/>
          </w:tcPr>
          <w:p w14:paraId="5A480598"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social and</w:t>
            </w:r>
          </w:p>
        </w:tc>
        <w:tc>
          <w:tcPr>
            <w:tcW w:w="1062" w:type="dxa"/>
            <w:tcBorders>
              <w:top w:val="nil"/>
              <w:left w:val="nil"/>
              <w:bottom w:val="nil"/>
              <w:right w:val="nil"/>
            </w:tcBorders>
            <w:shd w:val="clear" w:color="auto" w:fill="auto"/>
            <w:noWrap/>
            <w:vAlign w:val="bottom"/>
            <w:hideMark/>
          </w:tcPr>
          <w:p w14:paraId="180B8159" w14:textId="77777777" w:rsidR="00D5599B" w:rsidRDefault="00D5599B" w:rsidP="00373FA6">
            <w:pPr>
              <w:jc w:val="center"/>
              <w:rPr>
                <w:rFonts w:ascii="Arial" w:hAnsi="Arial" w:cs="Arial"/>
                <w:b/>
                <w:bCs/>
                <w:color w:val="000000"/>
                <w:sz w:val="19"/>
                <w:szCs w:val="19"/>
              </w:rPr>
            </w:pPr>
          </w:p>
        </w:tc>
      </w:tr>
      <w:tr w:rsidR="00D5599B" w14:paraId="1A10F5F4" w14:textId="77777777" w:rsidTr="00D5599B">
        <w:trPr>
          <w:trHeight w:val="240"/>
        </w:trPr>
        <w:tc>
          <w:tcPr>
            <w:tcW w:w="2900" w:type="dxa"/>
            <w:tcBorders>
              <w:top w:val="nil"/>
              <w:left w:val="nil"/>
              <w:bottom w:val="nil"/>
              <w:right w:val="nil"/>
            </w:tcBorders>
            <w:shd w:val="clear" w:color="auto" w:fill="auto"/>
            <w:vAlign w:val="center"/>
            <w:hideMark/>
          </w:tcPr>
          <w:p w14:paraId="6E538F58" w14:textId="77777777" w:rsidR="00D5599B" w:rsidRDefault="00D5599B" w:rsidP="00373FA6">
            <w:pPr>
              <w:rPr>
                <w:sz w:val="20"/>
                <w:szCs w:val="20"/>
              </w:rPr>
            </w:pPr>
          </w:p>
        </w:tc>
        <w:tc>
          <w:tcPr>
            <w:tcW w:w="2020" w:type="dxa"/>
            <w:tcBorders>
              <w:top w:val="nil"/>
              <w:left w:val="nil"/>
              <w:bottom w:val="nil"/>
              <w:right w:val="nil"/>
            </w:tcBorders>
            <w:shd w:val="clear" w:color="auto" w:fill="auto"/>
            <w:vAlign w:val="center"/>
            <w:hideMark/>
          </w:tcPr>
          <w:p w14:paraId="16AF1743"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Basis of</w:t>
            </w:r>
          </w:p>
        </w:tc>
        <w:tc>
          <w:tcPr>
            <w:tcW w:w="1480" w:type="dxa"/>
            <w:tcBorders>
              <w:top w:val="nil"/>
              <w:left w:val="nil"/>
              <w:bottom w:val="nil"/>
              <w:right w:val="nil"/>
            </w:tcBorders>
            <w:shd w:val="clear" w:color="auto" w:fill="auto"/>
            <w:noWrap/>
            <w:vAlign w:val="center"/>
            <w:hideMark/>
          </w:tcPr>
          <w:p w14:paraId="561C1538"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students’</w:t>
            </w:r>
          </w:p>
        </w:tc>
        <w:tc>
          <w:tcPr>
            <w:tcW w:w="1520" w:type="dxa"/>
            <w:tcBorders>
              <w:top w:val="nil"/>
              <w:left w:val="nil"/>
              <w:bottom w:val="nil"/>
              <w:right w:val="nil"/>
            </w:tcBorders>
            <w:shd w:val="clear" w:color="auto" w:fill="auto"/>
            <w:noWrap/>
            <w:vAlign w:val="center"/>
            <w:hideMark/>
          </w:tcPr>
          <w:p w14:paraId="0E66E1CF" w14:textId="77777777" w:rsidR="00D5599B" w:rsidRDefault="007E6330" w:rsidP="00373FA6">
            <w:pPr>
              <w:jc w:val="center"/>
              <w:rPr>
                <w:rFonts w:ascii="Arial" w:hAnsi="Arial" w:cs="Arial"/>
                <w:b/>
                <w:bCs/>
                <w:color w:val="000000"/>
                <w:sz w:val="19"/>
                <w:szCs w:val="19"/>
              </w:rPr>
            </w:pPr>
            <w:r>
              <w:rPr>
                <w:rFonts w:ascii="Arial" w:hAnsi="Arial" w:cs="Arial"/>
                <w:b/>
                <w:bCs/>
                <w:color w:val="000000"/>
                <w:sz w:val="19"/>
                <w:szCs w:val="19"/>
              </w:rPr>
              <w:t>R</w:t>
            </w:r>
            <w:r w:rsidR="00D5599B">
              <w:rPr>
                <w:rFonts w:ascii="Arial" w:hAnsi="Arial" w:cs="Arial"/>
                <w:b/>
                <w:bCs/>
                <w:color w:val="000000"/>
                <w:sz w:val="19"/>
                <w:szCs w:val="19"/>
              </w:rPr>
              <w:t>ecreational</w:t>
            </w:r>
          </w:p>
        </w:tc>
        <w:tc>
          <w:tcPr>
            <w:tcW w:w="1062" w:type="dxa"/>
            <w:tcBorders>
              <w:top w:val="nil"/>
              <w:left w:val="nil"/>
              <w:bottom w:val="nil"/>
              <w:right w:val="nil"/>
            </w:tcBorders>
            <w:shd w:val="clear" w:color="auto" w:fill="auto"/>
            <w:vAlign w:val="center"/>
            <w:hideMark/>
          </w:tcPr>
          <w:p w14:paraId="1BF17B39" w14:textId="77777777" w:rsidR="00D5599B" w:rsidRDefault="00116F87" w:rsidP="00B255BD">
            <w:pPr>
              <w:jc w:val="right"/>
              <w:rPr>
                <w:rFonts w:ascii="Arial" w:hAnsi="Arial" w:cs="Arial"/>
                <w:b/>
                <w:bCs/>
                <w:color w:val="000000"/>
                <w:sz w:val="19"/>
                <w:szCs w:val="19"/>
              </w:rPr>
            </w:pPr>
            <w:r>
              <w:rPr>
                <w:rFonts w:ascii="Arial" w:hAnsi="Arial" w:cs="Arial"/>
                <w:b/>
                <w:bCs/>
                <w:color w:val="000000"/>
                <w:sz w:val="19"/>
                <w:szCs w:val="19"/>
              </w:rPr>
              <w:t>2020</w:t>
            </w:r>
          </w:p>
        </w:tc>
      </w:tr>
      <w:tr w:rsidR="00D5599B" w14:paraId="661733E8" w14:textId="77777777" w:rsidTr="00D5599B">
        <w:trPr>
          <w:trHeight w:val="240"/>
        </w:trPr>
        <w:tc>
          <w:tcPr>
            <w:tcW w:w="2900" w:type="dxa"/>
            <w:tcBorders>
              <w:top w:val="nil"/>
              <w:left w:val="nil"/>
              <w:bottom w:val="nil"/>
              <w:right w:val="nil"/>
            </w:tcBorders>
            <w:shd w:val="clear" w:color="auto" w:fill="auto"/>
            <w:vAlign w:val="center"/>
            <w:hideMark/>
          </w:tcPr>
          <w:p w14:paraId="17B8469E" w14:textId="77777777" w:rsidR="00D5599B" w:rsidRDefault="00D5599B" w:rsidP="00373FA6">
            <w:pPr>
              <w:jc w:val="right"/>
              <w:rPr>
                <w:rFonts w:ascii="Arial" w:hAnsi="Arial" w:cs="Arial"/>
                <w:b/>
                <w:bCs/>
                <w:color w:val="000000"/>
                <w:sz w:val="19"/>
                <w:szCs w:val="19"/>
              </w:rPr>
            </w:pPr>
          </w:p>
        </w:tc>
        <w:tc>
          <w:tcPr>
            <w:tcW w:w="2020" w:type="dxa"/>
            <w:tcBorders>
              <w:top w:val="nil"/>
              <w:left w:val="nil"/>
              <w:bottom w:val="nil"/>
              <w:right w:val="nil"/>
            </w:tcBorders>
            <w:shd w:val="clear" w:color="auto" w:fill="auto"/>
            <w:vAlign w:val="center"/>
            <w:hideMark/>
          </w:tcPr>
          <w:p w14:paraId="1379DEFD"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apportionment</w:t>
            </w:r>
          </w:p>
        </w:tc>
        <w:tc>
          <w:tcPr>
            <w:tcW w:w="1480" w:type="dxa"/>
            <w:tcBorders>
              <w:top w:val="nil"/>
              <w:left w:val="nil"/>
              <w:bottom w:val="nil"/>
              <w:right w:val="nil"/>
            </w:tcBorders>
            <w:shd w:val="clear" w:color="auto" w:fill="auto"/>
            <w:noWrap/>
            <w:vAlign w:val="center"/>
            <w:hideMark/>
          </w:tcPr>
          <w:p w14:paraId="456C3D3E" w14:textId="77777777" w:rsidR="00D5599B" w:rsidRDefault="00697FC7" w:rsidP="00373FA6">
            <w:pPr>
              <w:jc w:val="center"/>
              <w:rPr>
                <w:rFonts w:ascii="Arial" w:hAnsi="Arial" w:cs="Arial"/>
                <w:b/>
                <w:bCs/>
                <w:color w:val="000000"/>
                <w:sz w:val="19"/>
                <w:szCs w:val="19"/>
              </w:rPr>
            </w:pPr>
            <w:r>
              <w:rPr>
                <w:rFonts w:ascii="Arial" w:hAnsi="Arial" w:cs="Arial"/>
                <w:b/>
                <w:bCs/>
                <w:color w:val="000000"/>
                <w:sz w:val="19"/>
                <w:szCs w:val="19"/>
              </w:rPr>
              <w:t>I</w:t>
            </w:r>
            <w:r w:rsidR="00D5599B">
              <w:rPr>
                <w:rFonts w:ascii="Arial" w:hAnsi="Arial" w:cs="Arial"/>
                <w:b/>
                <w:bCs/>
                <w:color w:val="000000"/>
                <w:sz w:val="19"/>
                <w:szCs w:val="19"/>
              </w:rPr>
              <w:t>nterests</w:t>
            </w:r>
          </w:p>
        </w:tc>
        <w:tc>
          <w:tcPr>
            <w:tcW w:w="1520" w:type="dxa"/>
            <w:tcBorders>
              <w:top w:val="nil"/>
              <w:left w:val="nil"/>
              <w:bottom w:val="nil"/>
              <w:right w:val="nil"/>
            </w:tcBorders>
            <w:shd w:val="clear" w:color="auto" w:fill="auto"/>
            <w:noWrap/>
            <w:vAlign w:val="center"/>
            <w:hideMark/>
          </w:tcPr>
          <w:p w14:paraId="6476493D" w14:textId="77777777" w:rsidR="00D5599B" w:rsidRDefault="007E6330" w:rsidP="00373FA6">
            <w:pPr>
              <w:jc w:val="center"/>
              <w:rPr>
                <w:rFonts w:ascii="Arial" w:hAnsi="Arial" w:cs="Arial"/>
                <w:b/>
                <w:bCs/>
                <w:color w:val="000000"/>
                <w:sz w:val="19"/>
                <w:szCs w:val="19"/>
              </w:rPr>
            </w:pPr>
            <w:r>
              <w:rPr>
                <w:rFonts w:ascii="Arial" w:hAnsi="Arial" w:cs="Arial"/>
                <w:b/>
                <w:bCs/>
                <w:color w:val="000000"/>
                <w:sz w:val="19"/>
                <w:szCs w:val="19"/>
              </w:rPr>
              <w:t>S</w:t>
            </w:r>
            <w:r w:rsidR="00D5599B">
              <w:rPr>
                <w:rFonts w:ascii="Arial" w:hAnsi="Arial" w:cs="Arial"/>
                <w:b/>
                <w:bCs/>
                <w:color w:val="000000"/>
                <w:sz w:val="19"/>
                <w:szCs w:val="19"/>
              </w:rPr>
              <w:t>ervices</w:t>
            </w:r>
          </w:p>
        </w:tc>
        <w:tc>
          <w:tcPr>
            <w:tcW w:w="1062" w:type="dxa"/>
            <w:tcBorders>
              <w:top w:val="nil"/>
              <w:left w:val="nil"/>
              <w:bottom w:val="nil"/>
              <w:right w:val="nil"/>
            </w:tcBorders>
            <w:shd w:val="clear" w:color="auto" w:fill="auto"/>
            <w:vAlign w:val="center"/>
            <w:hideMark/>
          </w:tcPr>
          <w:p w14:paraId="28E4A192" w14:textId="77777777" w:rsidR="00D5599B" w:rsidRDefault="00D5599B" w:rsidP="00373FA6">
            <w:pPr>
              <w:jc w:val="right"/>
              <w:rPr>
                <w:rFonts w:ascii="Arial" w:hAnsi="Arial" w:cs="Arial"/>
                <w:b/>
                <w:bCs/>
                <w:color w:val="000000"/>
                <w:sz w:val="19"/>
                <w:szCs w:val="19"/>
              </w:rPr>
            </w:pPr>
            <w:r>
              <w:rPr>
                <w:rFonts w:ascii="Arial" w:hAnsi="Arial" w:cs="Arial"/>
                <w:b/>
                <w:bCs/>
                <w:color w:val="000000"/>
                <w:sz w:val="19"/>
                <w:szCs w:val="19"/>
              </w:rPr>
              <w:t>Total</w:t>
            </w:r>
          </w:p>
        </w:tc>
      </w:tr>
      <w:tr w:rsidR="00D5599B" w14:paraId="5A17851B" w14:textId="77777777" w:rsidTr="00D5599B">
        <w:trPr>
          <w:trHeight w:val="240"/>
        </w:trPr>
        <w:tc>
          <w:tcPr>
            <w:tcW w:w="2900" w:type="dxa"/>
            <w:tcBorders>
              <w:top w:val="nil"/>
              <w:left w:val="nil"/>
              <w:bottom w:val="nil"/>
              <w:right w:val="nil"/>
            </w:tcBorders>
            <w:shd w:val="clear" w:color="auto" w:fill="auto"/>
            <w:vAlign w:val="center"/>
            <w:hideMark/>
          </w:tcPr>
          <w:p w14:paraId="232F2B44" w14:textId="77777777" w:rsidR="00D5599B" w:rsidRDefault="00D5599B" w:rsidP="00373FA6">
            <w:pPr>
              <w:jc w:val="right"/>
              <w:rPr>
                <w:rFonts w:ascii="Arial" w:hAnsi="Arial" w:cs="Arial"/>
                <w:b/>
                <w:bCs/>
                <w:color w:val="000000"/>
                <w:sz w:val="19"/>
                <w:szCs w:val="19"/>
              </w:rPr>
            </w:pPr>
          </w:p>
        </w:tc>
        <w:tc>
          <w:tcPr>
            <w:tcW w:w="2020" w:type="dxa"/>
            <w:tcBorders>
              <w:top w:val="nil"/>
              <w:left w:val="nil"/>
              <w:bottom w:val="nil"/>
              <w:right w:val="nil"/>
            </w:tcBorders>
            <w:shd w:val="clear" w:color="auto" w:fill="auto"/>
            <w:vAlign w:val="center"/>
            <w:hideMark/>
          </w:tcPr>
          <w:p w14:paraId="639B9D54" w14:textId="77777777" w:rsidR="00D5599B" w:rsidRDefault="00D5599B" w:rsidP="00373FA6">
            <w:pPr>
              <w:jc w:val="both"/>
              <w:rPr>
                <w:sz w:val="20"/>
                <w:szCs w:val="20"/>
              </w:rPr>
            </w:pPr>
          </w:p>
        </w:tc>
        <w:tc>
          <w:tcPr>
            <w:tcW w:w="1480" w:type="dxa"/>
            <w:tcBorders>
              <w:top w:val="nil"/>
              <w:left w:val="nil"/>
              <w:bottom w:val="nil"/>
              <w:right w:val="nil"/>
            </w:tcBorders>
            <w:shd w:val="clear" w:color="auto" w:fill="auto"/>
            <w:vAlign w:val="center"/>
            <w:hideMark/>
          </w:tcPr>
          <w:p w14:paraId="63EF803F" w14:textId="77777777" w:rsidR="00D5599B" w:rsidRDefault="00D5599B" w:rsidP="00373FA6">
            <w:pPr>
              <w:jc w:val="right"/>
              <w:rPr>
                <w:rFonts w:ascii="Arial" w:hAnsi="Arial" w:cs="Arial"/>
                <w:b/>
                <w:bCs/>
                <w:color w:val="000000"/>
                <w:sz w:val="19"/>
                <w:szCs w:val="19"/>
              </w:rPr>
            </w:pPr>
            <w:r>
              <w:rPr>
                <w:rFonts w:ascii="Arial" w:hAnsi="Arial" w:cs="Arial"/>
                <w:b/>
                <w:bCs/>
                <w:color w:val="000000"/>
                <w:sz w:val="19"/>
                <w:szCs w:val="19"/>
              </w:rPr>
              <w:t>£</w:t>
            </w:r>
          </w:p>
        </w:tc>
        <w:tc>
          <w:tcPr>
            <w:tcW w:w="1520" w:type="dxa"/>
            <w:tcBorders>
              <w:top w:val="nil"/>
              <w:left w:val="nil"/>
              <w:bottom w:val="nil"/>
              <w:right w:val="nil"/>
            </w:tcBorders>
            <w:shd w:val="clear" w:color="auto" w:fill="auto"/>
            <w:vAlign w:val="center"/>
            <w:hideMark/>
          </w:tcPr>
          <w:p w14:paraId="7617DDD4" w14:textId="77777777" w:rsidR="00D5599B" w:rsidRDefault="00D5599B" w:rsidP="00373FA6">
            <w:pPr>
              <w:jc w:val="right"/>
              <w:rPr>
                <w:rFonts w:ascii="Arial" w:hAnsi="Arial" w:cs="Arial"/>
                <w:b/>
                <w:bCs/>
                <w:color w:val="000000"/>
                <w:sz w:val="19"/>
                <w:szCs w:val="19"/>
              </w:rPr>
            </w:pPr>
            <w:r>
              <w:rPr>
                <w:rFonts w:ascii="Arial" w:hAnsi="Arial" w:cs="Arial"/>
                <w:b/>
                <w:bCs/>
                <w:color w:val="000000"/>
                <w:sz w:val="19"/>
                <w:szCs w:val="19"/>
              </w:rPr>
              <w:t>£</w:t>
            </w:r>
          </w:p>
        </w:tc>
        <w:tc>
          <w:tcPr>
            <w:tcW w:w="1062" w:type="dxa"/>
            <w:tcBorders>
              <w:top w:val="nil"/>
              <w:left w:val="nil"/>
              <w:bottom w:val="nil"/>
              <w:right w:val="nil"/>
            </w:tcBorders>
            <w:shd w:val="clear" w:color="auto" w:fill="auto"/>
            <w:vAlign w:val="center"/>
            <w:hideMark/>
          </w:tcPr>
          <w:p w14:paraId="0CA61244" w14:textId="77777777" w:rsidR="00D5599B" w:rsidRDefault="00D5599B" w:rsidP="00373FA6">
            <w:pPr>
              <w:jc w:val="right"/>
              <w:rPr>
                <w:rFonts w:ascii="Arial" w:hAnsi="Arial" w:cs="Arial"/>
                <w:b/>
                <w:bCs/>
                <w:color w:val="000000"/>
                <w:sz w:val="19"/>
                <w:szCs w:val="19"/>
              </w:rPr>
            </w:pPr>
            <w:r>
              <w:rPr>
                <w:rFonts w:ascii="Arial" w:hAnsi="Arial" w:cs="Arial"/>
                <w:b/>
                <w:bCs/>
                <w:color w:val="000000"/>
                <w:sz w:val="19"/>
                <w:szCs w:val="19"/>
              </w:rPr>
              <w:t>£</w:t>
            </w:r>
          </w:p>
        </w:tc>
      </w:tr>
      <w:tr w:rsidR="00311CD0" w14:paraId="0655DA01" w14:textId="77777777" w:rsidTr="005554AC">
        <w:trPr>
          <w:trHeight w:val="240"/>
        </w:trPr>
        <w:tc>
          <w:tcPr>
            <w:tcW w:w="2900" w:type="dxa"/>
            <w:tcBorders>
              <w:top w:val="nil"/>
              <w:left w:val="nil"/>
              <w:bottom w:val="nil"/>
              <w:right w:val="nil"/>
            </w:tcBorders>
            <w:shd w:val="clear" w:color="auto" w:fill="auto"/>
            <w:vAlign w:val="center"/>
            <w:hideMark/>
          </w:tcPr>
          <w:p w14:paraId="535A44CF" w14:textId="77777777" w:rsidR="00311CD0" w:rsidRDefault="00311CD0" w:rsidP="00311CD0">
            <w:pPr>
              <w:rPr>
                <w:rFonts w:ascii="Arial" w:hAnsi="Arial" w:cs="Arial"/>
                <w:color w:val="000000"/>
                <w:sz w:val="19"/>
                <w:szCs w:val="19"/>
              </w:rPr>
            </w:pPr>
            <w:r>
              <w:rPr>
                <w:rFonts w:ascii="Arial" w:hAnsi="Arial" w:cs="Arial"/>
                <w:color w:val="000000"/>
                <w:sz w:val="19"/>
                <w:szCs w:val="19"/>
              </w:rPr>
              <w:t>Clubs &amp; societies budgets</w:t>
            </w:r>
          </w:p>
        </w:tc>
        <w:tc>
          <w:tcPr>
            <w:tcW w:w="2020" w:type="dxa"/>
            <w:tcBorders>
              <w:top w:val="nil"/>
              <w:left w:val="nil"/>
              <w:bottom w:val="nil"/>
              <w:right w:val="nil"/>
            </w:tcBorders>
            <w:shd w:val="clear" w:color="auto" w:fill="auto"/>
            <w:vAlign w:val="center"/>
            <w:hideMark/>
          </w:tcPr>
          <w:p w14:paraId="490E9789"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4FD8308B"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2,658</w:t>
            </w:r>
          </w:p>
        </w:tc>
        <w:tc>
          <w:tcPr>
            <w:tcW w:w="1520" w:type="dxa"/>
            <w:tcBorders>
              <w:top w:val="nil"/>
              <w:left w:val="nil"/>
              <w:bottom w:val="nil"/>
              <w:right w:val="nil"/>
            </w:tcBorders>
            <w:shd w:val="clear" w:color="auto" w:fill="auto"/>
            <w:vAlign w:val="center"/>
          </w:tcPr>
          <w:p w14:paraId="33CB332B"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1576B6F7"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2,658</w:t>
            </w:r>
          </w:p>
        </w:tc>
      </w:tr>
      <w:tr w:rsidR="00311CD0" w14:paraId="4D28F44E" w14:textId="77777777" w:rsidTr="005554AC">
        <w:trPr>
          <w:trHeight w:val="240"/>
        </w:trPr>
        <w:tc>
          <w:tcPr>
            <w:tcW w:w="2900" w:type="dxa"/>
            <w:tcBorders>
              <w:top w:val="nil"/>
              <w:left w:val="nil"/>
              <w:bottom w:val="nil"/>
              <w:right w:val="nil"/>
            </w:tcBorders>
            <w:shd w:val="clear" w:color="auto" w:fill="auto"/>
            <w:vAlign w:val="center"/>
            <w:hideMark/>
          </w:tcPr>
          <w:p w14:paraId="26991BA7" w14:textId="77777777" w:rsidR="00311CD0" w:rsidRDefault="00311CD0" w:rsidP="00311CD0">
            <w:pPr>
              <w:rPr>
                <w:rFonts w:ascii="Arial" w:hAnsi="Arial" w:cs="Arial"/>
                <w:color w:val="000000"/>
                <w:sz w:val="19"/>
                <w:szCs w:val="19"/>
              </w:rPr>
            </w:pPr>
            <w:r>
              <w:rPr>
                <w:rFonts w:ascii="Arial" w:hAnsi="Arial" w:cs="Arial"/>
                <w:color w:val="000000"/>
                <w:sz w:val="19"/>
                <w:szCs w:val="19"/>
              </w:rPr>
              <w:t>Clubs &amp; societies costs</w:t>
            </w:r>
          </w:p>
        </w:tc>
        <w:tc>
          <w:tcPr>
            <w:tcW w:w="2020" w:type="dxa"/>
            <w:tcBorders>
              <w:top w:val="nil"/>
              <w:left w:val="nil"/>
              <w:bottom w:val="nil"/>
              <w:right w:val="nil"/>
            </w:tcBorders>
            <w:shd w:val="clear" w:color="auto" w:fill="auto"/>
            <w:vAlign w:val="center"/>
            <w:hideMark/>
          </w:tcPr>
          <w:p w14:paraId="5AC68D7D"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0E2EDA9E"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30,380</w:t>
            </w:r>
          </w:p>
        </w:tc>
        <w:tc>
          <w:tcPr>
            <w:tcW w:w="1520" w:type="dxa"/>
            <w:tcBorders>
              <w:top w:val="nil"/>
              <w:left w:val="nil"/>
              <w:bottom w:val="nil"/>
              <w:right w:val="nil"/>
            </w:tcBorders>
            <w:shd w:val="clear" w:color="auto" w:fill="auto"/>
            <w:vAlign w:val="center"/>
          </w:tcPr>
          <w:p w14:paraId="36858995"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3BFBFD15"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30,380</w:t>
            </w:r>
          </w:p>
        </w:tc>
      </w:tr>
      <w:tr w:rsidR="00311CD0" w14:paraId="2B66A827" w14:textId="77777777" w:rsidTr="005554AC">
        <w:trPr>
          <w:trHeight w:val="240"/>
        </w:trPr>
        <w:tc>
          <w:tcPr>
            <w:tcW w:w="2900" w:type="dxa"/>
            <w:tcBorders>
              <w:top w:val="nil"/>
              <w:left w:val="nil"/>
              <w:bottom w:val="nil"/>
              <w:right w:val="nil"/>
            </w:tcBorders>
            <w:shd w:val="clear" w:color="auto" w:fill="auto"/>
            <w:vAlign w:val="center"/>
            <w:hideMark/>
          </w:tcPr>
          <w:p w14:paraId="373140D5" w14:textId="77777777" w:rsidR="00311CD0" w:rsidRDefault="00311CD0" w:rsidP="00311CD0">
            <w:pPr>
              <w:rPr>
                <w:rFonts w:ascii="Arial" w:hAnsi="Arial" w:cs="Arial"/>
                <w:color w:val="000000"/>
                <w:sz w:val="19"/>
                <w:szCs w:val="19"/>
              </w:rPr>
            </w:pPr>
            <w:r>
              <w:rPr>
                <w:rFonts w:ascii="Arial" w:hAnsi="Arial" w:cs="Arial"/>
                <w:color w:val="000000"/>
                <w:sz w:val="19"/>
                <w:szCs w:val="19"/>
              </w:rPr>
              <w:t>Student Sport costs</w:t>
            </w:r>
          </w:p>
        </w:tc>
        <w:tc>
          <w:tcPr>
            <w:tcW w:w="2020" w:type="dxa"/>
            <w:tcBorders>
              <w:top w:val="nil"/>
              <w:left w:val="nil"/>
              <w:bottom w:val="nil"/>
              <w:right w:val="nil"/>
            </w:tcBorders>
            <w:shd w:val="clear" w:color="auto" w:fill="auto"/>
            <w:vAlign w:val="center"/>
            <w:hideMark/>
          </w:tcPr>
          <w:p w14:paraId="779105D0"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119905FC"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244,030</w:t>
            </w:r>
          </w:p>
        </w:tc>
        <w:tc>
          <w:tcPr>
            <w:tcW w:w="1520" w:type="dxa"/>
            <w:tcBorders>
              <w:top w:val="nil"/>
              <w:left w:val="nil"/>
              <w:bottom w:val="nil"/>
              <w:right w:val="nil"/>
            </w:tcBorders>
            <w:shd w:val="clear" w:color="auto" w:fill="auto"/>
            <w:vAlign w:val="center"/>
          </w:tcPr>
          <w:p w14:paraId="36874D1E"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7FA6570E"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244,030</w:t>
            </w:r>
          </w:p>
        </w:tc>
      </w:tr>
      <w:tr w:rsidR="00311CD0" w14:paraId="630D6D5B" w14:textId="77777777" w:rsidTr="005554AC">
        <w:trPr>
          <w:trHeight w:val="240"/>
        </w:trPr>
        <w:tc>
          <w:tcPr>
            <w:tcW w:w="2900" w:type="dxa"/>
            <w:tcBorders>
              <w:top w:val="nil"/>
              <w:left w:val="nil"/>
              <w:bottom w:val="nil"/>
              <w:right w:val="nil"/>
            </w:tcBorders>
            <w:shd w:val="clear" w:color="auto" w:fill="auto"/>
            <w:vAlign w:val="center"/>
            <w:hideMark/>
          </w:tcPr>
          <w:p w14:paraId="1C4DA195" w14:textId="77777777" w:rsidR="00311CD0" w:rsidRDefault="00311CD0" w:rsidP="00311CD0">
            <w:pPr>
              <w:rPr>
                <w:rFonts w:ascii="Arial" w:hAnsi="Arial" w:cs="Arial"/>
                <w:color w:val="000000"/>
                <w:sz w:val="19"/>
                <w:szCs w:val="19"/>
              </w:rPr>
            </w:pPr>
            <w:r>
              <w:rPr>
                <w:rFonts w:ascii="Arial" w:hAnsi="Arial" w:cs="Arial"/>
                <w:color w:val="000000"/>
                <w:sz w:val="19"/>
                <w:szCs w:val="19"/>
              </w:rPr>
              <w:t>Sports club budgets</w:t>
            </w:r>
          </w:p>
        </w:tc>
        <w:tc>
          <w:tcPr>
            <w:tcW w:w="2020" w:type="dxa"/>
            <w:tcBorders>
              <w:top w:val="nil"/>
              <w:left w:val="nil"/>
              <w:bottom w:val="nil"/>
              <w:right w:val="nil"/>
            </w:tcBorders>
            <w:shd w:val="clear" w:color="auto" w:fill="auto"/>
            <w:vAlign w:val="center"/>
            <w:hideMark/>
          </w:tcPr>
          <w:p w14:paraId="693C9A8E"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55023A16"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13,204</w:t>
            </w:r>
          </w:p>
        </w:tc>
        <w:tc>
          <w:tcPr>
            <w:tcW w:w="1520" w:type="dxa"/>
            <w:tcBorders>
              <w:top w:val="nil"/>
              <w:left w:val="nil"/>
              <w:bottom w:val="nil"/>
              <w:right w:val="nil"/>
            </w:tcBorders>
            <w:shd w:val="clear" w:color="auto" w:fill="auto"/>
            <w:vAlign w:val="center"/>
          </w:tcPr>
          <w:p w14:paraId="517B4B89"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020DB60B"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13,204</w:t>
            </w:r>
          </w:p>
        </w:tc>
      </w:tr>
      <w:tr w:rsidR="00311CD0" w14:paraId="5203F47E" w14:textId="77777777" w:rsidTr="005554AC">
        <w:trPr>
          <w:trHeight w:val="240"/>
        </w:trPr>
        <w:tc>
          <w:tcPr>
            <w:tcW w:w="2900" w:type="dxa"/>
            <w:tcBorders>
              <w:top w:val="nil"/>
              <w:left w:val="nil"/>
              <w:bottom w:val="nil"/>
              <w:right w:val="nil"/>
            </w:tcBorders>
            <w:shd w:val="clear" w:color="auto" w:fill="auto"/>
            <w:vAlign w:val="center"/>
            <w:hideMark/>
          </w:tcPr>
          <w:p w14:paraId="15292018" w14:textId="77777777" w:rsidR="00311CD0" w:rsidRDefault="00311CD0" w:rsidP="00311CD0">
            <w:pPr>
              <w:rPr>
                <w:rFonts w:ascii="Arial" w:hAnsi="Arial" w:cs="Arial"/>
                <w:color w:val="000000"/>
                <w:sz w:val="19"/>
                <w:szCs w:val="19"/>
              </w:rPr>
            </w:pPr>
            <w:r>
              <w:rPr>
                <w:rFonts w:ascii="Arial" w:hAnsi="Arial" w:cs="Arial"/>
                <w:color w:val="000000"/>
                <w:sz w:val="19"/>
                <w:szCs w:val="19"/>
              </w:rPr>
              <w:t>Activism &amp; welfare costs</w:t>
            </w:r>
          </w:p>
        </w:tc>
        <w:tc>
          <w:tcPr>
            <w:tcW w:w="2020" w:type="dxa"/>
            <w:tcBorders>
              <w:top w:val="nil"/>
              <w:left w:val="nil"/>
              <w:bottom w:val="nil"/>
              <w:right w:val="nil"/>
            </w:tcBorders>
            <w:shd w:val="clear" w:color="auto" w:fill="auto"/>
            <w:vAlign w:val="center"/>
            <w:hideMark/>
          </w:tcPr>
          <w:p w14:paraId="65C0EFA4"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35B645E3"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73,007</w:t>
            </w:r>
          </w:p>
        </w:tc>
        <w:tc>
          <w:tcPr>
            <w:tcW w:w="1520" w:type="dxa"/>
            <w:tcBorders>
              <w:top w:val="nil"/>
              <w:left w:val="nil"/>
              <w:bottom w:val="nil"/>
              <w:right w:val="nil"/>
            </w:tcBorders>
            <w:shd w:val="clear" w:color="auto" w:fill="auto"/>
            <w:vAlign w:val="center"/>
          </w:tcPr>
          <w:p w14:paraId="2CA3F11B"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286551E8"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73,007</w:t>
            </w:r>
          </w:p>
        </w:tc>
      </w:tr>
      <w:tr w:rsidR="00311CD0" w14:paraId="432DEFD4" w14:textId="77777777" w:rsidTr="005554AC">
        <w:trPr>
          <w:trHeight w:val="240"/>
        </w:trPr>
        <w:tc>
          <w:tcPr>
            <w:tcW w:w="2900" w:type="dxa"/>
            <w:tcBorders>
              <w:top w:val="nil"/>
              <w:left w:val="nil"/>
              <w:bottom w:val="nil"/>
              <w:right w:val="nil"/>
            </w:tcBorders>
            <w:shd w:val="clear" w:color="auto" w:fill="auto"/>
            <w:vAlign w:val="center"/>
            <w:hideMark/>
          </w:tcPr>
          <w:p w14:paraId="7CC75CFD" w14:textId="77777777" w:rsidR="00311CD0" w:rsidRDefault="00311CD0" w:rsidP="00311CD0">
            <w:pPr>
              <w:rPr>
                <w:rFonts w:ascii="Arial" w:hAnsi="Arial" w:cs="Arial"/>
                <w:color w:val="000000"/>
                <w:sz w:val="19"/>
                <w:szCs w:val="19"/>
              </w:rPr>
            </w:pPr>
            <w:r>
              <w:rPr>
                <w:rFonts w:ascii="Arial" w:hAnsi="Arial" w:cs="Arial"/>
                <w:color w:val="000000"/>
                <w:sz w:val="19"/>
                <w:szCs w:val="19"/>
              </w:rPr>
              <w:t>Marketing &amp; events costs</w:t>
            </w:r>
          </w:p>
        </w:tc>
        <w:tc>
          <w:tcPr>
            <w:tcW w:w="2020" w:type="dxa"/>
            <w:tcBorders>
              <w:top w:val="nil"/>
              <w:left w:val="nil"/>
              <w:bottom w:val="nil"/>
              <w:right w:val="nil"/>
            </w:tcBorders>
            <w:shd w:val="clear" w:color="auto" w:fill="auto"/>
            <w:vAlign w:val="center"/>
            <w:hideMark/>
          </w:tcPr>
          <w:p w14:paraId="0747403D"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53780E0B"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55,149</w:t>
            </w:r>
          </w:p>
        </w:tc>
        <w:tc>
          <w:tcPr>
            <w:tcW w:w="1520" w:type="dxa"/>
            <w:tcBorders>
              <w:top w:val="nil"/>
              <w:left w:val="nil"/>
              <w:bottom w:val="nil"/>
              <w:right w:val="nil"/>
            </w:tcBorders>
            <w:shd w:val="clear" w:color="auto" w:fill="auto"/>
            <w:vAlign w:val="center"/>
          </w:tcPr>
          <w:p w14:paraId="3FBFAA71"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36FA80DA"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55,149</w:t>
            </w:r>
          </w:p>
        </w:tc>
      </w:tr>
      <w:tr w:rsidR="00311CD0" w14:paraId="59256A69" w14:textId="77777777" w:rsidTr="005554AC">
        <w:trPr>
          <w:trHeight w:val="240"/>
        </w:trPr>
        <w:tc>
          <w:tcPr>
            <w:tcW w:w="2900" w:type="dxa"/>
            <w:tcBorders>
              <w:top w:val="nil"/>
              <w:left w:val="nil"/>
              <w:bottom w:val="nil"/>
              <w:right w:val="nil"/>
            </w:tcBorders>
            <w:shd w:val="clear" w:color="auto" w:fill="auto"/>
            <w:vAlign w:val="center"/>
            <w:hideMark/>
          </w:tcPr>
          <w:p w14:paraId="5456808A" w14:textId="77777777" w:rsidR="00311CD0" w:rsidRDefault="00311CD0" w:rsidP="00311CD0">
            <w:pPr>
              <w:rPr>
                <w:rFonts w:ascii="Arial" w:hAnsi="Arial" w:cs="Arial"/>
                <w:color w:val="000000"/>
                <w:sz w:val="19"/>
                <w:szCs w:val="19"/>
              </w:rPr>
            </w:pPr>
            <w:r>
              <w:rPr>
                <w:rFonts w:ascii="Arial" w:hAnsi="Arial" w:cs="Arial"/>
                <w:color w:val="000000"/>
                <w:sz w:val="19"/>
                <w:szCs w:val="19"/>
              </w:rPr>
              <w:t>Shop costs</w:t>
            </w:r>
          </w:p>
        </w:tc>
        <w:tc>
          <w:tcPr>
            <w:tcW w:w="2020" w:type="dxa"/>
            <w:tcBorders>
              <w:top w:val="nil"/>
              <w:left w:val="nil"/>
              <w:bottom w:val="nil"/>
              <w:right w:val="nil"/>
            </w:tcBorders>
            <w:shd w:val="clear" w:color="auto" w:fill="auto"/>
            <w:vAlign w:val="center"/>
            <w:hideMark/>
          </w:tcPr>
          <w:p w14:paraId="158E16E3"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0710B366"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520" w:type="dxa"/>
            <w:tcBorders>
              <w:top w:val="nil"/>
              <w:left w:val="nil"/>
              <w:bottom w:val="nil"/>
              <w:right w:val="nil"/>
            </w:tcBorders>
            <w:shd w:val="clear" w:color="auto" w:fill="auto"/>
            <w:vAlign w:val="center"/>
          </w:tcPr>
          <w:p w14:paraId="26BEF49F"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116,642</w:t>
            </w:r>
          </w:p>
        </w:tc>
        <w:tc>
          <w:tcPr>
            <w:tcW w:w="1062" w:type="dxa"/>
            <w:tcBorders>
              <w:top w:val="nil"/>
              <w:left w:val="nil"/>
              <w:bottom w:val="nil"/>
              <w:right w:val="nil"/>
            </w:tcBorders>
            <w:shd w:val="clear" w:color="auto" w:fill="auto"/>
            <w:vAlign w:val="center"/>
          </w:tcPr>
          <w:p w14:paraId="06BB43D1"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116,642</w:t>
            </w:r>
          </w:p>
        </w:tc>
      </w:tr>
      <w:tr w:rsidR="00311CD0" w14:paraId="39381B30" w14:textId="77777777" w:rsidTr="005554AC">
        <w:trPr>
          <w:trHeight w:val="240"/>
        </w:trPr>
        <w:tc>
          <w:tcPr>
            <w:tcW w:w="2900" w:type="dxa"/>
            <w:tcBorders>
              <w:top w:val="nil"/>
              <w:left w:val="nil"/>
              <w:bottom w:val="nil"/>
              <w:right w:val="nil"/>
            </w:tcBorders>
            <w:shd w:val="clear" w:color="auto" w:fill="auto"/>
            <w:vAlign w:val="center"/>
            <w:hideMark/>
          </w:tcPr>
          <w:p w14:paraId="0B7034E9" w14:textId="77777777" w:rsidR="00311CD0" w:rsidRDefault="00311CD0" w:rsidP="00311CD0">
            <w:pPr>
              <w:rPr>
                <w:rFonts w:ascii="Arial" w:hAnsi="Arial" w:cs="Arial"/>
                <w:color w:val="000000"/>
                <w:sz w:val="19"/>
                <w:szCs w:val="19"/>
              </w:rPr>
            </w:pPr>
            <w:r>
              <w:rPr>
                <w:rFonts w:ascii="Arial" w:hAnsi="Arial" w:cs="Arial"/>
                <w:color w:val="000000"/>
                <w:sz w:val="19"/>
                <w:szCs w:val="19"/>
              </w:rPr>
              <w:t>Robbins Centre costs</w:t>
            </w:r>
          </w:p>
        </w:tc>
        <w:tc>
          <w:tcPr>
            <w:tcW w:w="2020" w:type="dxa"/>
            <w:tcBorders>
              <w:top w:val="nil"/>
              <w:left w:val="nil"/>
              <w:bottom w:val="nil"/>
              <w:right w:val="nil"/>
            </w:tcBorders>
            <w:shd w:val="clear" w:color="auto" w:fill="auto"/>
            <w:vAlign w:val="center"/>
            <w:hideMark/>
          </w:tcPr>
          <w:p w14:paraId="6AAA7E4C"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29BC1788"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520" w:type="dxa"/>
            <w:tcBorders>
              <w:top w:val="nil"/>
              <w:left w:val="nil"/>
              <w:bottom w:val="nil"/>
              <w:right w:val="nil"/>
            </w:tcBorders>
            <w:shd w:val="clear" w:color="auto" w:fill="auto"/>
            <w:vAlign w:val="center"/>
          </w:tcPr>
          <w:p w14:paraId="2FDF81CB"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623,786</w:t>
            </w:r>
          </w:p>
        </w:tc>
        <w:tc>
          <w:tcPr>
            <w:tcW w:w="1062" w:type="dxa"/>
            <w:tcBorders>
              <w:top w:val="nil"/>
              <w:left w:val="nil"/>
              <w:bottom w:val="nil"/>
              <w:right w:val="nil"/>
            </w:tcBorders>
            <w:shd w:val="clear" w:color="auto" w:fill="auto"/>
            <w:vAlign w:val="center"/>
          </w:tcPr>
          <w:p w14:paraId="2C8303DE"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623,786</w:t>
            </w:r>
          </w:p>
        </w:tc>
      </w:tr>
      <w:tr w:rsidR="00311CD0" w14:paraId="12435B3E" w14:textId="77777777" w:rsidTr="005554AC">
        <w:trPr>
          <w:trHeight w:val="240"/>
        </w:trPr>
        <w:tc>
          <w:tcPr>
            <w:tcW w:w="2900" w:type="dxa"/>
            <w:tcBorders>
              <w:top w:val="nil"/>
              <w:left w:val="nil"/>
              <w:bottom w:val="nil"/>
              <w:right w:val="nil"/>
            </w:tcBorders>
            <w:shd w:val="clear" w:color="auto" w:fill="auto"/>
            <w:vAlign w:val="center"/>
            <w:hideMark/>
          </w:tcPr>
          <w:p w14:paraId="3877DB7A" w14:textId="77777777" w:rsidR="00311CD0" w:rsidRDefault="00311CD0" w:rsidP="00311CD0">
            <w:pPr>
              <w:rPr>
                <w:rFonts w:ascii="Arial" w:hAnsi="Arial" w:cs="Arial"/>
                <w:color w:val="000000"/>
                <w:sz w:val="19"/>
                <w:szCs w:val="19"/>
              </w:rPr>
            </w:pPr>
            <w:r>
              <w:rPr>
                <w:rFonts w:ascii="Arial" w:hAnsi="Arial" w:cs="Arial"/>
                <w:color w:val="000000"/>
                <w:sz w:val="19"/>
                <w:szCs w:val="19"/>
              </w:rPr>
              <w:t>Cooperative costs</w:t>
            </w:r>
          </w:p>
        </w:tc>
        <w:tc>
          <w:tcPr>
            <w:tcW w:w="2020" w:type="dxa"/>
            <w:tcBorders>
              <w:top w:val="nil"/>
              <w:left w:val="nil"/>
              <w:bottom w:val="nil"/>
              <w:right w:val="nil"/>
            </w:tcBorders>
            <w:shd w:val="clear" w:color="auto" w:fill="auto"/>
            <w:vAlign w:val="center"/>
            <w:hideMark/>
          </w:tcPr>
          <w:p w14:paraId="692BA565"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nil"/>
              <w:right w:val="nil"/>
            </w:tcBorders>
            <w:shd w:val="clear" w:color="auto" w:fill="auto"/>
            <w:vAlign w:val="center"/>
          </w:tcPr>
          <w:p w14:paraId="4A74F7DF"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3,431</w:t>
            </w:r>
          </w:p>
        </w:tc>
        <w:tc>
          <w:tcPr>
            <w:tcW w:w="1520" w:type="dxa"/>
            <w:tcBorders>
              <w:top w:val="nil"/>
              <w:left w:val="nil"/>
              <w:bottom w:val="nil"/>
              <w:right w:val="nil"/>
            </w:tcBorders>
            <w:shd w:val="clear" w:color="auto" w:fill="auto"/>
            <w:vAlign w:val="center"/>
          </w:tcPr>
          <w:p w14:paraId="0455FA3C"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nil"/>
              <w:right w:val="nil"/>
            </w:tcBorders>
            <w:shd w:val="clear" w:color="auto" w:fill="auto"/>
            <w:vAlign w:val="center"/>
          </w:tcPr>
          <w:p w14:paraId="716D8990"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3,431</w:t>
            </w:r>
          </w:p>
        </w:tc>
      </w:tr>
      <w:tr w:rsidR="00311CD0" w14:paraId="7E5FCF80" w14:textId="77777777" w:rsidTr="005554AC">
        <w:trPr>
          <w:trHeight w:val="240"/>
        </w:trPr>
        <w:tc>
          <w:tcPr>
            <w:tcW w:w="2900" w:type="dxa"/>
            <w:tcBorders>
              <w:top w:val="nil"/>
              <w:left w:val="nil"/>
              <w:bottom w:val="nil"/>
              <w:right w:val="nil"/>
            </w:tcBorders>
            <w:shd w:val="clear" w:color="auto" w:fill="auto"/>
            <w:vAlign w:val="center"/>
            <w:hideMark/>
          </w:tcPr>
          <w:p w14:paraId="3D100BCD" w14:textId="77777777" w:rsidR="00311CD0" w:rsidRDefault="00311CD0" w:rsidP="00311CD0">
            <w:pPr>
              <w:rPr>
                <w:rFonts w:ascii="Arial" w:hAnsi="Arial" w:cs="Arial"/>
                <w:color w:val="000000"/>
                <w:sz w:val="19"/>
                <w:szCs w:val="19"/>
              </w:rPr>
            </w:pPr>
            <w:r>
              <w:rPr>
                <w:rFonts w:ascii="Arial" w:hAnsi="Arial" w:cs="Arial"/>
                <w:color w:val="000000"/>
                <w:sz w:val="19"/>
                <w:szCs w:val="19"/>
              </w:rPr>
              <w:t>Fairshare costs</w:t>
            </w:r>
          </w:p>
        </w:tc>
        <w:tc>
          <w:tcPr>
            <w:tcW w:w="2020" w:type="dxa"/>
            <w:tcBorders>
              <w:top w:val="nil"/>
              <w:left w:val="nil"/>
              <w:bottom w:val="nil"/>
              <w:right w:val="nil"/>
            </w:tcBorders>
            <w:shd w:val="clear" w:color="auto" w:fill="auto"/>
            <w:vAlign w:val="center"/>
            <w:hideMark/>
          </w:tcPr>
          <w:p w14:paraId="2BA18CBE" w14:textId="77777777" w:rsidR="00311CD0" w:rsidRDefault="00311CD0" w:rsidP="00311CD0">
            <w:pPr>
              <w:jc w:val="center"/>
              <w:rPr>
                <w:rFonts w:ascii="Arial" w:hAnsi="Arial" w:cs="Arial"/>
                <w:color w:val="000000"/>
                <w:sz w:val="19"/>
                <w:szCs w:val="19"/>
              </w:rPr>
            </w:pPr>
            <w:r>
              <w:rPr>
                <w:rFonts w:ascii="Arial" w:hAnsi="Arial" w:cs="Arial"/>
                <w:color w:val="000000"/>
                <w:sz w:val="19"/>
                <w:szCs w:val="19"/>
              </w:rPr>
              <w:t>Direct</w:t>
            </w:r>
          </w:p>
        </w:tc>
        <w:tc>
          <w:tcPr>
            <w:tcW w:w="1480" w:type="dxa"/>
            <w:tcBorders>
              <w:top w:val="nil"/>
              <w:left w:val="nil"/>
              <w:bottom w:val="single" w:sz="4" w:space="0" w:color="auto"/>
              <w:right w:val="nil"/>
            </w:tcBorders>
            <w:shd w:val="clear" w:color="auto" w:fill="auto"/>
            <w:vAlign w:val="center"/>
          </w:tcPr>
          <w:p w14:paraId="6FA1239F"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27,919</w:t>
            </w:r>
          </w:p>
        </w:tc>
        <w:tc>
          <w:tcPr>
            <w:tcW w:w="1520" w:type="dxa"/>
            <w:tcBorders>
              <w:top w:val="nil"/>
              <w:left w:val="nil"/>
              <w:bottom w:val="single" w:sz="4" w:space="0" w:color="auto"/>
              <w:right w:val="nil"/>
            </w:tcBorders>
            <w:shd w:val="clear" w:color="auto" w:fill="auto"/>
            <w:vAlign w:val="center"/>
          </w:tcPr>
          <w:p w14:paraId="13E0795C" w14:textId="77777777" w:rsidR="00311CD0" w:rsidRPr="00311CD0" w:rsidRDefault="00311CD0" w:rsidP="00311CD0">
            <w:pPr>
              <w:jc w:val="right"/>
              <w:rPr>
                <w:rFonts w:ascii="Arial" w:hAnsi="Arial" w:cs="Arial"/>
                <w:color w:val="000000"/>
                <w:sz w:val="19"/>
                <w:szCs w:val="19"/>
              </w:rPr>
            </w:pPr>
            <w:r w:rsidRPr="00311CD0">
              <w:rPr>
                <w:rFonts w:ascii="Arial" w:hAnsi="Arial" w:cs="Arial"/>
                <w:color w:val="000000"/>
                <w:sz w:val="19"/>
                <w:szCs w:val="19"/>
              </w:rPr>
              <w:t>-</w:t>
            </w:r>
          </w:p>
        </w:tc>
        <w:tc>
          <w:tcPr>
            <w:tcW w:w="1062" w:type="dxa"/>
            <w:tcBorders>
              <w:top w:val="nil"/>
              <w:left w:val="nil"/>
              <w:bottom w:val="single" w:sz="4" w:space="0" w:color="auto"/>
              <w:right w:val="nil"/>
            </w:tcBorders>
            <w:shd w:val="clear" w:color="auto" w:fill="auto"/>
            <w:vAlign w:val="center"/>
          </w:tcPr>
          <w:p w14:paraId="259C75CC" w14:textId="77777777" w:rsidR="00311CD0" w:rsidRPr="00311CD0" w:rsidRDefault="00311CD0" w:rsidP="00311CD0">
            <w:pPr>
              <w:jc w:val="right"/>
              <w:rPr>
                <w:rFonts w:ascii="Arial" w:hAnsi="Arial" w:cs="Arial"/>
                <w:bCs/>
                <w:color w:val="000000"/>
                <w:sz w:val="19"/>
                <w:szCs w:val="19"/>
              </w:rPr>
            </w:pPr>
            <w:r w:rsidRPr="00311CD0">
              <w:rPr>
                <w:rFonts w:ascii="Arial" w:hAnsi="Arial" w:cs="Arial"/>
                <w:bCs/>
                <w:color w:val="000000"/>
                <w:sz w:val="19"/>
                <w:szCs w:val="19"/>
              </w:rPr>
              <w:t>27,919</w:t>
            </w:r>
          </w:p>
        </w:tc>
      </w:tr>
      <w:tr w:rsidR="005554AC" w14:paraId="6CA65FF0" w14:textId="77777777" w:rsidTr="00960260">
        <w:trPr>
          <w:trHeight w:val="240"/>
        </w:trPr>
        <w:tc>
          <w:tcPr>
            <w:tcW w:w="4920" w:type="dxa"/>
            <w:gridSpan w:val="2"/>
            <w:tcBorders>
              <w:top w:val="nil"/>
              <w:left w:val="nil"/>
              <w:bottom w:val="nil"/>
              <w:right w:val="nil"/>
            </w:tcBorders>
            <w:shd w:val="clear" w:color="auto" w:fill="auto"/>
            <w:vAlign w:val="center"/>
          </w:tcPr>
          <w:p w14:paraId="3CA84AC6" w14:textId="77777777" w:rsidR="005554AC" w:rsidRDefault="005554AC" w:rsidP="00373FA6">
            <w:pPr>
              <w:rPr>
                <w:rFonts w:ascii="Arial" w:hAnsi="Arial" w:cs="Arial"/>
                <w:b/>
                <w:bCs/>
                <w:color w:val="000000"/>
                <w:sz w:val="19"/>
                <w:szCs w:val="19"/>
              </w:rPr>
            </w:pPr>
          </w:p>
        </w:tc>
        <w:tc>
          <w:tcPr>
            <w:tcW w:w="1480" w:type="dxa"/>
            <w:tcBorders>
              <w:top w:val="single" w:sz="4" w:space="0" w:color="auto"/>
              <w:left w:val="nil"/>
              <w:bottom w:val="nil"/>
              <w:right w:val="nil"/>
            </w:tcBorders>
            <w:shd w:val="clear" w:color="auto" w:fill="auto"/>
            <w:vAlign w:val="center"/>
          </w:tcPr>
          <w:p w14:paraId="1F496FB7" w14:textId="77777777" w:rsidR="005554AC" w:rsidRPr="005554AC" w:rsidRDefault="00311CD0" w:rsidP="005554AC">
            <w:pPr>
              <w:jc w:val="right"/>
              <w:rPr>
                <w:rFonts w:ascii="Arial" w:hAnsi="Arial" w:cs="Arial"/>
                <w:bCs/>
                <w:color w:val="000000"/>
                <w:sz w:val="19"/>
                <w:szCs w:val="19"/>
              </w:rPr>
            </w:pPr>
            <w:r>
              <w:rPr>
                <w:rFonts w:ascii="Arial" w:hAnsi="Arial" w:cs="Arial"/>
                <w:bCs/>
                <w:color w:val="000000"/>
                <w:sz w:val="19"/>
                <w:szCs w:val="19"/>
              </w:rPr>
              <w:t>449,778</w:t>
            </w:r>
          </w:p>
        </w:tc>
        <w:tc>
          <w:tcPr>
            <w:tcW w:w="1520" w:type="dxa"/>
            <w:tcBorders>
              <w:top w:val="single" w:sz="4" w:space="0" w:color="auto"/>
              <w:left w:val="nil"/>
              <w:bottom w:val="nil"/>
              <w:right w:val="nil"/>
            </w:tcBorders>
            <w:shd w:val="clear" w:color="auto" w:fill="auto"/>
            <w:vAlign w:val="center"/>
          </w:tcPr>
          <w:p w14:paraId="5F4F7487" w14:textId="77777777" w:rsidR="005554AC" w:rsidRPr="005554AC" w:rsidRDefault="00D345FA" w:rsidP="005554AC">
            <w:pPr>
              <w:jc w:val="right"/>
              <w:rPr>
                <w:rFonts w:ascii="Arial" w:hAnsi="Arial" w:cs="Arial"/>
                <w:sz w:val="19"/>
                <w:szCs w:val="19"/>
              </w:rPr>
            </w:pPr>
            <w:r>
              <w:rPr>
                <w:rFonts w:ascii="Arial" w:hAnsi="Arial" w:cs="Arial"/>
                <w:sz w:val="19"/>
                <w:szCs w:val="19"/>
              </w:rPr>
              <w:t>740,428</w:t>
            </w:r>
          </w:p>
        </w:tc>
        <w:tc>
          <w:tcPr>
            <w:tcW w:w="1062" w:type="dxa"/>
            <w:tcBorders>
              <w:top w:val="single" w:sz="4" w:space="0" w:color="auto"/>
              <w:left w:val="nil"/>
              <w:bottom w:val="nil"/>
              <w:right w:val="nil"/>
            </w:tcBorders>
            <w:shd w:val="clear" w:color="auto" w:fill="auto"/>
            <w:vAlign w:val="center"/>
          </w:tcPr>
          <w:p w14:paraId="06364FF7" w14:textId="77777777" w:rsidR="005554AC" w:rsidRPr="005554AC" w:rsidRDefault="00D345FA" w:rsidP="005554AC">
            <w:pPr>
              <w:jc w:val="right"/>
              <w:rPr>
                <w:rFonts w:ascii="Arial" w:hAnsi="Arial" w:cs="Arial"/>
                <w:sz w:val="19"/>
                <w:szCs w:val="19"/>
              </w:rPr>
            </w:pPr>
            <w:r>
              <w:rPr>
                <w:rFonts w:ascii="Arial" w:hAnsi="Arial" w:cs="Arial"/>
                <w:sz w:val="19"/>
                <w:szCs w:val="19"/>
              </w:rPr>
              <w:t>1,190,206</w:t>
            </w:r>
          </w:p>
        </w:tc>
      </w:tr>
      <w:tr w:rsidR="005554AC" w14:paraId="1303B618" w14:textId="77777777" w:rsidTr="00D5599B">
        <w:trPr>
          <w:trHeight w:val="240"/>
        </w:trPr>
        <w:tc>
          <w:tcPr>
            <w:tcW w:w="4920" w:type="dxa"/>
            <w:gridSpan w:val="2"/>
            <w:tcBorders>
              <w:top w:val="nil"/>
              <w:left w:val="nil"/>
              <w:bottom w:val="nil"/>
              <w:right w:val="nil"/>
            </w:tcBorders>
            <w:shd w:val="clear" w:color="auto" w:fill="auto"/>
            <w:vAlign w:val="center"/>
            <w:hideMark/>
          </w:tcPr>
          <w:p w14:paraId="45BB76A5" w14:textId="77777777" w:rsidR="005554AC" w:rsidRDefault="005554AC" w:rsidP="00373FA6">
            <w:pPr>
              <w:rPr>
                <w:rFonts w:ascii="Arial" w:hAnsi="Arial" w:cs="Arial"/>
                <w:b/>
                <w:bCs/>
                <w:color w:val="000000"/>
                <w:sz w:val="19"/>
                <w:szCs w:val="19"/>
              </w:rPr>
            </w:pPr>
            <w:r>
              <w:rPr>
                <w:rFonts w:ascii="Arial" w:hAnsi="Arial" w:cs="Arial"/>
                <w:b/>
                <w:bCs/>
                <w:color w:val="000000"/>
                <w:sz w:val="19"/>
                <w:szCs w:val="19"/>
              </w:rPr>
              <w:t>Support costs allocated to activities (see note 6)</w:t>
            </w:r>
          </w:p>
        </w:tc>
        <w:tc>
          <w:tcPr>
            <w:tcW w:w="1480" w:type="dxa"/>
            <w:tcBorders>
              <w:top w:val="nil"/>
              <w:left w:val="nil"/>
              <w:bottom w:val="nil"/>
              <w:right w:val="nil"/>
            </w:tcBorders>
            <w:shd w:val="clear" w:color="auto" w:fill="auto"/>
            <w:vAlign w:val="center"/>
            <w:hideMark/>
          </w:tcPr>
          <w:p w14:paraId="43C3668B" w14:textId="77777777" w:rsidR="005554AC" w:rsidRPr="005554AC" w:rsidRDefault="005554AC" w:rsidP="00373FA6">
            <w:pPr>
              <w:rPr>
                <w:rFonts w:ascii="Arial" w:hAnsi="Arial" w:cs="Arial"/>
                <w:bCs/>
                <w:color w:val="000000"/>
                <w:sz w:val="19"/>
                <w:szCs w:val="19"/>
              </w:rPr>
            </w:pPr>
          </w:p>
        </w:tc>
        <w:tc>
          <w:tcPr>
            <w:tcW w:w="1520" w:type="dxa"/>
            <w:tcBorders>
              <w:top w:val="nil"/>
              <w:left w:val="nil"/>
              <w:bottom w:val="nil"/>
              <w:right w:val="nil"/>
            </w:tcBorders>
            <w:shd w:val="clear" w:color="auto" w:fill="auto"/>
            <w:vAlign w:val="center"/>
            <w:hideMark/>
          </w:tcPr>
          <w:p w14:paraId="3A41AABA" w14:textId="77777777" w:rsidR="005554AC" w:rsidRPr="005554AC" w:rsidRDefault="005554AC" w:rsidP="00373FA6">
            <w:pPr>
              <w:jc w:val="right"/>
              <w:rPr>
                <w:rFonts w:ascii="Arial" w:hAnsi="Arial" w:cs="Arial"/>
                <w:sz w:val="19"/>
                <w:szCs w:val="19"/>
              </w:rPr>
            </w:pPr>
          </w:p>
        </w:tc>
        <w:tc>
          <w:tcPr>
            <w:tcW w:w="1062" w:type="dxa"/>
            <w:tcBorders>
              <w:top w:val="nil"/>
              <w:left w:val="nil"/>
              <w:bottom w:val="nil"/>
              <w:right w:val="nil"/>
            </w:tcBorders>
            <w:shd w:val="clear" w:color="auto" w:fill="auto"/>
            <w:vAlign w:val="center"/>
            <w:hideMark/>
          </w:tcPr>
          <w:p w14:paraId="043F7F4F" w14:textId="77777777" w:rsidR="005554AC" w:rsidRPr="005554AC" w:rsidRDefault="005554AC" w:rsidP="00373FA6">
            <w:pPr>
              <w:jc w:val="right"/>
              <w:rPr>
                <w:rFonts w:ascii="Arial" w:hAnsi="Arial" w:cs="Arial"/>
                <w:sz w:val="19"/>
                <w:szCs w:val="19"/>
              </w:rPr>
            </w:pPr>
          </w:p>
        </w:tc>
      </w:tr>
      <w:tr w:rsidR="005554AC" w14:paraId="0EEF93C4" w14:textId="77777777" w:rsidTr="005554AC">
        <w:trPr>
          <w:trHeight w:val="240"/>
        </w:trPr>
        <w:tc>
          <w:tcPr>
            <w:tcW w:w="2900" w:type="dxa"/>
            <w:tcBorders>
              <w:top w:val="nil"/>
              <w:left w:val="nil"/>
              <w:bottom w:val="nil"/>
              <w:right w:val="nil"/>
            </w:tcBorders>
            <w:shd w:val="clear" w:color="auto" w:fill="auto"/>
            <w:vAlign w:val="center"/>
            <w:hideMark/>
          </w:tcPr>
          <w:p w14:paraId="106D79A2" w14:textId="77777777" w:rsidR="005554AC" w:rsidRDefault="005554AC" w:rsidP="00373FA6">
            <w:pPr>
              <w:rPr>
                <w:rFonts w:ascii="Arial" w:hAnsi="Arial" w:cs="Arial"/>
                <w:color w:val="000000"/>
                <w:sz w:val="19"/>
                <w:szCs w:val="19"/>
              </w:rPr>
            </w:pPr>
            <w:r>
              <w:rPr>
                <w:rFonts w:ascii="Arial" w:hAnsi="Arial" w:cs="Arial"/>
                <w:color w:val="000000"/>
                <w:sz w:val="19"/>
                <w:szCs w:val="19"/>
              </w:rPr>
              <w:t>Support costs</w:t>
            </w:r>
          </w:p>
        </w:tc>
        <w:tc>
          <w:tcPr>
            <w:tcW w:w="2020" w:type="dxa"/>
            <w:tcBorders>
              <w:top w:val="nil"/>
              <w:left w:val="nil"/>
              <w:bottom w:val="nil"/>
              <w:right w:val="nil"/>
            </w:tcBorders>
            <w:shd w:val="clear" w:color="auto" w:fill="auto"/>
            <w:vAlign w:val="center"/>
            <w:hideMark/>
          </w:tcPr>
          <w:p w14:paraId="52DFF732" w14:textId="77777777" w:rsidR="005554AC" w:rsidRDefault="005554AC" w:rsidP="00373FA6">
            <w:pPr>
              <w:jc w:val="center"/>
              <w:rPr>
                <w:rFonts w:ascii="Arial" w:hAnsi="Arial" w:cs="Arial"/>
                <w:color w:val="000000"/>
                <w:sz w:val="19"/>
                <w:szCs w:val="19"/>
              </w:rPr>
            </w:pPr>
            <w:r>
              <w:rPr>
                <w:rFonts w:ascii="Arial" w:hAnsi="Arial" w:cs="Arial"/>
                <w:color w:val="000000"/>
                <w:sz w:val="19"/>
                <w:szCs w:val="19"/>
              </w:rPr>
              <w:t>Staff time / activity</w:t>
            </w:r>
          </w:p>
        </w:tc>
        <w:tc>
          <w:tcPr>
            <w:tcW w:w="1480" w:type="dxa"/>
            <w:tcBorders>
              <w:top w:val="nil"/>
              <w:left w:val="nil"/>
              <w:bottom w:val="nil"/>
              <w:right w:val="nil"/>
            </w:tcBorders>
            <w:shd w:val="clear" w:color="auto" w:fill="auto"/>
            <w:vAlign w:val="center"/>
          </w:tcPr>
          <w:p w14:paraId="751B0D9B" w14:textId="107190E4" w:rsidR="005554AC" w:rsidRPr="005554AC" w:rsidRDefault="00E562DC" w:rsidP="005554AC">
            <w:pPr>
              <w:jc w:val="right"/>
              <w:rPr>
                <w:rFonts w:ascii="Arial" w:hAnsi="Arial" w:cs="Arial"/>
                <w:color w:val="000000"/>
                <w:sz w:val="19"/>
                <w:szCs w:val="19"/>
              </w:rPr>
            </w:pPr>
            <w:r>
              <w:rPr>
                <w:rFonts w:ascii="Arial" w:hAnsi="Arial" w:cs="Arial"/>
                <w:color w:val="000000"/>
                <w:sz w:val="19"/>
                <w:szCs w:val="19"/>
              </w:rPr>
              <w:t>228,985</w:t>
            </w:r>
          </w:p>
        </w:tc>
        <w:tc>
          <w:tcPr>
            <w:tcW w:w="1520" w:type="dxa"/>
            <w:tcBorders>
              <w:top w:val="nil"/>
              <w:left w:val="nil"/>
              <w:bottom w:val="nil"/>
              <w:right w:val="nil"/>
            </w:tcBorders>
            <w:shd w:val="clear" w:color="auto" w:fill="auto"/>
            <w:vAlign w:val="center"/>
          </w:tcPr>
          <w:p w14:paraId="29E5E859" w14:textId="77777777" w:rsidR="005554AC" w:rsidRPr="005554AC" w:rsidRDefault="00D345FA" w:rsidP="005554AC">
            <w:pPr>
              <w:jc w:val="right"/>
              <w:rPr>
                <w:rFonts w:ascii="Arial" w:hAnsi="Arial" w:cs="Arial"/>
                <w:color w:val="000000"/>
                <w:sz w:val="19"/>
                <w:szCs w:val="19"/>
              </w:rPr>
            </w:pPr>
            <w:r>
              <w:rPr>
                <w:rFonts w:ascii="Arial" w:hAnsi="Arial" w:cs="Arial"/>
                <w:color w:val="000000"/>
                <w:sz w:val="19"/>
                <w:szCs w:val="19"/>
              </w:rPr>
              <w:t>90,038</w:t>
            </w:r>
          </w:p>
        </w:tc>
        <w:tc>
          <w:tcPr>
            <w:tcW w:w="1062" w:type="dxa"/>
            <w:tcBorders>
              <w:top w:val="nil"/>
              <w:left w:val="nil"/>
              <w:bottom w:val="nil"/>
              <w:right w:val="nil"/>
            </w:tcBorders>
            <w:shd w:val="clear" w:color="auto" w:fill="auto"/>
            <w:vAlign w:val="center"/>
          </w:tcPr>
          <w:p w14:paraId="740F6DAE" w14:textId="77777777" w:rsidR="005554AC" w:rsidRPr="005554AC" w:rsidRDefault="00E05A0B" w:rsidP="005554AC">
            <w:pPr>
              <w:jc w:val="right"/>
              <w:rPr>
                <w:rFonts w:ascii="Arial" w:hAnsi="Arial" w:cs="Arial"/>
                <w:bCs/>
                <w:color w:val="000000"/>
                <w:sz w:val="19"/>
                <w:szCs w:val="19"/>
              </w:rPr>
            </w:pPr>
            <w:r>
              <w:rPr>
                <w:rFonts w:ascii="Arial" w:hAnsi="Arial" w:cs="Arial"/>
                <w:bCs/>
                <w:color w:val="000000"/>
                <w:sz w:val="19"/>
                <w:szCs w:val="19"/>
              </w:rPr>
              <w:t>31</w:t>
            </w:r>
            <w:r w:rsidR="00D345FA">
              <w:rPr>
                <w:rFonts w:ascii="Arial" w:hAnsi="Arial" w:cs="Arial"/>
                <w:bCs/>
                <w:color w:val="000000"/>
                <w:sz w:val="19"/>
                <w:szCs w:val="19"/>
              </w:rPr>
              <w:t>9,023</w:t>
            </w:r>
          </w:p>
        </w:tc>
      </w:tr>
      <w:tr w:rsidR="005554AC" w14:paraId="39CAFB7C" w14:textId="77777777" w:rsidTr="005554AC">
        <w:trPr>
          <w:trHeight w:val="240"/>
        </w:trPr>
        <w:tc>
          <w:tcPr>
            <w:tcW w:w="2900" w:type="dxa"/>
            <w:tcBorders>
              <w:top w:val="nil"/>
              <w:left w:val="nil"/>
              <w:bottom w:val="nil"/>
              <w:right w:val="nil"/>
            </w:tcBorders>
            <w:shd w:val="clear" w:color="auto" w:fill="auto"/>
            <w:vAlign w:val="center"/>
            <w:hideMark/>
          </w:tcPr>
          <w:p w14:paraId="18047AE1" w14:textId="77777777" w:rsidR="005554AC" w:rsidRDefault="005554AC" w:rsidP="00373FA6">
            <w:pPr>
              <w:rPr>
                <w:rFonts w:ascii="Arial" w:hAnsi="Arial" w:cs="Arial"/>
                <w:color w:val="000000"/>
                <w:sz w:val="19"/>
                <w:szCs w:val="19"/>
              </w:rPr>
            </w:pPr>
            <w:r>
              <w:rPr>
                <w:rFonts w:ascii="Arial" w:hAnsi="Arial" w:cs="Arial"/>
                <w:color w:val="000000"/>
                <w:sz w:val="19"/>
                <w:szCs w:val="19"/>
              </w:rPr>
              <w:t>Governance costs</w:t>
            </w:r>
          </w:p>
        </w:tc>
        <w:tc>
          <w:tcPr>
            <w:tcW w:w="2020" w:type="dxa"/>
            <w:tcBorders>
              <w:top w:val="nil"/>
              <w:left w:val="nil"/>
              <w:bottom w:val="nil"/>
              <w:right w:val="nil"/>
            </w:tcBorders>
            <w:shd w:val="clear" w:color="auto" w:fill="auto"/>
            <w:vAlign w:val="center"/>
            <w:hideMark/>
          </w:tcPr>
          <w:p w14:paraId="7EEAD7CF" w14:textId="77777777" w:rsidR="005554AC" w:rsidRDefault="005554AC" w:rsidP="00373FA6">
            <w:pPr>
              <w:jc w:val="center"/>
              <w:rPr>
                <w:rFonts w:ascii="Arial" w:hAnsi="Arial" w:cs="Arial"/>
                <w:color w:val="000000"/>
                <w:sz w:val="19"/>
                <w:szCs w:val="19"/>
              </w:rPr>
            </w:pPr>
            <w:r>
              <w:rPr>
                <w:rFonts w:ascii="Arial" w:hAnsi="Arial" w:cs="Arial"/>
                <w:color w:val="000000"/>
                <w:sz w:val="19"/>
                <w:szCs w:val="19"/>
              </w:rPr>
              <w:t>Staff time / activity</w:t>
            </w:r>
          </w:p>
        </w:tc>
        <w:tc>
          <w:tcPr>
            <w:tcW w:w="1480" w:type="dxa"/>
            <w:tcBorders>
              <w:top w:val="nil"/>
              <w:left w:val="nil"/>
              <w:bottom w:val="single" w:sz="8" w:space="0" w:color="auto"/>
              <w:right w:val="nil"/>
            </w:tcBorders>
            <w:shd w:val="clear" w:color="auto" w:fill="auto"/>
            <w:vAlign w:val="center"/>
          </w:tcPr>
          <w:p w14:paraId="12662ABF" w14:textId="7BC3F691" w:rsidR="005554AC" w:rsidRPr="005554AC" w:rsidRDefault="00E562DC" w:rsidP="005554AC">
            <w:pPr>
              <w:jc w:val="right"/>
              <w:rPr>
                <w:rFonts w:ascii="Arial" w:hAnsi="Arial" w:cs="Arial"/>
                <w:color w:val="000000"/>
                <w:sz w:val="19"/>
                <w:szCs w:val="19"/>
              </w:rPr>
            </w:pPr>
            <w:r>
              <w:rPr>
                <w:rFonts w:ascii="Arial" w:hAnsi="Arial" w:cs="Arial"/>
                <w:color w:val="000000"/>
                <w:sz w:val="19"/>
                <w:szCs w:val="19"/>
              </w:rPr>
              <w:t>31,944</w:t>
            </w:r>
          </w:p>
        </w:tc>
        <w:tc>
          <w:tcPr>
            <w:tcW w:w="1520" w:type="dxa"/>
            <w:tcBorders>
              <w:top w:val="nil"/>
              <w:left w:val="nil"/>
              <w:bottom w:val="single" w:sz="8" w:space="0" w:color="auto"/>
              <w:right w:val="nil"/>
            </w:tcBorders>
            <w:shd w:val="clear" w:color="auto" w:fill="auto"/>
            <w:vAlign w:val="center"/>
          </w:tcPr>
          <w:p w14:paraId="74828F51" w14:textId="77777777" w:rsidR="005554AC" w:rsidRPr="005554AC" w:rsidRDefault="00562AB5" w:rsidP="005554AC">
            <w:pPr>
              <w:jc w:val="right"/>
              <w:rPr>
                <w:rFonts w:ascii="Arial" w:hAnsi="Arial" w:cs="Arial"/>
                <w:color w:val="000000"/>
                <w:sz w:val="19"/>
                <w:szCs w:val="19"/>
              </w:rPr>
            </w:pPr>
            <w:r>
              <w:rPr>
                <w:rFonts w:ascii="Arial" w:hAnsi="Arial" w:cs="Arial"/>
                <w:color w:val="000000"/>
                <w:sz w:val="19"/>
                <w:szCs w:val="19"/>
              </w:rPr>
              <w:t>1</w:t>
            </w:r>
            <w:r w:rsidR="00D345FA">
              <w:rPr>
                <w:rFonts w:ascii="Arial" w:hAnsi="Arial" w:cs="Arial"/>
                <w:color w:val="000000"/>
                <w:sz w:val="19"/>
                <w:szCs w:val="19"/>
              </w:rPr>
              <w:t>3,788</w:t>
            </w:r>
          </w:p>
        </w:tc>
        <w:tc>
          <w:tcPr>
            <w:tcW w:w="1062" w:type="dxa"/>
            <w:tcBorders>
              <w:top w:val="nil"/>
              <w:left w:val="nil"/>
              <w:bottom w:val="single" w:sz="8" w:space="0" w:color="auto"/>
              <w:right w:val="nil"/>
            </w:tcBorders>
            <w:shd w:val="clear" w:color="auto" w:fill="auto"/>
            <w:vAlign w:val="center"/>
          </w:tcPr>
          <w:p w14:paraId="4FC0FD87" w14:textId="77777777" w:rsidR="005554AC" w:rsidRPr="005554AC" w:rsidRDefault="00D345FA" w:rsidP="005554AC">
            <w:pPr>
              <w:jc w:val="right"/>
              <w:rPr>
                <w:rFonts w:ascii="Arial" w:hAnsi="Arial" w:cs="Arial"/>
                <w:bCs/>
                <w:color w:val="000000"/>
                <w:sz w:val="19"/>
                <w:szCs w:val="19"/>
              </w:rPr>
            </w:pPr>
            <w:r>
              <w:rPr>
                <w:rFonts w:ascii="Arial" w:hAnsi="Arial" w:cs="Arial"/>
                <w:bCs/>
                <w:color w:val="000000"/>
                <w:sz w:val="19"/>
                <w:szCs w:val="19"/>
              </w:rPr>
              <w:t>45,732</w:t>
            </w:r>
          </w:p>
        </w:tc>
      </w:tr>
      <w:tr w:rsidR="005554AC" w14:paraId="5AC24E3E" w14:textId="77777777" w:rsidTr="005554AC">
        <w:trPr>
          <w:trHeight w:val="240"/>
        </w:trPr>
        <w:tc>
          <w:tcPr>
            <w:tcW w:w="2900" w:type="dxa"/>
            <w:tcBorders>
              <w:top w:val="nil"/>
              <w:left w:val="nil"/>
              <w:bottom w:val="nil"/>
              <w:right w:val="nil"/>
            </w:tcBorders>
            <w:shd w:val="clear" w:color="auto" w:fill="auto"/>
            <w:vAlign w:val="center"/>
            <w:hideMark/>
          </w:tcPr>
          <w:p w14:paraId="3B1E9CEA" w14:textId="77777777" w:rsidR="005554AC" w:rsidRDefault="005554AC" w:rsidP="00373FA6">
            <w:pPr>
              <w:jc w:val="right"/>
              <w:rPr>
                <w:rFonts w:ascii="Arial" w:hAnsi="Arial" w:cs="Arial"/>
                <w:b/>
                <w:bCs/>
                <w:color w:val="000000"/>
                <w:sz w:val="19"/>
                <w:szCs w:val="19"/>
              </w:rPr>
            </w:pPr>
          </w:p>
        </w:tc>
        <w:tc>
          <w:tcPr>
            <w:tcW w:w="2020" w:type="dxa"/>
            <w:tcBorders>
              <w:top w:val="nil"/>
              <w:left w:val="nil"/>
              <w:bottom w:val="nil"/>
              <w:right w:val="nil"/>
            </w:tcBorders>
            <w:shd w:val="clear" w:color="auto" w:fill="auto"/>
            <w:vAlign w:val="center"/>
            <w:hideMark/>
          </w:tcPr>
          <w:p w14:paraId="207680D2" w14:textId="77777777" w:rsidR="005554AC" w:rsidRDefault="005554AC" w:rsidP="00373FA6">
            <w:pPr>
              <w:jc w:val="both"/>
              <w:rPr>
                <w:sz w:val="20"/>
                <w:szCs w:val="20"/>
              </w:rPr>
            </w:pPr>
          </w:p>
        </w:tc>
        <w:tc>
          <w:tcPr>
            <w:tcW w:w="1480" w:type="dxa"/>
            <w:tcBorders>
              <w:top w:val="nil"/>
              <w:left w:val="nil"/>
              <w:bottom w:val="double" w:sz="6" w:space="0" w:color="auto"/>
              <w:right w:val="nil"/>
            </w:tcBorders>
            <w:shd w:val="clear" w:color="auto" w:fill="auto"/>
            <w:vAlign w:val="center"/>
          </w:tcPr>
          <w:p w14:paraId="7D38BA86" w14:textId="77777777" w:rsidR="005554AC" w:rsidRPr="005554AC" w:rsidRDefault="00311CD0" w:rsidP="005554AC">
            <w:pPr>
              <w:jc w:val="right"/>
              <w:rPr>
                <w:rFonts w:ascii="Arial" w:hAnsi="Arial" w:cs="Arial"/>
                <w:bCs/>
                <w:color w:val="000000"/>
                <w:sz w:val="19"/>
                <w:szCs w:val="19"/>
              </w:rPr>
            </w:pPr>
            <w:r>
              <w:rPr>
                <w:rFonts w:ascii="Arial" w:hAnsi="Arial" w:cs="Arial"/>
                <w:bCs/>
                <w:color w:val="000000"/>
                <w:sz w:val="19"/>
                <w:szCs w:val="19"/>
              </w:rPr>
              <w:t>710,707</w:t>
            </w:r>
          </w:p>
        </w:tc>
        <w:tc>
          <w:tcPr>
            <w:tcW w:w="1520" w:type="dxa"/>
            <w:tcBorders>
              <w:top w:val="nil"/>
              <w:left w:val="nil"/>
              <w:bottom w:val="double" w:sz="6" w:space="0" w:color="auto"/>
              <w:right w:val="nil"/>
            </w:tcBorders>
            <w:shd w:val="clear" w:color="auto" w:fill="auto"/>
            <w:vAlign w:val="center"/>
          </w:tcPr>
          <w:p w14:paraId="04589667" w14:textId="77777777" w:rsidR="005554AC" w:rsidRPr="005554AC" w:rsidRDefault="00455407" w:rsidP="005554AC">
            <w:pPr>
              <w:jc w:val="right"/>
              <w:rPr>
                <w:rFonts w:ascii="Arial" w:hAnsi="Arial" w:cs="Arial"/>
                <w:bCs/>
                <w:color w:val="000000"/>
                <w:sz w:val="19"/>
                <w:szCs w:val="19"/>
              </w:rPr>
            </w:pPr>
            <w:r>
              <w:rPr>
                <w:rFonts w:ascii="Arial" w:hAnsi="Arial" w:cs="Arial"/>
                <w:bCs/>
                <w:color w:val="000000"/>
                <w:sz w:val="19"/>
                <w:szCs w:val="19"/>
              </w:rPr>
              <w:t>8</w:t>
            </w:r>
            <w:r w:rsidR="00D345FA">
              <w:rPr>
                <w:rFonts w:ascii="Arial" w:hAnsi="Arial" w:cs="Arial"/>
                <w:bCs/>
                <w:color w:val="000000"/>
                <w:sz w:val="19"/>
                <w:szCs w:val="19"/>
              </w:rPr>
              <w:t>44,254</w:t>
            </w:r>
          </w:p>
        </w:tc>
        <w:tc>
          <w:tcPr>
            <w:tcW w:w="1062" w:type="dxa"/>
            <w:tcBorders>
              <w:top w:val="nil"/>
              <w:left w:val="nil"/>
              <w:bottom w:val="double" w:sz="6" w:space="0" w:color="auto"/>
              <w:right w:val="nil"/>
            </w:tcBorders>
            <w:shd w:val="clear" w:color="auto" w:fill="auto"/>
            <w:vAlign w:val="center"/>
          </w:tcPr>
          <w:p w14:paraId="558E9A4D" w14:textId="77777777" w:rsidR="005554AC" w:rsidRPr="005554AC" w:rsidRDefault="00D345FA" w:rsidP="005554AC">
            <w:pPr>
              <w:jc w:val="right"/>
              <w:rPr>
                <w:rFonts w:ascii="Arial" w:hAnsi="Arial" w:cs="Arial"/>
                <w:bCs/>
                <w:color w:val="000000"/>
                <w:sz w:val="19"/>
                <w:szCs w:val="19"/>
              </w:rPr>
            </w:pPr>
            <w:r>
              <w:rPr>
                <w:rFonts w:ascii="Arial" w:hAnsi="Arial" w:cs="Arial"/>
                <w:bCs/>
                <w:color w:val="000000"/>
                <w:sz w:val="19"/>
                <w:szCs w:val="19"/>
              </w:rPr>
              <w:t>1,554,961</w:t>
            </w:r>
          </w:p>
        </w:tc>
      </w:tr>
    </w:tbl>
    <w:p w14:paraId="6B408B4B" w14:textId="77777777" w:rsidR="00312E36" w:rsidRDefault="00312E36" w:rsidP="00220553"/>
    <w:p w14:paraId="262CB63B" w14:textId="77777777" w:rsidR="00312E36" w:rsidRDefault="00312E36">
      <w:r>
        <w:br w:type="page"/>
      </w:r>
    </w:p>
    <w:p w14:paraId="1C57C430" w14:textId="77777777" w:rsidR="00B61DAB" w:rsidRPr="00565A0E" w:rsidRDefault="00B61DAB" w:rsidP="00AD6D7A">
      <w:pPr>
        <w:pStyle w:val="Header"/>
        <w:tabs>
          <w:tab w:val="clear" w:pos="4320"/>
          <w:tab w:val="clear" w:pos="8640"/>
        </w:tabs>
        <w:jc w:val="center"/>
        <w:rPr>
          <w:rFonts w:ascii="Arial" w:hAnsi="Arial" w:cs="Arial"/>
          <w:b/>
        </w:rPr>
      </w:pPr>
      <w:r w:rsidRPr="00565A0E">
        <w:rPr>
          <w:rFonts w:ascii="Arial" w:hAnsi="Arial" w:cs="Arial"/>
          <w:b/>
        </w:rPr>
        <w:lastRenderedPageBreak/>
        <w:t>UNIVERSITY OF STIRLING STUDENTS’ UNION</w:t>
      </w:r>
    </w:p>
    <w:p w14:paraId="6E0E153D" w14:textId="77777777" w:rsidR="00B61DAB" w:rsidRDefault="00B61DAB" w:rsidP="00B61DAB">
      <w:pPr>
        <w:pStyle w:val="ACSectionTOCHeading"/>
        <w:jc w:val="center"/>
        <w:rPr>
          <w:rFonts w:ascii="Arial" w:hAnsi="Arial" w:cs="Arial"/>
          <w:sz w:val="24"/>
          <w:szCs w:val="24"/>
        </w:rPr>
      </w:pPr>
      <w:r>
        <w:rPr>
          <w:rFonts w:ascii="Arial" w:hAnsi="Arial" w:cs="Arial"/>
          <w:sz w:val="24"/>
          <w:szCs w:val="24"/>
        </w:rPr>
        <w:t>NOTES TO THE FINANCIAL STATEMENTS</w:t>
      </w:r>
    </w:p>
    <w:p w14:paraId="2D51C105" w14:textId="77777777" w:rsidR="00B61DAB" w:rsidRPr="00B61DAB" w:rsidRDefault="00B61DAB" w:rsidP="00B61DAB">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8C3498">
        <w:rPr>
          <w:rFonts w:ascii="Arial" w:hAnsi="Arial" w:cs="Arial"/>
          <w:sz w:val="24"/>
          <w:szCs w:val="24"/>
        </w:rPr>
        <w:t xml:space="preserve"> MAY </w:t>
      </w:r>
      <w:r w:rsidR="00116F87">
        <w:rPr>
          <w:rFonts w:ascii="Arial" w:hAnsi="Arial" w:cs="Arial"/>
          <w:sz w:val="24"/>
          <w:szCs w:val="24"/>
        </w:rPr>
        <w:t>2021</w:t>
      </w:r>
      <w:r>
        <w:rPr>
          <w:rFonts w:ascii="Arial" w:hAnsi="Arial" w:cs="Arial"/>
          <w:sz w:val="24"/>
          <w:szCs w:val="24"/>
        </w:rPr>
        <w:t xml:space="preserve"> (CONTINUED)</w:t>
      </w:r>
    </w:p>
    <w:p w14:paraId="34669A09" w14:textId="77777777" w:rsidR="00F46732" w:rsidRDefault="00F46732" w:rsidP="00F46732">
      <w:pPr>
        <w:pStyle w:val="Header"/>
        <w:tabs>
          <w:tab w:val="clear" w:pos="4320"/>
          <w:tab w:val="clear" w:pos="8640"/>
        </w:tabs>
        <w:rPr>
          <w:rFonts w:ascii="Arial" w:hAnsi="Arial" w:cs="Arial"/>
          <w:b/>
          <w:bCs/>
          <w:sz w:val="18"/>
          <w:szCs w:val="18"/>
        </w:rPr>
      </w:pPr>
    </w:p>
    <w:p w14:paraId="5F300E1B" w14:textId="77777777" w:rsidR="00D5599B" w:rsidRDefault="00D5599B" w:rsidP="00D5599B">
      <w:pPr>
        <w:pStyle w:val="Heading9"/>
        <w:tabs>
          <w:tab w:val="left" w:pos="709"/>
        </w:tabs>
        <w:ind w:left="709" w:hanging="709"/>
        <w:rPr>
          <w:rFonts w:ascii="Arial" w:hAnsi="Arial" w:cs="Arial"/>
          <w:sz w:val="19"/>
          <w:szCs w:val="19"/>
        </w:rPr>
      </w:pPr>
      <w:r w:rsidRPr="00E562DC">
        <w:rPr>
          <w:rFonts w:ascii="Arial" w:hAnsi="Arial" w:cs="Arial"/>
          <w:sz w:val="19"/>
          <w:szCs w:val="19"/>
        </w:rPr>
        <w:t>6</w:t>
      </w:r>
      <w:r w:rsidRPr="00E562DC">
        <w:rPr>
          <w:rFonts w:ascii="Arial" w:hAnsi="Arial" w:cs="Arial"/>
          <w:sz w:val="19"/>
          <w:szCs w:val="19"/>
        </w:rPr>
        <w:tab/>
        <w:t>Analysis of support &amp; governance costs</w:t>
      </w:r>
    </w:p>
    <w:tbl>
      <w:tblPr>
        <w:tblW w:w="8880" w:type="dxa"/>
        <w:tblLayout w:type="fixed"/>
        <w:tblLook w:val="04A0" w:firstRow="1" w:lastRow="0" w:firstColumn="1" w:lastColumn="0" w:noHBand="0" w:noVBand="1"/>
      </w:tblPr>
      <w:tblGrid>
        <w:gridCol w:w="2900"/>
        <w:gridCol w:w="469"/>
        <w:gridCol w:w="1551"/>
        <w:gridCol w:w="1480"/>
        <w:gridCol w:w="1520"/>
        <w:gridCol w:w="960"/>
      </w:tblGrid>
      <w:tr w:rsidR="00D5599B" w14:paraId="1356F891" w14:textId="77777777" w:rsidTr="008220AC">
        <w:trPr>
          <w:trHeight w:val="240"/>
        </w:trPr>
        <w:tc>
          <w:tcPr>
            <w:tcW w:w="3369" w:type="dxa"/>
            <w:gridSpan w:val="2"/>
            <w:tcBorders>
              <w:top w:val="nil"/>
              <w:left w:val="nil"/>
              <w:bottom w:val="nil"/>
              <w:right w:val="nil"/>
            </w:tcBorders>
            <w:shd w:val="clear" w:color="auto" w:fill="auto"/>
            <w:vAlign w:val="center"/>
            <w:hideMark/>
          </w:tcPr>
          <w:p w14:paraId="5199FC8C" w14:textId="77777777" w:rsidR="00D5599B" w:rsidRDefault="00D5599B" w:rsidP="00373FA6">
            <w:pPr>
              <w:rPr>
                <w:sz w:val="20"/>
                <w:szCs w:val="20"/>
                <w:lang w:eastAsia="en-GB"/>
              </w:rPr>
            </w:pPr>
          </w:p>
        </w:tc>
        <w:tc>
          <w:tcPr>
            <w:tcW w:w="1551" w:type="dxa"/>
            <w:tcBorders>
              <w:top w:val="nil"/>
              <w:left w:val="nil"/>
              <w:bottom w:val="nil"/>
              <w:right w:val="nil"/>
            </w:tcBorders>
            <w:shd w:val="clear" w:color="auto" w:fill="auto"/>
            <w:vAlign w:val="center"/>
            <w:hideMark/>
          </w:tcPr>
          <w:p w14:paraId="1B7A5F6D"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Basis of</w:t>
            </w:r>
          </w:p>
        </w:tc>
        <w:tc>
          <w:tcPr>
            <w:tcW w:w="1480" w:type="dxa"/>
            <w:tcBorders>
              <w:top w:val="nil"/>
              <w:left w:val="nil"/>
              <w:bottom w:val="nil"/>
              <w:right w:val="nil"/>
            </w:tcBorders>
            <w:shd w:val="clear" w:color="auto" w:fill="auto"/>
            <w:noWrap/>
            <w:vAlign w:val="center"/>
            <w:hideMark/>
          </w:tcPr>
          <w:p w14:paraId="40ABA6E6"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Support</w:t>
            </w:r>
          </w:p>
        </w:tc>
        <w:tc>
          <w:tcPr>
            <w:tcW w:w="1520" w:type="dxa"/>
            <w:tcBorders>
              <w:top w:val="nil"/>
              <w:left w:val="nil"/>
              <w:bottom w:val="nil"/>
              <w:right w:val="nil"/>
            </w:tcBorders>
            <w:shd w:val="clear" w:color="auto" w:fill="auto"/>
            <w:noWrap/>
            <w:vAlign w:val="center"/>
            <w:hideMark/>
          </w:tcPr>
          <w:p w14:paraId="142E9847"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Governance</w:t>
            </w:r>
          </w:p>
        </w:tc>
        <w:tc>
          <w:tcPr>
            <w:tcW w:w="960" w:type="dxa"/>
            <w:tcBorders>
              <w:top w:val="nil"/>
              <w:left w:val="nil"/>
              <w:bottom w:val="nil"/>
              <w:right w:val="nil"/>
            </w:tcBorders>
            <w:shd w:val="clear" w:color="auto" w:fill="auto"/>
            <w:vAlign w:val="center"/>
            <w:hideMark/>
          </w:tcPr>
          <w:p w14:paraId="5A94A3A6" w14:textId="77777777" w:rsidR="00D5599B" w:rsidRDefault="00116F87" w:rsidP="005554AC">
            <w:pPr>
              <w:jc w:val="right"/>
              <w:rPr>
                <w:rFonts w:ascii="Arial" w:hAnsi="Arial" w:cs="Arial"/>
                <w:b/>
                <w:bCs/>
                <w:color w:val="000000"/>
                <w:sz w:val="19"/>
                <w:szCs w:val="19"/>
              </w:rPr>
            </w:pPr>
            <w:r>
              <w:rPr>
                <w:rFonts w:ascii="Arial" w:hAnsi="Arial" w:cs="Arial"/>
                <w:b/>
                <w:bCs/>
                <w:color w:val="000000"/>
                <w:sz w:val="19"/>
                <w:szCs w:val="19"/>
              </w:rPr>
              <w:t>2021</w:t>
            </w:r>
          </w:p>
        </w:tc>
      </w:tr>
      <w:tr w:rsidR="00D5599B" w14:paraId="7EC45E0A" w14:textId="77777777" w:rsidTr="008220AC">
        <w:trPr>
          <w:trHeight w:val="240"/>
        </w:trPr>
        <w:tc>
          <w:tcPr>
            <w:tcW w:w="3369" w:type="dxa"/>
            <w:gridSpan w:val="2"/>
            <w:tcBorders>
              <w:top w:val="nil"/>
              <w:left w:val="nil"/>
              <w:bottom w:val="nil"/>
              <w:right w:val="nil"/>
            </w:tcBorders>
            <w:shd w:val="clear" w:color="auto" w:fill="auto"/>
            <w:vAlign w:val="center"/>
            <w:hideMark/>
          </w:tcPr>
          <w:p w14:paraId="0A8A7D50" w14:textId="77777777" w:rsidR="00D5599B" w:rsidRDefault="00D5599B" w:rsidP="00373FA6">
            <w:pPr>
              <w:jc w:val="right"/>
              <w:rPr>
                <w:rFonts w:ascii="Arial" w:hAnsi="Arial" w:cs="Arial"/>
                <w:b/>
                <w:bCs/>
                <w:color w:val="000000"/>
                <w:sz w:val="19"/>
                <w:szCs w:val="19"/>
              </w:rPr>
            </w:pPr>
          </w:p>
        </w:tc>
        <w:tc>
          <w:tcPr>
            <w:tcW w:w="1551" w:type="dxa"/>
            <w:tcBorders>
              <w:top w:val="nil"/>
              <w:left w:val="nil"/>
              <w:bottom w:val="nil"/>
              <w:right w:val="nil"/>
            </w:tcBorders>
            <w:shd w:val="clear" w:color="auto" w:fill="auto"/>
            <w:vAlign w:val="center"/>
            <w:hideMark/>
          </w:tcPr>
          <w:p w14:paraId="7DF62719"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apportionment</w:t>
            </w:r>
          </w:p>
        </w:tc>
        <w:tc>
          <w:tcPr>
            <w:tcW w:w="1480" w:type="dxa"/>
            <w:tcBorders>
              <w:top w:val="nil"/>
              <w:left w:val="nil"/>
              <w:bottom w:val="nil"/>
              <w:right w:val="nil"/>
            </w:tcBorders>
            <w:shd w:val="clear" w:color="auto" w:fill="auto"/>
            <w:noWrap/>
            <w:vAlign w:val="center"/>
            <w:hideMark/>
          </w:tcPr>
          <w:p w14:paraId="6746DD65" w14:textId="77777777" w:rsidR="00D5599B" w:rsidRDefault="00E02122" w:rsidP="00373FA6">
            <w:pPr>
              <w:jc w:val="center"/>
              <w:rPr>
                <w:rFonts w:ascii="Arial" w:hAnsi="Arial" w:cs="Arial"/>
                <w:b/>
                <w:bCs/>
                <w:color w:val="000000"/>
                <w:sz w:val="19"/>
                <w:szCs w:val="19"/>
              </w:rPr>
            </w:pPr>
            <w:r>
              <w:rPr>
                <w:rFonts w:ascii="Arial" w:hAnsi="Arial" w:cs="Arial"/>
                <w:b/>
                <w:bCs/>
                <w:color w:val="000000"/>
                <w:sz w:val="19"/>
                <w:szCs w:val="19"/>
              </w:rPr>
              <w:t>C</w:t>
            </w:r>
            <w:r w:rsidR="00D5599B">
              <w:rPr>
                <w:rFonts w:ascii="Arial" w:hAnsi="Arial" w:cs="Arial"/>
                <w:b/>
                <w:bCs/>
                <w:color w:val="000000"/>
                <w:sz w:val="19"/>
                <w:szCs w:val="19"/>
              </w:rPr>
              <w:t>osts</w:t>
            </w:r>
          </w:p>
        </w:tc>
        <w:tc>
          <w:tcPr>
            <w:tcW w:w="1520" w:type="dxa"/>
            <w:tcBorders>
              <w:top w:val="nil"/>
              <w:left w:val="nil"/>
              <w:bottom w:val="nil"/>
              <w:right w:val="nil"/>
            </w:tcBorders>
            <w:shd w:val="clear" w:color="auto" w:fill="auto"/>
            <w:noWrap/>
            <w:vAlign w:val="center"/>
            <w:hideMark/>
          </w:tcPr>
          <w:p w14:paraId="24A85A83"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costs</w:t>
            </w:r>
          </w:p>
        </w:tc>
        <w:tc>
          <w:tcPr>
            <w:tcW w:w="960" w:type="dxa"/>
            <w:tcBorders>
              <w:top w:val="nil"/>
              <w:left w:val="nil"/>
              <w:bottom w:val="nil"/>
              <w:right w:val="nil"/>
            </w:tcBorders>
            <w:shd w:val="clear" w:color="auto" w:fill="auto"/>
            <w:vAlign w:val="center"/>
            <w:hideMark/>
          </w:tcPr>
          <w:p w14:paraId="69A51FDD" w14:textId="77777777" w:rsidR="00D5599B" w:rsidRDefault="00D5599B" w:rsidP="00373FA6">
            <w:pPr>
              <w:jc w:val="right"/>
              <w:rPr>
                <w:rFonts w:ascii="Arial" w:hAnsi="Arial" w:cs="Arial"/>
                <w:b/>
                <w:bCs/>
                <w:color w:val="000000"/>
                <w:sz w:val="19"/>
                <w:szCs w:val="19"/>
              </w:rPr>
            </w:pPr>
            <w:r>
              <w:rPr>
                <w:rFonts w:ascii="Arial" w:hAnsi="Arial" w:cs="Arial"/>
                <w:b/>
                <w:bCs/>
                <w:color w:val="000000"/>
                <w:sz w:val="19"/>
                <w:szCs w:val="19"/>
              </w:rPr>
              <w:t>Total</w:t>
            </w:r>
          </w:p>
        </w:tc>
      </w:tr>
      <w:tr w:rsidR="00D5599B" w14:paraId="406C9659" w14:textId="77777777" w:rsidTr="008220AC">
        <w:trPr>
          <w:trHeight w:val="240"/>
        </w:trPr>
        <w:tc>
          <w:tcPr>
            <w:tcW w:w="3369" w:type="dxa"/>
            <w:gridSpan w:val="2"/>
            <w:tcBorders>
              <w:top w:val="nil"/>
              <w:left w:val="nil"/>
              <w:bottom w:val="nil"/>
              <w:right w:val="nil"/>
            </w:tcBorders>
            <w:shd w:val="clear" w:color="auto" w:fill="auto"/>
            <w:vAlign w:val="center"/>
            <w:hideMark/>
          </w:tcPr>
          <w:p w14:paraId="4E589008" w14:textId="77777777" w:rsidR="00D5599B" w:rsidRDefault="00D5599B" w:rsidP="00373FA6">
            <w:pPr>
              <w:jc w:val="right"/>
              <w:rPr>
                <w:rFonts w:ascii="Arial" w:hAnsi="Arial" w:cs="Arial"/>
                <w:b/>
                <w:bCs/>
                <w:color w:val="000000"/>
                <w:sz w:val="19"/>
                <w:szCs w:val="19"/>
              </w:rPr>
            </w:pPr>
          </w:p>
        </w:tc>
        <w:tc>
          <w:tcPr>
            <w:tcW w:w="1551" w:type="dxa"/>
            <w:tcBorders>
              <w:top w:val="nil"/>
              <w:left w:val="nil"/>
              <w:bottom w:val="nil"/>
              <w:right w:val="nil"/>
            </w:tcBorders>
            <w:shd w:val="clear" w:color="auto" w:fill="auto"/>
            <w:vAlign w:val="center"/>
            <w:hideMark/>
          </w:tcPr>
          <w:p w14:paraId="369A5A0C" w14:textId="77777777" w:rsidR="00D5599B" w:rsidRDefault="00D5599B" w:rsidP="00373FA6">
            <w:pPr>
              <w:jc w:val="both"/>
              <w:rPr>
                <w:sz w:val="20"/>
                <w:szCs w:val="20"/>
              </w:rPr>
            </w:pPr>
          </w:p>
        </w:tc>
        <w:tc>
          <w:tcPr>
            <w:tcW w:w="1480" w:type="dxa"/>
            <w:tcBorders>
              <w:top w:val="nil"/>
              <w:left w:val="nil"/>
              <w:bottom w:val="nil"/>
              <w:right w:val="nil"/>
            </w:tcBorders>
            <w:shd w:val="clear" w:color="auto" w:fill="auto"/>
            <w:vAlign w:val="center"/>
            <w:hideMark/>
          </w:tcPr>
          <w:p w14:paraId="5A7D61B7" w14:textId="77777777" w:rsidR="00D5599B" w:rsidRDefault="00EC307A" w:rsidP="00EC307A">
            <w:pPr>
              <w:jc w:val="right"/>
              <w:rPr>
                <w:sz w:val="20"/>
                <w:szCs w:val="20"/>
              </w:rPr>
            </w:pPr>
            <w:r>
              <w:rPr>
                <w:rFonts w:ascii="Arial" w:hAnsi="Arial" w:cs="Arial"/>
                <w:b/>
                <w:bCs/>
                <w:color w:val="000000"/>
                <w:sz w:val="19"/>
                <w:szCs w:val="19"/>
              </w:rPr>
              <w:t>£</w:t>
            </w:r>
          </w:p>
        </w:tc>
        <w:tc>
          <w:tcPr>
            <w:tcW w:w="1520" w:type="dxa"/>
            <w:tcBorders>
              <w:top w:val="nil"/>
              <w:left w:val="nil"/>
              <w:bottom w:val="nil"/>
              <w:right w:val="nil"/>
            </w:tcBorders>
            <w:shd w:val="clear" w:color="auto" w:fill="auto"/>
            <w:vAlign w:val="center"/>
            <w:hideMark/>
          </w:tcPr>
          <w:p w14:paraId="171A7DC7" w14:textId="77777777" w:rsidR="00D5599B" w:rsidRDefault="00EC307A" w:rsidP="00EC307A">
            <w:pPr>
              <w:jc w:val="right"/>
              <w:rPr>
                <w:sz w:val="20"/>
                <w:szCs w:val="20"/>
              </w:rPr>
            </w:pPr>
            <w:r>
              <w:rPr>
                <w:rFonts w:ascii="Arial" w:hAnsi="Arial" w:cs="Arial"/>
                <w:b/>
                <w:bCs/>
                <w:color w:val="000000"/>
                <w:sz w:val="19"/>
                <w:szCs w:val="19"/>
              </w:rPr>
              <w:t>£</w:t>
            </w:r>
          </w:p>
        </w:tc>
        <w:tc>
          <w:tcPr>
            <w:tcW w:w="960" w:type="dxa"/>
            <w:tcBorders>
              <w:top w:val="nil"/>
              <w:left w:val="nil"/>
              <w:bottom w:val="nil"/>
              <w:right w:val="nil"/>
            </w:tcBorders>
            <w:shd w:val="clear" w:color="auto" w:fill="auto"/>
            <w:vAlign w:val="center"/>
            <w:hideMark/>
          </w:tcPr>
          <w:p w14:paraId="6E57FC07" w14:textId="77777777" w:rsidR="00D5599B" w:rsidRDefault="00D5599B" w:rsidP="00EC307A">
            <w:pPr>
              <w:jc w:val="right"/>
              <w:rPr>
                <w:rFonts w:ascii="Arial" w:hAnsi="Arial" w:cs="Arial"/>
                <w:b/>
                <w:bCs/>
                <w:color w:val="000000"/>
                <w:sz w:val="19"/>
                <w:szCs w:val="19"/>
              </w:rPr>
            </w:pPr>
            <w:r>
              <w:rPr>
                <w:rFonts w:ascii="Arial" w:hAnsi="Arial" w:cs="Arial"/>
                <w:b/>
                <w:bCs/>
                <w:color w:val="000000"/>
                <w:sz w:val="19"/>
                <w:szCs w:val="19"/>
              </w:rPr>
              <w:t>£</w:t>
            </w:r>
          </w:p>
        </w:tc>
      </w:tr>
      <w:tr w:rsidR="00F42BE3" w14:paraId="294A2D14" w14:textId="77777777" w:rsidTr="008220AC">
        <w:trPr>
          <w:trHeight w:val="240"/>
        </w:trPr>
        <w:tc>
          <w:tcPr>
            <w:tcW w:w="3369" w:type="dxa"/>
            <w:gridSpan w:val="2"/>
            <w:tcBorders>
              <w:top w:val="nil"/>
              <w:left w:val="nil"/>
              <w:bottom w:val="nil"/>
              <w:right w:val="nil"/>
            </w:tcBorders>
            <w:shd w:val="clear" w:color="auto" w:fill="auto"/>
            <w:vAlign w:val="center"/>
            <w:hideMark/>
          </w:tcPr>
          <w:p w14:paraId="20D0AD46" w14:textId="77777777" w:rsidR="00F42BE3" w:rsidRDefault="00F42BE3" w:rsidP="00F42BE3">
            <w:pPr>
              <w:rPr>
                <w:rFonts w:ascii="Arial" w:hAnsi="Arial" w:cs="Arial"/>
                <w:color w:val="000000"/>
                <w:sz w:val="19"/>
                <w:szCs w:val="19"/>
              </w:rPr>
            </w:pPr>
            <w:r>
              <w:rPr>
                <w:rFonts w:ascii="Arial" w:hAnsi="Arial" w:cs="Arial"/>
                <w:color w:val="000000"/>
                <w:sz w:val="19"/>
                <w:szCs w:val="19"/>
              </w:rPr>
              <w:t>Training costs</w:t>
            </w:r>
          </w:p>
        </w:tc>
        <w:tc>
          <w:tcPr>
            <w:tcW w:w="1551" w:type="dxa"/>
            <w:tcBorders>
              <w:top w:val="nil"/>
              <w:left w:val="nil"/>
              <w:bottom w:val="nil"/>
              <w:right w:val="nil"/>
            </w:tcBorders>
            <w:shd w:val="clear" w:color="auto" w:fill="auto"/>
            <w:vAlign w:val="center"/>
            <w:hideMark/>
          </w:tcPr>
          <w:p w14:paraId="00942136"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4DCAD2BB" w14:textId="2D604B99" w:rsidR="00F42BE3" w:rsidRPr="00EC307A" w:rsidRDefault="00776A36" w:rsidP="00E02122">
            <w:pPr>
              <w:jc w:val="right"/>
              <w:rPr>
                <w:rFonts w:ascii="Arial" w:hAnsi="Arial" w:cs="Arial"/>
                <w:b/>
                <w:color w:val="000000"/>
                <w:sz w:val="19"/>
                <w:szCs w:val="19"/>
                <w:lang w:eastAsia="en-GB"/>
              </w:rPr>
            </w:pPr>
            <w:r>
              <w:rPr>
                <w:rFonts w:ascii="Arial" w:hAnsi="Arial" w:cs="Arial"/>
                <w:b/>
                <w:color w:val="000000"/>
                <w:sz w:val="19"/>
                <w:szCs w:val="19"/>
                <w:lang w:eastAsia="en-GB"/>
              </w:rPr>
              <w:t>1,246</w:t>
            </w:r>
          </w:p>
        </w:tc>
        <w:tc>
          <w:tcPr>
            <w:tcW w:w="1520" w:type="dxa"/>
            <w:tcBorders>
              <w:top w:val="nil"/>
              <w:left w:val="nil"/>
              <w:bottom w:val="nil"/>
              <w:right w:val="nil"/>
            </w:tcBorders>
            <w:shd w:val="clear" w:color="auto" w:fill="auto"/>
            <w:vAlign w:val="center"/>
          </w:tcPr>
          <w:p w14:paraId="79034006" w14:textId="3DFA713E" w:rsidR="00F42BE3" w:rsidRPr="00EC307A" w:rsidRDefault="00776A36" w:rsidP="00F42BE3">
            <w:pPr>
              <w:jc w:val="right"/>
              <w:rPr>
                <w:rFonts w:ascii="Arial" w:hAnsi="Arial" w:cs="Arial"/>
                <w:b/>
                <w:color w:val="000000"/>
                <w:sz w:val="19"/>
                <w:szCs w:val="19"/>
              </w:rPr>
            </w:pPr>
            <w:r>
              <w:rPr>
                <w:rFonts w:ascii="Arial" w:hAnsi="Arial" w:cs="Arial"/>
                <w:b/>
                <w:color w:val="000000"/>
                <w:sz w:val="19"/>
                <w:szCs w:val="19"/>
              </w:rPr>
              <w:t>673</w:t>
            </w:r>
          </w:p>
        </w:tc>
        <w:tc>
          <w:tcPr>
            <w:tcW w:w="960" w:type="dxa"/>
            <w:tcBorders>
              <w:top w:val="nil"/>
              <w:left w:val="nil"/>
              <w:bottom w:val="nil"/>
              <w:right w:val="nil"/>
            </w:tcBorders>
            <w:shd w:val="clear" w:color="auto" w:fill="auto"/>
            <w:vAlign w:val="center"/>
          </w:tcPr>
          <w:p w14:paraId="0CBC27A9" w14:textId="74E790A4" w:rsidR="00F42BE3" w:rsidRPr="00EC307A" w:rsidRDefault="00776A36" w:rsidP="00F42BE3">
            <w:pPr>
              <w:jc w:val="right"/>
              <w:rPr>
                <w:rFonts w:ascii="Arial" w:hAnsi="Arial" w:cs="Arial"/>
                <w:b/>
                <w:bCs/>
                <w:color w:val="000000"/>
                <w:sz w:val="19"/>
                <w:szCs w:val="19"/>
              </w:rPr>
            </w:pPr>
            <w:r>
              <w:rPr>
                <w:rFonts w:ascii="Arial" w:hAnsi="Arial" w:cs="Arial"/>
                <w:b/>
                <w:bCs/>
                <w:color w:val="000000"/>
                <w:sz w:val="19"/>
                <w:szCs w:val="19"/>
              </w:rPr>
              <w:t>1,919</w:t>
            </w:r>
          </w:p>
        </w:tc>
      </w:tr>
      <w:tr w:rsidR="00F42BE3" w14:paraId="54420D23" w14:textId="77777777" w:rsidTr="008220AC">
        <w:trPr>
          <w:trHeight w:val="240"/>
        </w:trPr>
        <w:tc>
          <w:tcPr>
            <w:tcW w:w="3369" w:type="dxa"/>
            <w:gridSpan w:val="2"/>
            <w:tcBorders>
              <w:top w:val="nil"/>
              <w:left w:val="nil"/>
              <w:bottom w:val="nil"/>
              <w:right w:val="nil"/>
            </w:tcBorders>
            <w:shd w:val="clear" w:color="auto" w:fill="auto"/>
            <w:vAlign w:val="center"/>
            <w:hideMark/>
          </w:tcPr>
          <w:p w14:paraId="1DB011F6" w14:textId="77777777" w:rsidR="00F42BE3" w:rsidRDefault="00616D1E" w:rsidP="00F42BE3">
            <w:pPr>
              <w:rPr>
                <w:rFonts w:ascii="Arial" w:hAnsi="Arial" w:cs="Arial"/>
                <w:color w:val="000000"/>
                <w:sz w:val="19"/>
                <w:szCs w:val="19"/>
              </w:rPr>
            </w:pPr>
            <w:r>
              <w:rPr>
                <w:rFonts w:ascii="Arial" w:hAnsi="Arial" w:cs="Arial"/>
                <w:color w:val="000000"/>
                <w:sz w:val="19"/>
                <w:szCs w:val="19"/>
              </w:rPr>
              <w:t>Salaries and NIC</w:t>
            </w:r>
          </w:p>
        </w:tc>
        <w:tc>
          <w:tcPr>
            <w:tcW w:w="1551" w:type="dxa"/>
            <w:tcBorders>
              <w:top w:val="nil"/>
              <w:left w:val="nil"/>
              <w:bottom w:val="nil"/>
              <w:right w:val="nil"/>
            </w:tcBorders>
            <w:shd w:val="clear" w:color="auto" w:fill="auto"/>
            <w:vAlign w:val="center"/>
            <w:hideMark/>
          </w:tcPr>
          <w:p w14:paraId="06ADDEF7"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Staff time</w:t>
            </w:r>
          </w:p>
        </w:tc>
        <w:tc>
          <w:tcPr>
            <w:tcW w:w="1480" w:type="dxa"/>
            <w:tcBorders>
              <w:top w:val="nil"/>
              <w:left w:val="nil"/>
              <w:bottom w:val="nil"/>
              <w:right w:val="nil"/>
            </w:tcBorders>
            <w:shd w:val="clear" w:color="auto" w:fill="auto"/>
            <w:vAlign w:val="center"/>
          </w:tcPr>
          <w:p w14:paraId="574F5FFA" w14:textId="6D593E74" w:rsidR="00F42BE3" w:rsidRPr="00EC307A" w:rsidRDefault="00E562DC" w:rsidP="00F42BE3">
            <w:pPr>
              <w:jc w:val="right"/>
              <w:rPr>
                <w:rFonts w:ascii="Arial" w:hAnsi="Arial" w:cs="Arial"/>
                <w:b/>
                <w:color w:val="000000"/>
                <w:sz w:val="19"/>
                <w:szCs w:val="19"/>
              </w:rPr>
            </w:pPr>
            <w:r>
              <w:rPr>
                <w:rFonts w:ascii="Arial" w:hAnsi="Arial" w:cs="Arial"/>
                <w:b/>
                <w:color w:val="000000"/>
                <w:sz w:val="19"/>
                <w:szCs w:val="19"/>
              </w:rPr>
              <w:t>273,926</w:t>
            </w:r>
          </w:p>
        </w:tc>
        <w:tc>
          <w:tcPr>
            <w:tcW w:w="1520" w:type="dxa"/>
            <w:tcBorders>
              <w:top w:val="nil"/>
              <w:left w:val="nil"/>
              <w:bottom w:val="nil"/>
              <w:right w:val="nil"/>
            </w:tcBorders>
            <w:shd w:val="clear" w:color="auto" w:fill="auto"/>
            <w:vAlign w:val="center"/>
          </w:tcPr>
          <w:p w14:paraId="1B21E725" w14:textId="35CC5E40" w:rsidR="00F42BE3" w:rsidRPr="00EC307A" w:rsidRDefault="00776A36" w:rsidP="00F42BE3">
            <w:pPr>
              <w:jc w:val="right"/>
              <w:rPr>
                <w:rFonts w:ascii="Arial" w:hAnsi="Arial" w:cs="Arial"/>
                <w:b/>
                <w:color w:val="000000"/>
                <w:sz w:val="19"/>
                <w:szCs w:val="19"/>
              </w:rPr>
            </w:pPr>
            <w:r>
              <w:rPr>
                <w:rFonts w:ascii="Arial" w:hAnsi="Arial" w:cs="Arial"/>
                <w:b/>
                <w:color w:val="000000"/>
                <w:sz w:val="19"/>
                <w:szCs w:val="19"/>
              </w:rPr>
              <w:t>6</w:t>
            </w:r>
            <w:r w:rsidR="00B9796E">
              <w:rPr>
                <w:rFonts w:ascii="Arial" w:hAnsi="Arial" w:cs="Arial"/>
                <w:b/>
                <w:color w:val="000000"/>
                <w:sz w:val="19"/>
                <w:szCs w:val="19"/>
              </w:rPr>
              <w:t>1,061</w:t>
            </w:r>
          </w:p>
        </w:tc>
        <w:tc>
          <w:tcPr>
            <w:tcW w:w="960" w:type="dxa"/>
            <w:tcBorders>
              <w:top w:val="nil"/>
              <w:left w:val="nil"/>
              <w:bottom w:val="nil"/>
              <w:right w:val="nil"/>
            </w:tcBorders>
            <w:shd w:val="clear" w:color="auto" w:fill="auto"/>
            <w:vAlign w:val="center"/>
          </w:tcPr>
          <w:p w14:paraId="7EAD2A70" w14:textId="46181B7E" w:rsidR="00F42BE3" w:rsidRPr="00EC307A" w:rsidRDefault="00E3552B" w:rsidP="00F42BE3">
            <w:pPr>
              <w:jc w:val="right"/>
              <w:rPr>
                <w:rFonts w:ascii="Arial" w:hAnsi="Arial" w:cs="Arial"/>
                <w:b/>
                <w:bCs/>
                <w:color w:val="000000"/>
                <w:sz w:val="19"/>
                <w:szCs w:val="19"/>
              </w:rPr>
            </w:pPr>
            <w:r>
              <w:rPr>
                <w:rFonts w:ascii="Arial" w:hAnsi="Arial" w:cs="Arial"/>
                <w:b/>
                <w:bCs/>
                <w:color w:val="000000"/>
                <w:sz w:val="19"/>
                <w:szCs w:val="19"/>
              </w:rPr>
              <w:t>334,987</w:t>
            </w:r>
          </w:p>
        </w:tc>
      </w:tr>
      <w:tr w:rsidR="00F42BE3" w14:paraId="1C682021" w14:textId="77777777" w:rsidTr="008220AC">
        <w:trPr>
          <w:trHeight w:val="240"/>
        </w:trPr>
        <w:tc>
          <w:tcPr>
            <w:tcW w:w="3369" w:type="dxa"/>
            <w:gridSpan w:val="2"/>
            <w:tcBorders>
              <w:top w:val="nil"/>
              <w:left w:val="nil"/>
              <w:bottom w:val="nil"/>
              <w:right w:val="nil"/>
            </w:tcBorders>
            <w:shd w:val="clear" w:color="auto" w:fill="auto"/>
            <w:vAlign w:val="center"/>
            <w:hideMark/>
          </w:tcPr>
          <w:p w14:paraId="04FEDAB3" w14:textId="77777777" w:rsidR="00F42BE3" w:rsidRDefault="00F42BE3" w:rsidP="00F42BE3">
            <w:pPr>
              <w:rPr>
                <w:rFonts w:ascii="Arial" w:hAnsi="Arial" w:cs="Arial"/>
                <w:color w:val="000000"/>
                <w:sz w:val="19"/>
                <w:szCs w:val="19"/>
              </w:rPr>
            </w:pPr>
            <w:r>
              <w:rPr>
                <w:rFonts w:ascii="Arial" w:hAnsi="Arial" w:cs="Arial"/>
                <w:color w:val="000000"/>
                <w:sz w:val="19"/>
                <w:szCs w:val="19"/>
              </w:rPr>
              <w:t>Staff recruitment costs</w:t>
            </w:r>
          </w:p>
        </w:tc>
        <w:tc>
          <w:tcPr>
            <w:tcW w:w="1551" w:type="dxa"/>
            <w:tcBorders>
              <w:top w:val="nil"/>
              <w:left w:val="nil"/>
              <w:bottom w:val="nil"/>
              <w:right w:val="nil"/>
            </w:tcBorders>
            <w:shd w:val="clear" w:color="auto" w:fill="auto"/>
            <w:vAlign w:val="center"/>
            <w:hideMark/>
          </w:tcPr>
          <w:p w14:paraId="4018B67B"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F1D6208"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1520" w:type="dxa"/>
            <w:tcBorders>
              <w:top w:val="nil"/>
              <w:left w:val="nil"/>
              <w:bottom w:val="nil"/>
              <w:right w:val="nil"/>
            </w:tcBorders>
            <w:shd w:val="clear" w:color="auto" w:fill="auto"/>
            <w:vAlign w:val="center"/>
          </w:tcPr>
          <w:p w14:paraId="75467C1C"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2C1428A6" w14:textId="77777777" w:rsidR="00F42BE3" w:rsidRPr="00EC307A" w:rsidRDefault="006E6DDD" w:rsidP="00F42BE3">
            <w:pPr>
              <w:jc w:val="right"/>
              <w:rPr>
                <w:rFonts w:ascii="Arial" w:hAnsi="Arial" w:cs="Arial"/>
                <w:b/>
                <w:bCs/>
                <w:color w:val="000000"/>
                <w:sz w:val="19"/>
                <w:szCs w:val="19"/>
              </w:rPr>
            </w:pPr>
            <w:r>
              <w:rPr>
                <w:rFonts w:ascii="Arial" w:hAnsi="Arial" w:cs="Arial"/>
                <w:b/>
                <w:bCs/>
                <w:color w:val="000000"/>
                <w:sz w:val="19"/>
                <w:szCs w:val="19"/>
              </w:rPr>
              <w:t>-</w:t>
            </w:r>
          </w:p>
        </w:tc>
      </w:tr>
      <w:tr w:rsidR="00F42BE3" w14:paraId="3A2BC7BC" w14:textId="77777777" w:rsidTr="008220AC">
        <w:trPr>
          <w:trHeight w:val="240"/>
        </w:trPr>
        <w:tc>
          <w:tcPr>
            <w:tcW w:w="3369" w:type="dxa"/>
            <w:gridSpan w:val="2"/>
            <w:tcBorders>
              <w:top w:val="nil"/>
              <w:left w:val="nil"/>
              <w:bottom w:val="nil"/>
              <w:right w:val="nil"/>
            </w:tcBorders>
            <w:shd w:val="clear" w:color="auto" w:fill="auto"/>
            <w:vAlign w:val="center"/>
            <w:hideMark/>
          </w:tcPr>
          <w:p w14:paraId="61A551D3" w14:textId="77777777" w:rsidR="00F42BE3" w:rsidRDefault="00F42BE3" w:rsidP="00F42BE3">
            <w:pPr>
              <w:rPr>
                <w:rFonts w:ascii="Arial" w:hAnsi="Arial" w:cs="Arial"/>
                <w:color w:val="000000"/>
                <w:sz w:val="19"/>
                <w:szCs w:val="19"/>
              </w:rPr>
            </w:pPr>
            <w:r>
              <w:rPr>
                <w:rFonts w:ascii="Arial" w:hAnsi="Arial" w:cs="Arial"/>
                <w:color w:val="000000"/>
                <w:sz w:val="19"/>
                <w:szCs w:val="19"/>
              </w:rPr>
              <w:t>Hospitality &amp; travel costs</w:t>
            </w:r>
          </w:p>
        </w:tc>
        <w:tc>
          <w:tcPr>
            <w:tcW w:w="1551" w:type="dxa"/>
            <w:tcBorders>
              <w:top w:val="nil"/>
              <w:left w:val="nil"/>
              <w:bottom w:val="nil"/>
              <w:right w:val="nil"/>
            </w:tcBorders>
            <w:shd w:val="clear" w:color="auto" w:fill="auto"/>
            <w:vAlign w:val="center"/>
            <w:hideMark/>
          </w:tcPr>
          <w:p w14:paraId="1E410291"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3F0C3244" w14:textId="449441C0"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(237)</w:t>
            </w:r>
          </w:p>
        </w:tc>
        <w:tc>
          <w:tcPr>
            <w:tcW w:w="1520" w:type="dxa"/>
            <w:tcBorders>
              <w:top w:val="nil"/>
              <w:left w:val="nil"/>
              <w:bottom w:val="nil"/>
              <w:right w:val="nil"/>
            </w:tcBorders>
            <w:shd w:val="clear" w:color="auto" w:fill="auto"/>
            <w:vAlign w:val="center"/>
          </w:tcPr>
          <w:p w14:paraId="51F14061"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2F3FB5BC" w14:textId="6C8CBF98"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(2</w:t>
            </w:r>
            <w:r w:rsidR="00E3552B">
              <w:rPr>
                <w:rFonts w:ascii="Arial" w:hAnsi="Arial" w:cs="Arial"/>
                <w:b/>
                <w:bCs/>
                <w:color w:val="000000"/>
                <w:sz w:val="19"/>
                <w:szCs w:val="19"/>
              </w:rPr>
              <w:t>37</w:t>
            </w:r>
            <w:r>
              <w:rPr>
                <w:rFonts w:ascii="Arial" w:hAnsi="Arial" w:cs="Arial"/>
                <w:b/>
                <w:bCs/>
                <w:color w:val="000000"/>
                <w:sz w:val="19"/>
                <w:szCs w:val="19"/>
              </w:rPr>
              <w:t>)</w:t>
            </w:r>
          </w:p>
        </w:tc>
      </w:tr>
      <w:tr w:rsidR="00F42BE3" w14:paraId="1DBAEBE7" w14:textId="77777777" w:rsidTr="008220AC">
        <w:trPr>
          <w:trHeight w:val="240"/>
        </w:trPr>
        <w:tc>
          <w:tcPr>
            <w:tcW w:w="3369" w:type="dxa"/>
            <w:gridSpan w:val="2"/>
            <w:tcBorders>
              <w:top w:val="nil"/>
              <w:left w:val="nil"/>
              <w:bottom w:val="nil"/>
              <w:right w:val="nil"/>
            </w:tcBorders>
            <w:shd w:val="clear" w:color="auto" w:fill="auto"/>
            <w:vAlign w:val="center"/>
            <w:hideMark/>
          </w:tcPr>
          <w:p w14:paraId="3C9A5A5A" w14:textId="77777777" w:rsidR="00F42BE3" w:rsidRDefault="00F42BE3" w:rsidP="00F42BE3">
            <w:pPr>
              <w:rPr>
                <w:rFonts w:ascii="Arial" w:hAnsi="Arial" w:cs="Arial"/>
                <w:color w:val="000000"/>
                <w:sz w:val="19"/>
                <w:szCs w:val="19"/>
              </w:rPr>
            </w:pPr>
            <w:r>
              <w:rPr>
                <w:rFonts w:ascii="Arial" w:hAnsi="Arial" w:cs="Arial"/>
                <w:color w:val="000000"/>
                <w:sz w:val="19"/>
                <w:szCs w:val="19"/>
              </w:rPr>
              <w:t>Meetings expenses</w:t>
            </w:r>
          </w:p>
        </w:tc>
        <w:tc>
          <w:tcPr>
            <w:tcW w:w="1551" w:type="dxa"/>
            <w:tcBorders>
              <w:top w:val="nil"/>
              <w:left w:val="nil"/>
              <w:bottom w:val="nil"/>
              <w:right w:val="nil"/>
            </w:tcBorders>
            <w:shd w:val="clear" w:color="auto" w:fill="auto"/>
            <w:vAlign w:val="center"/>
            <w:hideMark/>
          </w:tcPr>
          <w:p w14:paraId="08890D7C"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CD6F8E9" w14:textId="2D9F8C82"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(33)</w:t>
            </w:r>
          </w:p>
        </w:tc>
        <w:tc>
          <w:tcPr>
            <w:tcW w:w="1520" w:type="dxa"/>
            <w:tcBorders>
              <w:top w:val="nil"/>
              <w:left w:val="nil"/>
              <w:bottom w:val="nil"/>
              <w:right w:val="nil"/>
            </w:tcBorders>
            <w:shd w:val="clear" w:color="auto" w:fill="auto"/>
            <w:vAlign w:val="center"/>
          </w:tcPr>
          <w:p w14:paraId="2E17B23A"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5E1D1BA8" w14:textId="39F7F7AF"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(33)</w:t>
            </w:r>
          </w:p>
        </w:tc>
      </w:tr>
      <w:tr w:rsidR="00F42BE3" w14:paraId="0B86C870" w14:textId="77777777" w:rsidTr="008220AC">
        <w:trPr>
          <w:trHeight w:val="240"/>
        </w:trPr>
        <w:tc>
          <w:tcPr>
            <w:tcW w:w="3369" w:type="dxa"/>
            <w:gridSpan w:val="2"/>
            <w:tcBorders>
              <w:top w:val="nil"/>
              <w:left w:val="nil"/>
              <w:bottom w:val="nil"/>
              <w:right w:val="nil"/>
            </w:tcBorders>
            <w:shd w:val="clear" w:color="auto" w:fill="auto"/>
            <w:vAlign w:val="center"/>
            <w:hideMark/>
          </w:tcPr>
          <w:p w14:paraId="26F8B7AA" w14:textId="77777777" w:rsidR="00F42BE3" w:rsidRDefault="00F42BE3" w:rsidP="00F42BE3">
            <w:pPr>
              <w:rPr>
                <w:rFonts w:ascii="Arial" w:hAnsi="Arial" w:cs="Arial"/>
                <w:color w:val="000000"/>
                <w:sz w:val="19"/>
                <w:szCs w:val="19"/>
              </w:rPr>
            </w:pPr>
            <w:r>
              <w:rPr>
                <w:rFonts w:ascii="Arial" w:hAnsi="Arial" w:cs="Arial"/>
                <w:color w:val="000000"/>
                <w:sz w:val="19"/>
                <w:szCs w:val="19"/>
              </w:rPr>
              <w:t>General insurance</w:t>
            </w:r>
          </w:p>
        </w:tc>
        <w:tc>
          <w:tcPr>
            <w:tcW w:w="1551" w:type="dxa"/>
            <w:tcBorders>
              <w:top w:val="nil"/>
              <w:left w:val="nil"/>
              <w:bottom w:val="nil"/>
              <w:right w:val="nil"/>
            </w:tcBorders>
            <w:shd w:val="clear" w:color="auto" w:fill="auto"/>
            <w:vAlign w:val="center"/>
            <w:hideMark/>
          </w:tcPr>
          <w:p w14:paraId="2EAAB7D2"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665ABC91" w14:textId="46A318F6"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6,150</w:t>
            </w:r>
          </w:p>
        </w:tc>
        <w:tc>
          <w:tcPr>
            <w:tcW w:w="1520" w:type="dxa"/>
            <w:tcBorders>
              <w:top w:val="nil"/>
              <w:left w:val="nil"/>
              <w:bottom w:val="nil"/>
              <w:right w:val="nil"/>
            </w:tcBorders>
            <w:shd w:val="clear" w:color="auto" w:fill="auto"/>
            <w:vAlign w:val="center"/>
          </w:tcPr>
          <w:p w14:paraId="4200F93E" w14:textId="6FC7EA53" w:rsidR="00F42BE3" w:rsidRPr="00EC307A" w:rsidRDefault="00837381" w:rsidP="00F42BE3">
            <w:pPr>
              <w:jc w:val="right"/>
              <w:rPr>
                <w:rFonts w:ascii="Arial" w:hAnsi="Arial" w:cs="Arial"/>
                <w:b/>
                <w:color w:val="000000"/>
                <w:sz w:val="19"/>
                <w:szCs w:val="19"/>
              </w:rPr>
            </w:pPr>
            <w:r>
              <w:rPr>
                <w:rFonts w:ascii="Arial" w:hAnsi="Arial" w:cs="Arial"/>
                <w:b/>
                <w:color w:val="000000"/>
                <w:sz w:val="19"/>
                <w:szCs w:val="19"/>
              </w:rPr>
              <w:t>2,050</w:t>
            </w:r>
          </w:p>
        </w:tc>
        <w:tc>
          <w:tcPr>
            <w:tcW w:w="960" w:type="dxa"/>
            <w:tcBorders>
              <w:top w:val="nil"/>
              <w:left w:val="nil"/>
              <w:bottom w:val="nil"/>
              <w:right w:val="nil"/>
            </w:tcBorders>
            <w:shd w:val="clear" w:color="auto" w:fill="auto"/>
            <w:vAlign w:val="center"/>
          </w:tcPr>
          <w:p w14:paraId="3A668EF3" w14:textId="42F15058"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8,200</w:t>
            </w:r>
          </w:p>
        </w:tc>
      </w:tr>
      <w:tr w:rsidR="00F42BE3" w14:paraId="1FAB90BA" w14:textId="77777777" w:rsidTr="008220AC">
        <w:trPr>
          <w:trHeight w:val="240"/>
        </w:trPr>
        <w:tc>
          <w:tcPr>
            <w:tcW w:w="3369" w:type="dxa"/>
            <w:gridSpan w:val="2"/>
            <w:tcBorders>
              <w:top w:val="nil"/>
              <w:left w:val="nil"/>
              <w:bottom w:val="nil"/>
              <w:right w:val="nil"/>
            </w:tcBorders>
            <w:shd w:val="clear" w:color="auto" w:fill="auto"/>
            <w:vAlign w:val="center"/>
            <w:hideMark/>
          </w:tcPr>
          <w:p w14:paraId="4CC42117" w14:textId="77777777" w:rsidR="00F42BE3" w:rsidRDefault="00F42BE3" w:rsidP="00F42BE3">
            <w:pPr>
              <w:rPr>
                <w:rFonts w:ascii="Arial" w:hAnsi="Arial" w:cs="Arial"/>
                <w:color w:val="000000"/>
                <w:sz w:val="19"/>
                <w:szCs w:val="19"/>
              </w:rPr>
            </w:pPr>
            <w:r>
              <w:rPr>
                <w:rFonts w:ascii="Arial" w:hAnsi="Arial" w:cs="Arial"/>
                <w:color w:val="000000"/>
                <w:sz w:val="19"/>
                <w:szCs w:val="19"/>
              </w:rPr>
              <w:t>Stationery, postage &amp; telephone</w:t>
            </w:r>
          </w:p>
        </w:tc>
        <w:tc>
          <w:tcPr>
            <w:tcW w:w="1551" w:type="dxa"/>
            <w:tcBorders>
              <w:top w:val="nil"/>
              <w:left w:val="nil"/>
              <w:bottom w:val="nil"/>
              <w:right w:val="nil"/>
            </w:tcBorders>
            <w:shd w:val="clear" w:color="auto" w:fill="auto"/>
            <w:vAlign w:val="center"/>
            <w:hideMark/>
          </w:tcPr>
          <w:p w14:paraId="1B36563C"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E96FE56" w14:textId="6E78DCFA"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1,951</w:t>
            </w:r>
          </w:p>
        </w:tc>
        <w:tc>
          <w:tcPr>
            <w:tcW w:w="1520" w:type="dxa"/>
            <w:tcBorders>
              <w:top w:val="nil"/>
              <w:left w:val="nil"/>
              <w:bottom w:val="nil"/>
              <w:right w:val="nil"/>
            </w:tcBorders>
            <w:shd w:val="clear" w:color="auto" w:fill="auto"/>
            <w:vAlign w:val="center"/>
          </w:tcPr>
          <w:p w14:paraId="51A7E81B" w14:textId="175DAAC6" w:rsidR="00F42BE3" w:rsidRPr="00EC307A" w:rsidRDefault="00B9796E" w:rsidP="00F42BE3">
            <w:pPr>
              <w:jc w:val="right"/>
              <w:rPr>
                <w:rFonts w:ascii="Arial" w:hAnsi="Arial" w:cs="Arial"/>
                <w:b/>
                <w:color w:val="000000"/>
                <w:sz w:val="19"/>
                <w:szCs w:val="19"/>
              </w:rPr>
            </w:pPr>
            <w:r>
              <w:rPr>
                <w:rFonts w:ascii="Arial" w:hAnsi="Arial" w:cs="Arial"/>
                <w:b/>
                <w:color w:val="000000"/>
                <w:sz w:val="19"/>
                <w:szCs w:val="19"/>
              </w:rPr>
              <w:t>216</w:t>
            </w:r>
          </w:p>
        </w:tc>
        <w:tc>
          <w:tcPr>
            <w:tcW w:w="960" w:type="dxa"/>
            <w:tcBorders>
              <w:top w:val="nil"/>
              <w:left w:val="nil"/>
              <w:bottom w:val="nil"/>
              <w:right w:val="nil"/>
            </w:tcBorders>
            <w:shd w:val="clear" w:color="auto" w:fill="auto"/>
            <w:vAlign w:val="center"/>
          </w:tcPr>
          <w:p w14:paraId="31803CDC" w14:textId="6C728D5B" w:rsidR="00F42BE3" w:rsidRPr="00EC307A" w:rsidRDefault="00E562DC" w:rsidP="00BB4D52">
            <w:pPr>
              <w:jc w:val="right"/>
              <w:rPr>
                <w:rFonts w:ascii="Arial" w:hAnsi="Arial" w:cs="Arial"/>
                <w:b/>
                <w:bCs/>
                <w:color w:val="000000"/>
                <w:sz w:val="19"/>
                <w:szCs w:val="19"/>
              </w:rPr>
            </w:pPr>
            <w:r>
              <w:rPr>
                <w:rFonts w:ascii="Arial" w:hAnsi="Arial" w:cs="Arial"/>
                <w:b/>
                <w:bCs/>
                <w:color w:val="000000"/>
                <w:sz w:val="19"/>
                <w:szCs w:val="19"/>
              </w:rPr>
              <w:t>2,16</w:t>
            </w:r>
            <w:r w:rsidR="00BB4D52">
              <w:rPr>
                <w:rFonts w:ascii="Arial" w:hAnsi="Arial" w:cs="Arial"/>
                <w:b/>
                <w:bCs/>
                <w:color w:val="000000"/>
                <w:sz w:val="19"/>
                <w:szCs w:val="19"/>
              </w:rPr>
              <w:t>7</w:t>
            </w:r>
          </w:p>
        </w:tc>
      </w:tr>
      <w:tr w:rsidR="00F42BE3" w14:paraId="4287F911" w14:textId="77777777" w:rsidTr="008220AC">
        <w:trPr>
          <w:trHeight w:val="240"/>
        </w:trPr>
        <w:tc>
          <w:tcPr>
            <w:tcW w:w="3369" w:type="dxa"/>
            <w:gridSpan w:val="2"/>
            <w:tcBorders>
              <w:top w:val="nil"/>
              <w:left w:val="nil"/>
              <w:bottom w:val="nil"/>
              <w:right w:val="nil"/>
            </w:tcBorders>
            <w:shd w:val="clear" w:color="auto" w:fill="auto"/>
            <w:vAlign w:val="center"/>
            <w:hideMark/>
          </w:tcPr>
          <w:p w14:paraId="13DBEA04" w14:textId="77777777" w:rsidR="00F42BE3" w:rsidRDefault="00F42BE3" w:rsidP="00F42BE3">
            <w:pPr>
              <w:rPr>
                <w:rFonts w:ascii="Arial" w:hAnsi="Arial" w:cs="Arial"/>
                <w:color w:val="000000"/>
                <w:sz w:val="19"/>
                <w:szCs w:val="19"/>
              </w:rPr>
            </w:pPr>
            <w:r>
              <w:rPr>
                <w:rFonts w:ascii="Arial" w:hAnsi="Arial" w:cs="Arial"/>
                <w:color w:val="000000"/>
                <w:sz w:val="19"/>
                <w:szCs w:val="19"/>
              </w:rPr>
              <w:t>Legal &amp; professional fees</w:t>
            </w:r>
          </w:p>
        </w:tc>
        <w:tc>
          <w:tcPr>
            <w:tcW w:w="1551" w:type="dxa"/>
            <w:tcBorders>
              <w:top w:val="nil"/>
              <w:left w:val="nil"/>
              <w:bottom w:val="nil"/>
              <w:right w:val="nil"/>
            </w:tcBorders>
            <w:shd w:val="clear" w:color="auto" w:fill="auto"/>
            <w:vAlign w:val="center"/>
            <w:hideMark/>
          </w:tcPr>
          <w:p w14:paraId="76AD6900"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75A22520" w14:textId="6F86228F"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5,571</w:t>
            </w:r>
          </w:p>
        </w:tc>
        <w:tc>
          <w:tcPr>
            <w:tcW w:w="1520" w:type="dxa"/>
            <w:tcBorders>
              <w:top w:val="nil"/>
              <w:left w:val="nil"/>
              <w:bottom w:val="nil"/>
              <w:right w:val="nil"/>
            </w:tcBorders>
            <w:shd w:val="clear" w:color="auto" w:fill="auto"/>
            <w:vAlign w:val="center"/>
          </w:tcPr>
          <w:p w14:paraId="68772DD7" w14:textId="7DE135FC" w:rsidR="00F42BE3" w:rsidRPr="00EC307A" w:rsidRDefault="00837381" w:rsidP="00F42BE3">
            <w:pPr>
              <w:jc w:val="right"/>
              <w:rPr>
                <w:rFonts w:ascii="Arial" w:hAnsi="Arial" w:cs="Arial"/>
                <w:b/>
                <w:color w:val="000000"/>
                <w:sz w:val="19"/>
                <w:szCs w:val="19"/>
              </w:rPr>
            </w:pPr>
            <w:r>
              <w:rPr>
                <w:rFonts w:ascii="Arial" w:hAnsi="Arial" w:cs="Arial"/>
                <w:b/>
                <w:color w:val="000000"/>
                <w:sz w:val="19"/>
                <w:szCs w:val="19"/>
              </w:rPr>
              <w:t>3,000</w:t>
            </w:r>
          </w:p>
        </w:tc>
        <w:tc>
          <w:tcPr>
            <w:tcW w:w="960" w:type="dxa"/>
            <w:tcBorders>
              <w:top w:val="nil"/>
              <w:left w:val="nil"/>
              <w:bottom w:val="nil"/>
              <w:right w:val="nil"/>
            </w:tcBorders>
            <w:shd w:val="clear" w:color="auto" w:fill="auto"/>
            <w:vAlign w:val="center"/>
          </w:tcPr>
          <w:p w14:paraId="3F267CA1" w14:textId="2BC5C975"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8,571</w:t>
            </w:r>
          </w:p>
        </w:tc>
      </w:tr>
      <w:tr w:rsidR="00F42BE3" w14:paraId="508B0B2F" w14:textId="77777777" w:rsidTr="008220AC">
        <w:trPr>
          <w:trHeight w:val="240"/>
        </w:trPr>
        <w:tc>
          <w:tcPr>
            <w:tcW w:w="3369" w:type="dxa"/>
            <w:gridSpan w:val="2"/>
            <w:tcBorders>
              <w:top w:val="nil"/>
              <w:left w:val="nil"/>
              <w:bottom w:val="nil"/>
              <w:right w:val="nil"/>
            </w:tcBorders>
            <w:shd w:val="clear" w:color="auto" w:fill="auto"/>
            <w:vAlign w:val="center"/>
            <w:hideMark/>
          </w:tcPr>
          <w:p w14:paraId="756ACD13" w14:textId="77777777" w:rsidR="00F42BE3" w:rsidRDefault="00F42BE3" w:rsidP="00F42BE3">
            <w:pPr>
              <w:rPr>
                <w:rFonts w:ascii="Arial" w:hAnsi="Arial" w:cs="Arial"/>
                <w:color w:val="000000"/>
                <w:sz w:val="19"/>
                <w:szCs w:val="19"/>
              </w:rPr>
            </w:pPr>
            <w:r>
              <w:rPr>
                <w:rFonts w:ascii="Arial" w:hAnsi="Arial" w:cs="Arial"/>
                <w:color w:val="000000"/>
                <w:sz w:val="19"/>
                <w:szCs w:val="19"/>
              </w:rPr>
              <w:t>Audit fee</w:t>
            </w:r>
          </w:p>
        </w:tc>
        <w:tc>
          <w:tcPr>
            <w:tcW w:w="1551" w:type="dxa"/>
            <w:tcBorders>
              <w:top w:val="nil"/>
              <w:left w:val="nil"/>
              <w:bottom w:val="nil"/>
              <w:right w:val="nil"/>
            </w:tcBorders>
            <w:shd w:val="clear" w:color="auto" w:fill="auto"/>
            <w:vAlign w:val="center"/>
            <w:hideMark/>
          </w:tcPr>
          <w:p w14:paraId="1D4A522F"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473F875A"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1520" w:type="dxa"/>
            <w:tcBorders>
              <w:top w:val="nil"/>
              <w:left w:val="nil"/>
              <w:bottom w:val="nil"/>
              <w:right w:val="nil"/>
            </w:tcBorders>
            <w:shd w:val="clear" w:color="auto" w:fill="auto"/>
            <w:vAlign w:val="center"/>
          </w:tcPr>
          <w:p w14:paraId="6B385CF6" w14:textId="52F36649" w:rsidR="00F42BE3" w:rsidRPr="00EC307A" w:rsidRDefault="00837381" w:rsidP="00F42BE3">
            <w:pPr>
              <w:jc w:val="right"/>
              <w:rPr>
                <w:rFonts w:ascii="Arial" w:hAnsi="Arial" w:cs="Arial"/>
                <w:b/>
                <w:color w:val="000000"/>
                <w:sz w:val="19"/>
                <w:szCs w:val="19"/>
              </w:rPr>
            </w:pPr>
            <w:r>
              <w:rPr>
                <w:rFonts w:ascii="Arial" w:hAnsi="Arial" w:cs="Arial"/>
                <w:b/>
                <w:color w:val="000000"/>
                <w:sz w:val="19"/>
                <w:szCs w:val="19"/>
              </w:rPr>
              <w:t>6,972</w:t>
            </w:r>
          </w:p>
        </w:tc>
        <w:tc>
          <w:tcPr>
            <w:tcW w:w="960" w:type="dxa"/>
            <w:tcBorders>
              <w:top w:val="nil"/>
              <w:left w:val="nil"/>
              <w:right w:val="nil"/>
            </w:tcBorders>
            <w:shd w:val="clear" w:color="auto" w:fill="auto"/>
            <w:vAlign w:val="center"/>
          </w:tcPr>
          <w:p w14:paraId="6C533E54" w14:textId="1EEE54E9" w:rsidR="00F42BE3" w:rsidRPr="00EC307A" w:rsidRDefault="00837381" w:rsidP="00F42BE3">
            <w:pPr>
              <w:jc w:val="right"/>
              <w:rPr>
                <w:rFonts w:ascii="Arial" w:hAnsi="Arial" w:cs="Arial"/>
                <w:b/>
                <w:bCs/>
                <w:color w:val="000000"/>
                <w:sz w:val="19"/>
                <w:szCs w:val="19"/>
              </w:rPr>
            </w:pPr>
            <w:r>
              <w:rPr>
                <w:rFonts w:ascii="Arial" w:hAnsi="Arial" w:cs="Arial"/>
                <w:b/>
                <w:bCs/>
                <w:color w:val="000000"/>
                <w:sz w:val="19"/>
                <w:szCs w:val="19"/>
              </w:rPr>
              <w:t>6,972</w:t>
            </w:r>
          </w:p>
        </w:tc>
      </w:tr>
      <w:tr w:rsidR="00F42BE3" w14:paraId="7FF9A5EB" w14:textId="77777777" w:rsidTr="008220AC">
        <w:trPr>
          <w:trHeight w:val="240"/>
        </w:trPr>
        <w:tc>
          <w:tcPr>
            <w:tcW w:w="3369" w:type="dxa"/>
            <w:gridSpan w:val="2"/>
            <w:tcBorders>
              <w:top w:val="nil"/>
              <w:left w:val="nil"/>
              <w:bottom w:val="nil"/>
              <w:right w:val="nil"/>
            </w:tcBorders>
            <w:shd w:val="clear" w:color="auto" w:fill="auto"/>
            <w:vAlign w:val="center"/>
            <w:hideMark/>
          </w:tcPr>
          <w:p w14:paraId="0138EEDB" w14:textId="77777777" w:rsidR="00F42BE3" w:rsidRDefault="00F42BE3" w:rsidP="00F42BE3">
            <w:pPr>
              <w:rPr>
                <w:rFonts w:ascii="Arial" w:hAnsi="Arial" w:cs="Arial"/>
                <w:color w:val="000000"/>
                <w:sz w:val="19"/>
                <w:szCs w:val="19"/>
              </w:rPr>
            </w:pPr>
            <w:r>
              <w:rPr>
                <w:rFonts w:ascii="Arial" w:hAnsi="Arial" w:cs="Arial"/>
                <w:color w:val="000000"/>
                <w:sz w:val="19"/>
                <w:szCs w:val="19"/>
              </w:rPr>
              <w:t>Computer expenses</w:t>
            </w:r>
          </w:p>
        </w:tc>
        <w:tc>
          <w:tcPr>
            <w:tcW w:w="1551" w:type="dxa"/>
            <w:tcBorders>
              <w:top w:val="nil"/>
              <w:left w:val="nil"/>
              <w:bottom w:val="nil"/>
              <w:right w:val="nil"/>
            </w:tcBorders>
            <w:shd w:val="clear" w:color="auto" w:fill="auto"/>
            <w:vAlign w:val="center"/>
            <w:hideMark/>
          </w:tcPr>
          <w:p w14:paraId="003006CD"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4D81A5A3" w14:textId="5DCE4FB5"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7,417</w:t>
            </w:r>
          </w:p>
        </w:tc>
        <w:tc>
          <w:tcPr>
            <w:tcW w:w="1520" w:type="dxa"/>
            <w:tcBorders>
              <w:top w:val="nil"/>
              <w:left w:val="nil"/>
              <w:bottom w:val="nil"/>
              <w:right w:val="nil"/>
            </w:tcBorders>
            <w:shd w:val="clear" w:color="auto" w:fill="auto"/>
            <w:vAlign w:val="center"/>
          </w:tcPr>
          <w:p w14:paraId="01BC4847" w14:textId="4C9B8BA1" w:rsidR="00F42BE3" w:rsidRPr="00EC307A" w:rsidRDefault="00B9796E" w:rsidP="00F42BE3">
            <w:pPr>
              <w:jc w:val="right"/>
              <w:rPr>
                <w:rFonts w:ascii="Arial" w:hAnsi="Arial" w:cs="Arial"/>
                <w:b/>
                <w:color w:val="000000"/>
                <w:sz w:val="19"/>
                <w:szCs w:val="19"/>
              </w:rPr>
            </w:pPr>
            <w:r>
              <w:rPr>
                <w:rFonts w:ascii="Arial" w:hAnsi="Arial" w:cs="Arial"/>
                <w:b/>
                <w:color w:val="000000"/>
                <w:sz w:val="19"/>
                <w:szCs w:val="19"/>
              </w:rPr>
              <w:t>3,179</w:t>
            </w:r>
          </w:p>
        </w:tc>
        <w:tc>
          <w:tcPr>
            <w:tcW w:w="960" w:type="dxa"/>
            <w:tcBorders>
              <w:left w:val="nil"/>
              <w:bottom w:val="nil"/>
              <w:right w:val="nil"/>
            </w:tcBorders>
            <w:shd w:val="clear" w:color="auto" w:fill="auto"/>
            <w:vAlign w:val="center"/>
          </w:tcPr>
          <w:p w14:paraId="2F2D82A4" w14:textId="6697DA56"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10,596</w:t>
            </w:r>
          </w:p>
        </w:tc>
      </w:tr>
      <w:tr w:rsidR="00F42BE3" w14:paraId="7D766240" w14:textId="77777777" w:rsidTr="008220AC">
        <w:trPr>
          <w:trHeight w:val="240"/>
        </w:trPr>
        <w:tc>
          <w:tcPr>
            <w:tcW w:w="3369" w:type="dxa"/>
            <w:gridSpan w:val="2"/>
            <w:tcBorders>
              <w:top w:val="nil"/>
              <w:left w:val="nil"/>
              <w:bottom w:val="nil"/>
              <w:right w:val="nil"/>
            </w:tcBorders>
            <w:shd w:val="clear" w:color="auto" w:fill="auto"/>
            <w:vAlign w:val="center"/>
            <w:hideMark/>
          </w:tcPr>
          <w:p w14:paraId="275F1F22" w14:textId="77777777" w:rsidR="00F42BE3" w:rsidRDefault="00F42BE3" w:rsidP="00F42BE3">
            <w:pPr>
              <w:rPr>
                <w:rFonts w:ascii="Arial" w:hAnsi="Arial" w:cs="Arial"/>
                <w:color w:val="000000"/>
                <w:sz w:val="19"/>
                <w:szCs w:val="19"/>
              </w:rPr>
            </w:pPr>
            <w:r>
              <w:rPr>
                <w:rFonts w:ascii="Arial" w:hAnsi="Arial" w:cs="Arial"/>
                <w:color w:val="000000"/>
                <w:sz w:val="19"/>
                <w:szCs w:val="19"/>
              </w:rPr>
              <w:t>Hire of equipment</w:t>
            </w:r>
          </w:p>
        </w:tc>
        <w:tc>
          <w:tcPr>
            <w:tcW w:w="1551" w:type="dxa"/>
            <w:tcBorders>
              <w:top w:val="nil"/>
              <w:left w:val="nil"/>
              <w:bottom w:val="nil"/>
              <w:right w:val="nil"/>
            </w:tcBorders>
            <w:shd w:val="clear" w:color="auto" w:fill="auto"/>
            <w:vAlign w:val="center"/>
            <w:hideMark/>
          </w:tcPr>
          <w:p w14:paraId="073A3173"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5E87B0F0" w14:textId="4E131625"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89</w:t>
            </w:r>
          </w:p>
        </w:tc>
        <w:tc>
          <w:tcPr>
            <w:tcW w:w="1520" w:type="dxa"/>
            <w:tcBorders>
              <w:top w:val="nil"/>
              <w:left w:val="nil"/>
              <w:bottom w:val="nil"/>
              <w:right w:val="nil"/>
            </w:tcBorders>
            <w:shd w:val="clear" w:color="auto" w:fill="auto"/>
            <w:vAlign w:val="center"/>
          </w:tcPr>
          <w:p w14:paraId="169BCED1"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7259E36B" w14:textId="5A64BBFF"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89</w:t>
            </w:r>
          </w:p>
        </w:tc>
      </w:tr>
      <w:tr w:rsidR="00F42BE3" w14:paraId="571856E7" w14:textId="77777777" w:rsidTr="008220AC">
        <w:trPr>
          <w:trHeight w:val="240"/>
        </w:trPr>
        <w:tc>
          <w:tcPr>
            <w:tcW w:w="3369" w:type="dxa"/>
            <w:gridSpan w:val="2"/>
            <w:tcBorders>
              <w:top w:val="nil"/>
              <w:left w:val="nil"/>
              <w:bottom w:val="nil"/>
              <w:right w:val="nil"/>
            </w:tcBorders>
            <w:shd w:val="clear" w:color="auto" w:fill="auto"/>
            <w:vAlign w:val="center"/>
            <w:hideMark/>
          </w:tcPr>
          <w:p w14:paraId="41A41E1F" w14:textId="77777777" w:rsidR="00F42BE3" w:rsidRDefault="00F42BE3" w:rsidP="00F42BE3">
            <w:pPr>
              <w:rPr>
                <w:rFonts w:ascii="Arial" w:hAnsi="Arial" w:cs="Arial"/>
                <w:color w:val="000000"/>
                <w:sz w:val="19"/>
                <w:szCs w:val="19"/>
              </w:rPr>
            </w:pPr>
            <w:r>
              <w:rPr>
                <w:rFonts w:ascii="Arial" w:hAnsi="Arial" w:cs="Arial"/>
                <w:color w:val="000000"/>
                <w:sz w:val="19"/>
                <w:szCs w:val="19"/>
              </w:rPr>
              <w:t>Repairs &amp; maintenance</w:t>
            </w:r>
          </w:p>
        </w:tc>
        <w:tc>
          <w:tcPr>
            <w:tcW w:w="1551" w:type="dxa"/>
            <w:tcBorders>
              <w:top w:val="nil"/>
              <w:left w:val="nil"/>
              <w:bottom w:val="nil"/>
              <w:right w:val="nil"/>
            </w:tcBorders>
            <w:shd w:val="clear" w:color="auto" w:fill="auto"/>
            <w:vAlign w:val="center"/>
            <w:hideMark/>
          </w:tcPr>
          <w:p w14:paraId="50246241"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1EDA2D09" w14:textId="5AEBFA5B" w:rsidR="00F42BE3" w:rsidRPr="00EC307A" w:rsidRDefault="00E3552B" w:rsidP="00F42BE3">
            <w:pPr>
              <w:jc w:val="right"/>
              <w:rPr>
                <w:rFonts w:ascii="Arial" w:hAnsi="Arial" w:cs="Arial"/>
                <w:b/>
                <w:color w:val="000000"/>
                <w:sz w:val="19"/>
                <w:szCs w:val="19"/>
              </w:rPr>
            </w:pPr>
            <w:r>
              <w:rPr>
                <w:rFonts w:ascii="Arial" w:hAnsi="Arial" w:cs="Arial"/>
                <w:b/>
                <w:color w:val="000000"/>
                <w:sz w:val="19"/>
                <w:szCs w:val="19"/>
              </w:rPr>
              <w:t>-</w:t>
            </w:r>
          </w:p>
        </w:tc>
        <w:tc>
          <w:tcPr>
            <w:tcW w:w="1520" w:type="dxa"/>
            <w:tcBorders>
              <w:top w:val="nil"/>
              <w:left w:val="nil"/>
              <w:bottom w:val="nil"/>
              <w:right w:val="nil"/>
            </w:tcBorders>
            <w:shd w:val="clear" w:color="auto" w:fill="auto"/>
            <w:vAlign w:val="center"/>
          </w:tcPr>
          <w:p w14:paraId="32FE6872"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64F99D67" w14:textId="37F58982" w:rsidR="00F42BE3" w:rsidRPr="00EC307A" w:rsidRDefault="00E3552B" w:rsidP="00F42BE3">
            <w:pPr>
              <w:jc w:val="right"/>
              <w:rPr>
                <w:rFonts w:ascii="Arial" w:hAnsi="Arial" w:cs="Arial"/>
                <w:b/>
                <w:bCs/>
                <w:color w:val="000000"/>
                <w:sz w:val="19"/>
                <w:szCs w:val="19"/>
              </w:rPr>
            </w:pPr>
            <w:r>
              <w:rPr>
                <w:rFonts w:ascii="Arial" w:hAnsi="Arial" w:cs="Arial"/>
                <w:b/>
                <w:bCs/>
                <w:color w:val="000000"/>
                <w:sz w:val="19"/>
                <w:szCs w:val="19"/>
              </w:rPr>
              <w:t>-</w:t>
            </w:r>
          </w:p>
        </w:tc>
      </w:tr>
      <w:tr w:rsidR="00F42BE3" w14:paraId="13593A45" w14:textId="77777777" w:rsidTr="008220AC">
        <w:trPr>
          <w:trHeight w:val="240"/>
        </w:trPr>
        <w:tc>
          <w:tcPr>
            <w:tcW w:w="3369" w:type="dxa"/>
            <w:gridSpan w:val="2"/>
            <w:tcBorders>
              <w:top w:val="nil"/>
              <w:left w:val="nil"/>
              <w:bottom w:val="nil"/>
              <w:right w:val="nil"/>
            </w:tcBorders>
            <w:shd w:val="clear" w:color="auto" w:fill="auto"/>
            <w:vAlign w:val="center"/>
            <w:hideMark/>
          </w:tcPr>
          <w:p w14:paraId="5BCAB7A1" w14:textId="77777777" w:rsidR="00F42BE3" w:rsidRDefault="00F42BE3" w:rsidP="00F42BE3">
            <w:pPr>
              <w:rPr>
                <w:rFonts w:ascii="Arial" w:hAnsi="Arial" w:cs="Arial"/>
                <w:color w:val="000000"/>
                <w:sz w:val="19"/>
                <w:szCs w:val="19"/>
              </w:rPr>
            </w:pPr>
            <w:r>
              <w:rPr>
                <w:rFonts w:ascii="Arial" w:hAnsi="Arial" w:cs="Arial"/>
                <w:color w:val="000000"/>
                <w:sz w:val="19"/>
                <w:szCs w:val="19"/>
              </w:rPr>
              <w:t>Print unit costs</w:t>
            </w:r>
          </w:p>
        </w:tc>
        <w:tc>
          <w:tcPr>
            <w:tcW w:w="1551" w:type="dxa"/>
            <w:tcBorders>
              <w:top w:val="nil"/>
              <w:left w:val="nil"/>
              <w:bottom w:val="nil"/>
              <w:right w:val="nil"/>
            </w:tcBorders>
            <w:shd w:val="clear" w:color="auto" w:fill="auto"/>
            <w:vAlign w:val="center"/>
            <w:hideMark/>
          </w:tcPr>
          <w:p w14:paraId="0AF381EB"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3ACBD376" w14:textId="509AB030" w:rsidR="00F42BE3" w:rsidRPr="00EC307A" w:rsidRDefault="00E3552B" w:rsidP="00F42BE3">
            <w:pPr>
              <w:jc w:val="right"/>
              <w:rPr>
                <w:rFonts w:ascii="Arial" w:hAnsi="Arial" w:cs="Arial"/>
                <w:b/>
                <w:color w:val="000000"/>
                <w:sz w:val="19"/>
                <w:szCs w:val="19"/>
              </w:rPr>
            </w:pPr>
            <w:r>
              <w:rPr>
                <w:rFonts w:ascii="Arial" w:hAnsi="Arial" w:cs="Arial"/>
                <w:b/>
                <w:color w:val="000000"/>
                <w:sz w:val="19"/>
                <w:szCs w:val="19"/>
              </w:rPr>
              <w:t>2,576</w:t>
            </w:r>
          </w:p>
        </w:tc>
        <w:tc>
          <w:tcPr>
            <w:tcW w:w="1520" w:type="dxa"/>
            <w:tcBorders>
              <w:top w:val="nil"/>
              <w:left w:val="nil"/>
              <w:bottom w:val="nil"/>
              <w:right w:val="nil"/>
            </w:tcBorders>
            <w:shd w:val="clear" w:color="auto" w:fill="auto"/>
            <w:vAlign w:val="center"/>
          </w:tcPr>
          <w:p w14:paraId="387C2D76"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0EE8C84F" w14:textId="3AF55B3B" w:rsidR="00F42BE3" w:rsidRPr="00EC307A" w:rsidRDefault="00E3552B" w:rsidP="00F42BE3">
            <w:pPr>
              <w:jc w:val="right"/>
              <w:rPr>
                <w:rFonts w:ascii="Arial" w:hAnsi="Arial" w:cs="Arial"/>
                <w:b/>
                <w:bCs/>
                <w:color w:val="000000"/>
                <w:sz w:val="19"/>
                <w:szCs w:val="19"/>
              </w:rPr>
            </w:pPr>
            <w:r>
              <w:rPr>
                <w:rFonts w:ascii="Arial" w:hAnsi="Arial" w:cs="Arial"/>
                <w:b/>
                <w:bCs/>
                <w:color w:val="000000"/>
                <w:sz w:val="19"/>
                <w:szCs w:val="19"/>
              </w:rPr>
              <w:t>2,576</w:t>
            </w:r>
          </w:p>
        </w:tc>
      </w:tr>
      <w:tr w:rsidR="00F42BE3" w14:paraId="626F8F52" w14:textId="77777777" w:rsidTr="008220AC">
        <w:trPr>
          <w:trHeight w:val="240"/>
        </w:trPr>
        <w:tc>
          <w:tcPr>
            <w:tcW w:w="3369" w:type="dxa"/>
            <w:gridSpan w:val="2"/>
            <w:tcBorders>
              <w:top w:val="nil"/>
              <w:left w:val="nil"/>
              <w:bottom w:val="nil"/>
              <w:right w:val="nil"/>
            </w:tcBorders>
            <w:shd w:val="clear" w:color="auto" w:fill="auto"/>
            <w:vAlign w:val="center"/>
            <w:hideMark/>
          </w:tcPr>
          <w:p w14:paraId="611D2C0D" w14:textId="77777777" w:rsidR="00F42BE3" w:rsidRDefault="00F42BE3" w:rsidP="00F42BE3">
            <w:pPr>
              <w:rPr>
                <w:rFonts w:ascii="Arial" w:hAnsi="Arial" w:cs="Arial"/>
                <w:color w:val="000000"/>
                <w:sz w:val="19"/>
                <w:szCs w:val="19"/>
              </w:rPr>
            </w:pPr>
            <w:r>
              <w:rPr>
                <w:rFonts w:ascii="Arial" w:hAnsi="Arial" w:cs="Arial"/>
                <w:color w:val="000000"/>
                <w:sz w:val="19"/>
                <w:szCs w:val="19"/>
              </w:rPr>
              <w:t>Bank charges</w:t>
            </w:r>
          </w:p>
        </w:tc>
        <w:tc>
          <w:tcPr>
            <w:tcW w:w="1551" w:type="dxa"/>
            <w:tcBorders>
              <w:top w:val="nil"/>
              <w:left w:val="nil"/>
              <w:bottom w:val="nil"/>
              <w:right w:val="nil"/>
            </w:tcBorders>
            <w:shd w:val="clear" w:color="auto" w:fill="auto"/>
            <w:vAlign w:val="center"/>
            <w:hideMark/>
          </w:tcPr>
          <w:p w14:paraId="372FD766"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41673461" w14:textId="5C58A8D8"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3,167</w:t>
            </w:r>
          </w:p>
        </w:tc>
        <w:tc>
          <w:tcPr>
            <w:tcW w:w="1520" w:type="dxa"/>
            <w:tcBorders>
              <w:top w:val="nil"/>
              <w:left w:val="nil"/>
              <w:bottom w:val="nil"/>
              <w:right w:val="nil"/>
            </w:tcBorders>
            <w:shd w:val="clear" w:color="auto" w:fill="auto"/>
            <w:vAlign w:val="center"/>
          </w:tcPr>
          <w:p w14:paraId="2F513C4A"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5A82AE8F" w14:textId="184C475E"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3,167</w:t>
            </w:r>
          </w:p>
        </w:tc>
      </w:tr>
      <w:tr w:rsidR="00F42BE3" w14:paraId="35206565" w14:textId="77777777" w:rsidTr="00616D1E">
        <w:trPr>
          <w:trHeight w:val="385"/>
        </w:trPr>
        <w:tc>
          <w:tcPr>
            <w:tcW w:w="3369" w:type="dxa"/>
            <w:gridSpan w:val="2"/>
            <w:tcBorders>
              <w:top w:val="nil"/>
              <w:left w:val="nil"/>
              <w:bottom w:val="nil"/>
              <w:right w:val="nil"/>
            </w:tcBorders>
            <w:shd w:val="clear" w:color="auto" w:fill="auto"/>
            <w:vAlign w:val="center"/>
            <w:hideMark/>
          </w:tcPr>
          <w:p w14:paraId="6CDA21CA" w14:textId="77777777" w:rsidR="00F42BE3" w:rsidRDefault="00F42BE3" w:rsidP="00F42BE3">
            <w:pPr>
              <w:rPr>
                <w:rFonts w:ascii="Arial" w:hAnsi="Arial" w:cs="Arial"/>
                <w:color w:val="000000"/>
                <w:sz w:val="19"/>
                <w:szCs w:val="19"/>
              </w:rPr>
            </w:pPr>
            <w:r>
              <w:rPr>
                <w:rFonts w:ascii="Arial" w:hAnsi="Arial" w:cs="Arial"/>
                <w:color w:val="000000"/>
                <w:sz w:val="19"/>
                <w:szCs w:val="19"/>
              </w:rPr>
              <w:t>Other costs</w:t>
            </w:r>
          </w:p>
        </w:tc>
        <w:tc>
          <w:tcPr>
            <w:tcW w:w="1551" w:type="dxa"/>
            <w:tcBorders>
              <w:top w:val="nil"/>
              <w:left w:val="nil"/>
              <w:bottom w:val="nil"/>
              <w:right w:val="nil"/>
            </w:tcBorders>
            <w:shd w:val="clear" w:color="auto" w:fill="auto"/>
            <w:vAlign w:val="center"/>
            <w:hideMark/>
          </w:tcPr>
          <w:p w14:paraId="074F3CE5"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5DFD012" w14:textId="47A7719D"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6,098</w:t>
            </w:r>
          </w:p>
        </w:tc>
        <w:tc>
          <w:tcPr>
            <w:tcW w:w="1520" w:type="dxa"/>
            <w:tcBorders>
              <w:top w:val="nil"/>
              <w:left w:val="nil"/>
              <w:bottom w:val="nil"/>
              <w:right w:val="nil"/>
            </w:tcBorders>
            <w:shd w:val="clear" w:color="auto" w:fill="auto"/>
            <w:vAlign w:val="center"/>
          </w:tcPr>
          <w:p w14:paraId="763E02D3"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bottom w:val="nil"/>
              <w:right w:val="nil"/>
            </w:tcBorders>
            <w:shd w:val="clear" w:color="auto" w:fill="auto"/>
            <w:vAlign w:val="center"/>
          </w:tcPr>
          <w:p w14:paraId="43FF5303" w14:textId="60679553"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6,098</w:t>
            </w:r>
          </w:p>
        </w:tc>
      </w:tr>
      <w:tr w:rsidR="00F42BE3" w14:paraId="571EFC65" w14:textId="77777777" w:rsidTr="00E64F8E">
        <w:trPr>
          <w:trHeight w:val="240"/>
        </w:trPr>
        <w:tc>
          <w:tcPr>
            <w:tcW w:w="3369" w:type="dxa"/>
            <w:gridSpan w:val="2"/>
            <w:tcBorders>
              <w:top w:val="nil"/>
              <w:left w:val="nil"/>
              <w:bottom w:val="nil"/>
              <w:right w:val="nil"/>
            </w:tcBorders>
            <w:shd w:val="clear" w:color="auto" w:fill="auto"/>
            <w:vAlign w:val="center"/>
            <w:hideMark/>
          </w:tcPr>
          <w:p w14:paraId="36DE9C39" w14:textId="77777777" w:rsidR="00F42BE3" w:rsidRDefault="00F42BE3" w:rsidP="00F42BE3">
            <w:pPr>
              <w:rPr>
                <w:rFonts w:ascii="Arial" w:hAnsi="Arial" w:cs="Arial"/>
                <w:color w:val="000000"/>
                <w:sz w:val="19"/>
                <w:szCs w:val="19"/>
              </w:rPr>
            </w:pPr>
            <w:r>
              <w:rPr>
                <w:rFonts w:ascii="Arial" w:hAnsi="Arial" w:cs="Arial"/>
                <w:color w:val="000000"/>
                <w:sz w:val="19"/>
                <w:szCs w:val="19"/>
              </w:rPr>
              <w:t>Depreciation</w:t>
            </w:r>
          </w:p>
        </w:tc>
        <w:tc>
          <w:tcPr>
            <w:tcW w:w="1551" w:type="dxa"/>
            <w:tcBorders>
              <w:top w:val="nil"/>
              <w:left w:val="nil"/>
              <w:bottom w:val="nil"/>
              <w:right w:val="nil"/>
            </w:tcBorders>
            <w:shd w:val="clear" w:color="auto" w:fill="auto"/>
            <w:vAlign w:val="center"/>
            <w:hideMark/>
          </w:tcPr>
          <w:p w14:paraId="151C09F5" w14:textId="77777777" w:rsidR="00F42BE3" w:rsidRDefault="00F42BE3" w:rsidP="00F42BE3">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right w:val="nil"/>
            </w:tcBorders>
            <w:shd w:val="clear" w:color="auto" w:fill="auto"/>
            <w:vAlign w:val="center"/>
          </w:tcPr>
          <w:p w14:paraId="6FB6A7E9" w14:textId="6879260F" w:rsidR="00F42BE3" w:rsidRPr="00EC307A" w:rsidRDefault="003741AB" w:rsidP="00F42BE3">
            <w:pPr>
              <w:jc w:val="right"/>
              <w:rPr>
                <w:rFonts w:ascii="Arial" w:hAnsi="Arial" w:cs="Arial"/>
                <w:b/>
                <w:color w:val="000000"/>
                <w:sz w:val="19"/>
                <w:szCs w:val="19"/>
              </w:rPr>
            </w:pPr>
            <w:r>
              <w:rPr>
                <w:rFonts w:ascii="Arial" w:hAnsi="Arial" w:cs="Arial"/>
                <w:b/>
                <w:color w:val="000000"/>
                <w:sz w:val="19"/>
                <w:szCs w:val="19"/>
              </w:rPr>
              <w:t>743</w:t>
            </w:r>
          </w:p>
        </w:tc>
        <w:tc>
          <w:tcPr>
            <w:tcW w:w="1520" w:type="dxa"/>
            <w:tcBorders>
              <w:top w:val="nil"/>
              <w:left w:val="nil"/>
              <w:right w:val="nil"/>
            </w:tcBorders>
            <w:shd w:val="clear" w:color="auto" w:fill="auto"/>
            <w:vAlign w:val="center"/>
          </w:tcPr>
          <w:p w14:paraId="4D54806B" w14:textId="77777777" w:rsidR="00F42BE3" w:rsidRPr="00EC307A" w:rsidRDefault="006E6DDD" w:rsidP="00F42BE3">
            <w:pPr>
              <w:jc w:val="right"/>
              <w:rPr>
                <w:rFonts w:ascii="Arial" w:hAnsi="Arial" w:cs="Arial"/>
                <w:b/>
                <w:color w:val="000000"/>
                <w:sz w:val="19"/>
                <w:szCs w:val="19"/>
              </w:rPr>
            </w:pPr>
            <w:r>
              <w:rPr>
                <w:rFonts w:ascii="Arial" w:hAnsi="Arial" w:cs="Arial"/>
                <w:b/>
                <w:color w:val="000000"/>
                <w:sz w:val="19"/>
                <w:szCs w:val="19"/>
              </w:rPr>
              <w:t>-</w:t>
            </w:r>
          </w:p>
        </w:tc>
        <w:tc>
          <w:tcPr>
            <w:tcW w:w="960" w:type="dxa"/>
            <w:tcBorders>
              <w:top w:val="nil"/>
              <w:left w:val="nil"/>
              <w:right w:val="nil"/>
            </w:tcBorders>
            <w:shd w:val="clear" w:color="auto" w:fill="auto"/>
            <w:vAlign w:val="center"/>
          </w:tcPr>
          <w:p w14:paraId="3DCF5C91" w14:textId="020B7DDD" w:rsidR="00F42BE3" w:rsidRPr="00EC307A" w:rsidRDefault="00E562DC" w:rsidP="00F42BE3">
            <w:pPr>
              <w:jc w:val="right"/>
              <w:rPr>
                <w:rFonts w:ascii="Arial" w:hAnsi="Arial" w:cs="Arial"/>
                <w:b/>
                <w:bCs/>
                <w:color w:val="000000"/>
                <w:sz w:val="19"/>
                <w:szCs w:val="19"/>
              </w:rPr>
            </w:pPr>
            <w:r>
              <w:rPr>
                <w:rFonts w:ascii="Arial" w:hAnsi="Arial" w:cs="Arial"/>
                <w:b/>
                <w:bCs/>
                <w:color w:val="000000"/>
                <w:sz w:val="19"/>
                <w:szCs w:val="19"/>
              </w:rPr>
              <w:t>743</w:t>
            </w:r>
          </w:p>
        </w:tc>
      </w:tr>
      <w:tr w:rsidR="00E64F8E" w14:paraId="61640CB7" w14:textId="77777777" w:rsidTr="00E64F8E">
        <w:trPr>
          <w:trHeight w:val="240"/>
        </w:trPr>
        <w:tc>
          <w:tcPr>
            <w:tcW w:w="3369" w:type="dxa"/>
            <w:gridSpan w:val="2"/>
            <w:tcBorders>
              <w:top w:val="nil"/>
              <w:left w:val="nil"/>
              <w:bottom w:val="nil"/>
              <w:right w:val="nil"/>
            </w:tcBorders>
            <w:shd w:val="clear" w:color="auto" w:fill="auto"/>
            <w:vAlign w:val="center"/>
          </w:tcPr>
          <w:p w14:paraId="5AC580BD" w14:textId="350F1680" w:rsidR="00E64F8E" w:rsidRPr="00E64F8E" w:rsidRDefault="00E64F8E" w:rsidP="00E64F8E">
            <w:pPr>
              <w:rPr>
                <w:rFonts w:ascii="Arial" w:hAnsi="Arial" w:cs="Arial"/>
                <w:bCs/>
                <w:color w:val="000000"/>
                <w:sz w:val="19"/>
                <w:szCs w:val="19"/>
              </w:rPr>
            </w:pPr>
          </w:p>
        </w:tc>
        <w:tc>
          <w:tcPr>
            <w:tcW w:w="1551" w:type="dxa"/>
            <w:tcBorders>
              <w:top w:val="nil"/>
              <w:left w:val="nil"/>
              <w:bottom w:val="nil"/>
              <w:right w:val="nil"/>
            </w:tcBorders>
            <w:shd w:val="clear" w:color="auto" w:fill="auto"/>
            <w:vAlign w:val="center"/>
          </w:tcPr>
          <w:p w14:paraId="65E8A887" w14:textId="669D6217" w:rsidR="00E64F8E" w:rsidRDefault="00E64F8E" w:rsidP="00373FA6">
            <w:pPr>
              <w:jc w:val="both"/>
              <w:rPr>
                <w:sz w:val="20"/>
                <w:szCs w:val="20"/>
              </w:rPr>
            </w:pPr>
          </w:p>
        </w:tc>
        <w:tc>
          <w:tcPr>
            <w:tcW w:w="1480" w:type="dxa"/>
            <w:tcBorders>
              <w:left w:val="nil"/>
              <w:bottom w:val="single" w:sz="4" w:space="0" w:color="auto"/>
              <w:right w:val="nil"/>
            </w:tcBorders>
            <w:shd w:val="clear" w:color="auto" w:fill="auto"/>
            <w:vAlign w:val="center"/>
          </w:tcPr>
          <w:p w14:paraId="29962307" w14:textId="16010B4C" w:rsidR="00E64F8E" w:rsidRDefault="00E64F8E" w:rsidP="00E64F8E">
            <w:pPr>
              <w:jc w:val="right"/>
              <w:rPr>
                <w:rFonts w:ascii="Arial" w:hAnsi="Arial" w:cs="Arial"/>
                <w:b/>
                <w:bCs/>
                <w:color w:val="000000"/>
                <w:sz w:val="19"/>
                <w:szCs w:val="19"/>
              </w:rPr>
            </w:pPr>
          </w:p>
        </w:tc>
        <w:tc>
          <w:tcPr>
            <w:tcW w:w="1520" w:type="dxa"/>
            <w:tcBorders>
              <w:left w:val="nil"/>
              <w:bottom w:val="single" w:sz="4" w:space="0" w:color="auto"/>
              <w:right w:val="nil"/>
            </w:tcBorders>
            <w:shd w:val="clear" w:color="auto" w:fill="auto"/>
            <w:vAlign w:val="center"/>
          </w:tcPr>
          <w:p w14:paraId="7FCA912A" w14:textId="0A01BEBC" w:rsidR="00E64F8E" w:rsidRDefault="00E64F8E" w:rsidP="00E64F8E">
            <w:pPr>
              <w:jc w:val="right"/>
              <w:rPr>
                <w:rFonts w:ascii="Arial" w:hAnsi="Arial" w:cs="Arial"/>
                <w:b/>
                <w:bCs/>
                <w:color w:val="000000"/>
                <w:sz w:val="19"/>
                <w:szCs w:val="19"/>
              </w:rPr>
            </w:pPr>
          </w:p>
        </w:tc>
        <w:tc>
          <w:tcPr>
            <w:tcW w:w="960" w:type="dxa"/>
            <w:tcBorders>
              <w:left w:val="nil"/>
              <w:bottom w:val="single" w:sz="4" w:space="0" w:color="auto"/>
              <w:right w:val="nil"/>
            </w:tcBorders>
            <w:shd w:val="clear" w:color="auto" w:fill="auto"/>
            <w:vAlign w:val="center"/>
          </w:tcPr>
          <w:p w14:paraId="192FFF5B" w14:textId="15C99416" w:rsidR="00E64F8E" w:rsidRDefault="00E64F8E" w:rsidP="00373FA6">
            <w:pPr>
              <w:jc w:val="right"/>
              <w:rPr>
                <w:rFonts w:ascii="Arial" w:hAnsi="Arial" w:cs="Arial"/>
                <w:b/>
                <w:bCs/>
                <w:color w:val="000000"/>
                <w:sz w:val="19"/>
                <w:szCs w:val="19"/>
              </w:rPr>
            </w:pPr>
          </w:p>
        </w:tc>
      </w:tr>
      <w:tr w:rsidR="00D5599B" w14:paraId="4E42DE2A" w14:textId="77777777" w:rsidTr="006B4C8D">
        <w:trPr>
          <w:trHeight w:val="240"/>
        </w:trPr>
        <w:tc>
          <w:tcPr>
            <w:tcW w:w="3369" w:type="dxa"/>
            <w:gridSpan w:val="2"/>
            <w:tcBorders>
              <w:top w:val="nil"/>
              <w:left w:val="nil"/>
              <w:bottom w:val="nil"/>
              <w:right w:val="nil"/>
            </w:tcBorders>
            <w:shd w:val="clear" w:color="auto" w:fill="auto"/>
            <w:vAlign w:val="center"/>
          </w:tcPr>
          <w:p w14:paraId="5648AD55" w14:textId="77777777" w:rsidR="00D5599B" w:rsidRDefault="00D5599B" w:rsidP="00373FA6">
            <w:pPr>
              <w:jc w:val="right"/>
              <w:rPr>
                <w:rFonts w:ascii="Arial" w:hAnsi="Arial" w:cs="Arial"/>
                <w:b/>
                <w:bCs/>
                <w:color w:val="000000"/>
                <w:sz w:val="19"/>
                <w:szCs w:val="19"/>
              </w:rPr>
            </w:pPr>
          </w:p>
        </w:tc>
        <w:tc>
          <w:tcPr>
            <w:tcW w:w="1551" w:type="dxa"/>
            <w:tcBorders>
              <w:top w:val="nil"/>
              <w:left w:val="nil"/>
              <w:bottom w:val="nil"/>
              <w:right w:val="nil"/>
            </w:tcBorders>
            <w:shd w:val="clear" w:color="auto" w:fill="auto"/>
            <w:vAlign w:val="center"/>
          </w:tcPr>
          <w:p w14:paraId="3D2E8273" w14:textId="77777777" w:rsidR="00D5599B" w:rsidRDefault="00D5599B" w:rsidP="00373FA6">
            <w:pPr>
              <w:jc w:val="both"/>
              <w:rPr>
                <w:sz w:val="20"/>
                <w:szCs w:val="20"/>
              </w:rPr>
            </w:pPr>
          </w:p>
        </w:tc>
        <w:tc>
          <w:tcPr>
            <w:tcW w:w="1480" w:type="dxa"/>
            <w:tcBorders>
              <w:top w:val="single" w:sz="4" w:space="0" w:color="auto"/>
              <w:left w:val="nil"/>
              <w:bottom w:val="double" w:sz="6" w:space="0" w:color="auto"/>
              <w:right w:val="nil"/>
            </w:tcBorders>
            <w:shd w:val="clear" w:color="auto" w:fill="auto"/>
            <w:vAlign w:val="center"/>
          </w:tcPr>
          <w:p w14:paraId="3C4F572F" w14:textId="2425130E" w:rsidR="00D5599B" w:rsidRPr="00EC307A" w:rsidRDefault="00E562DC" w:rsidP="00C33107">
            <w:pPr>
              <w:jc w:val="right"/>
              <w:rPr>
                <w:rFonts w:ascii="Arial" w:hAnsi="Arial" w:cs="Arial"/>
                <w:b/>
                <w:bCs/>
                <w:color w:val="000000"/>
                <w:sz w:val="19"/>
                <w:szCs w:val="19"/>
              </w:rPr>
            </w:pPr>
            <w:r>
              <w:rPr>
                <w:rFonts w:ascii="Arial" w:hAnsi="Arial" w:cs="Arial"/>
                <w:b/>
                <w:bCs/>
                <w:color w:val="000000"/>
                <w:sz w:val="19"/>
                <w:szCs w:val="19"/>
              </w:rPr>
              <w:t>308,664</w:t>
            </w:r>
          </w:p>
        </w:tc>
        <w:tc>
          <w:tcPr>
            <w:tcW w:w="1520" w:type="dxa"/>
            <w:tcBorders>
              <w:top w:val="single" w:sz="4" w:space="0" w:color="auto"/>
              <w:left w:val="nil"/>
              <w:bottom w:val="double" w:sz="6" w:space="0" w:color="auto"/>
              <w:right w:val="nil"/>
            </w:tcBorders>
            <w:shd w:val="clear" w:color="auto" w:fill="auto"/>
            <w:vAlign w:val="center"/>
          </w:tcPr>
          <w:p w14:paraId="4AD08502" w14:textId="3CE4C52A" w:rsidR="00D5599B" w:rsidRPr="00EC307A" w:rsidRDefault="00EC3D23" w:rsidP="00373FA6">
            <w:pPr>
              <w:jc w:val="right"/>
              <w:rPr>
                <w:rFonts w:ascii="Arial" w:hAnsi="Arial" w:cs="Arial"/>
                <w:b/>
                <w:bCs/>
                <w:color w:val="000000"/>
                <w:sz w:val="19"/>
                <w:szCs w:val="19"/>
              </w:rPr>
            </w:pPr>
            <w:r>
              <w:rPr>
                <w:rFonts w:ascii="Arial" w:hAnsi="Arial" w:cs="Arial"/>
                <w:b/>
                <w:bCs/>
                <w:color w:val="000000"/>
                <w:sz w:val="19"/>
                <w:szCs w:val="19"/>
              </w:rPr>
              <w:t>77,151</w:t>
            </w:r>
          </w:p>
        </w:tc>
        <w:tc>
          <w:tcPr>
            <w:tcW w:w="960" w:type="dxa"/>
            <w:tcBorders>
              <w:top w:val="single" w:sz="4" w:space="0" w:color="auto"/>
              <w:left w:val="nil"/>
              <w:bottom w:val="double" w:sz="6" w:space="0" w:color="auto"/>
              <w:right w:val="nil"/>
            </w:tcBorders>
            <w:shd w:val="clear" w:color="auto" w:fill="auto"/>
            <w:vAlign w:val="center"/>
          </w:tcPr>
          <w:p w14:paraId="3C8B7CE3" w14:textId="343E15C5" w:rsidR="00D5599B" w:rsidRPr="00EC307A" w:rsidRDefault="00E562DC" w:rsidP="00373FA6">
            <w:pPr>
              <w:jc w:val="right"/>
              <w:rPr>
                <w:rFonts w:ascii="Arial" w:hAnsi="Arial" w:cs="Arial"/>
                <w:b/>
                <w:bCs/>
                <w:color w:val="000000"/>
                <w:sz w:val="19"/>
                <w:szCs w:val="19"/>
              </w:rPr>
            </w:pPr>
            <w:r>
              <w:rPr>
                <w:rFonts w:ascii="Arial" w:hAnsi="Arial" w:cs="Arial"/>
                <w:b/>
                <w:bCs/>
                <w:color w:val="000000"/>
                <w:sz w:val="19"/>
                <w:szCs w:val="19"/>
              </w:rPr>
              <w:t>385,815</w:t>
            </w:r>
          </w:p>
        </w:tc>
      </w:tr>
      <w:tr w:rsidR="00074CE8" w:rsidRPr="00960260" w14:paraId="21F43A44" w14:textId="77777777" w:rsidTr="00A65074">
        <w:trPr>
          <w:trHeight w:val="240"/>
        </w:trPr>
        <w:tc>
          <w:tcPr>
            <w:tcW w:w="4920" w:type="dxa"/>
            <w:gridSpan w:val="3"/>
            <w:tcBorders>
              <w:top w:val="nil"/>
              <w:left w:val="nil"/>
              <w:bottom w:val="nil"/>
              <w:right w:val="nil"/>
            </w:tcBorders>
            <w:shd w:val="clear" w:color="auto" w:fill="auto"/>
            <w:vAlign w:val="center"/>
            <w:hideMark/>
          </w:tcPr>
          <w:p w14:paraId="7651D8F5" w14:textId="77777777" w:rsidR="00074CE8" w:rsidRDefault="00074CE8" w:rsidP="006466E1">
            <w:pPr>
              <w:rPr>
                <w:rFonts w:ascii="Arial" w:hAnsi="Arial" w:cs="Arial"/>
                <w:b/>
                <w:bCs/>
                <w:color w:val="000000"/>
                <w:sz w:val="19"/>
                <w:szCs w:val="19"/>
              </w:rPr>
            </w:pPr>
            <w:r>
              <w:rPr>
                <w:rFonts w:ascii="Arial" w:hAnsi="Arial" w:cs="Arial"/>
                <w:b/>
                <w:bCs/>
                <w:color w:val="000000"/>
                <w:sz w:val="19"/>
                <w:szCs w:val="19"/>
              </w:rPr>
              <w:t>Support costs allocated to activities (see note 5)</w:t>
            </w:r>
          </w:p>
        </w:tc>
        <w:tc>
          <w:tcPr>
            <w:tcW w:w="1480" w:type="dxa"/>
            <w:tcBorders>
              <w:top w:val="nil"/>
              <w:left w:val="nil"/>
              <w:bottom w:val="nil"/>
              <w:right w:val="nil"/>
            </w:tcBorders>
            <w:shd w:val="clear" w:color="auto" w:fill="auto"/>
            <w:vAlign w:val="center"/>
          </w:tcPr>
          <w:p w14:paraId="3CFD17D4" w14:textId="77777777" w:rsidR="00074CE8" w:rsidRPr="00960260" w:rsidRDefault="00074CE8" w:rsidP="006466E1">
            <w:pPr>
              <w:jc w:val="right"/>
              <w:rPr>
                <w:rFonts w:ascii="Arial" w:hAnsi="Arial" w:cs="Arial"/>
                <w:b/>
                <w:bCs/>
                <w:color w:val="000000"/>
                <w:sz w:val="19"/>
                <w:szCs w:val="19"/>
              </w:rPr>
            </w:pPr>
          </w:p>
        </w:tc>
        <w:tc>
          <w:tcPr>
            <w:tcW w:w="1520" w:type="dxa"/>
            <w:tcBorders>
              <w:top w:val="nil"/>
              <w:left w:val="nil"/>
              <w:bottom w:val="nil"/>
              <w:right w:val="nil"/>
            </w:tcBorders>
            <w:shd w:val="clear" w:color="auto" w:fill="auto"/>
            <w:vAlign w:val="center"/>
          </w:tcPr>
          <w:p w14:paraId="5487FE59" w14:textId="77777777" w:rsidR="00074CE8" w:rsidRPr="00960260" w:rsidRDefault="00074CE8" w:rsidP="006466E1">
            <w:pPr>
              <w:jc w:val="right"/>
              <w:rPr>
                <w:rFonts w:ascii="Arial" w:hAnsi="Arial" w:cs="Arial"/>
                <w:b/>
                <w:sz w:val="19"/>
                <w:szCs w:val="19"/>
              </w:rPr>
            </w:pPr>
          </w:p>
        </w:tc>
        <w:tc>
          <w:tcPr>
            <w:tcW w:w="960" w:type="dxa"/>
            <w:tcBorders>
              <w:top w:val="nil"/>
              <w:left w:val="nil"/>
              <w:bottom w:val="nil"/>
              <w:right w:val="nil"/>
            </w:tcBorders>
            <w:shd w:val="clear" w:color="auto" w:fill="auto"/>
            <w:vAlign w:val="center"/>
          </w:tcPr>
          <w:p w14:paraId="0035907A" w14:textId="77777777" w:rsidR="00074CE8" w:rsidRPr="00960260" w:rsidRDefault="00074CE8" w:rsidP="006466E1">
            <w:pPr>
              <w:jc w:val="right"/>
              <w:rPr>
                <w:rFonts w:ascii="Arial" w:hAnsi="Arial" w:cs="Arial"/>
                <w:b/>
                <w:sz w:val="19"/>
                <w:szCs w:val="19"/>
              </w:rPr>
            </w:pPr>
          </w:p>
        </w:tc>
      </w:tr>
      <w:tr w:rsidR="00616D1E" w:rsidRPr="00960260" w14:paraId="509AEFB0" w14:textId="77777777" w:rsidTr="00F40C5F">
        <w:trPr>
          <w:trHeight w:val="240"/>
        </w:trPr>
        <w:tc>
          <w:tcPr>
            <w:tcW w:w="4920" w:type="dxa"/>
            <w:gridSpan w:val="3"/>
            <w:tcBorders>
              <w:top w:val="nil"/>
              <w:left w:val="nil"/>
              <w:bottom w:val="nil"/>
              <w:right w:val="nil"/>
            </w:tcBorders>
            <w:shd w:val="clear" w:color="auto" w:fill="auto"/>
            <w:vAlign w:val="center"/>
            <w:hideMark/>
          </w:tcPr>
          <w:p w14:paraId="316C010C" w14:textId="77777777" w:rsidR="00616D1E" w:rsidRPr="00616D1E" w:rsidRDefault="00616D1E" w:rsidP="00616D1E">
            <w:pPr>
              <w:rPr>
                <w:rFonts w:ascii="Arial" w:hAnsi="Arial" w:cs="Arial"/>
                <w:color w:val="000000"/>
                <w:sz w:val="19"/>
                <w:szCs w:val="19"/>
              </w:rPr>
            </w:pPr>
            <w:r w:rsidRPr="00616D1E">
              <w:rPr>
                <w:rFonts w:ascii="Arial" w:hAnsi="Arial" w:cs="Arial"/>
                <w:color w:val="000000"/>
                <w:sz w:val="19"/>
                <w:szCs w:val="19"/>
              </w:rPr>
              <w:t>Promoting students’ interests</w:t>
            </w:r>
          </w:p>
        </w:tc>
        <w:tc>
          <w:tcPr>
            <w:tcW w:w="1480" w:type="dxa"/>
            <w:tcBorders>
              <w:top w:val="nil"/>
              <w:left w:val="nil"/>
              <w:bottom w:val="nil"/>
              <w:right w:val="nil"/>
            </w:tcBorders>
            <w:shd w:val="clear" w:color="auto" w:fill="auto"/>
            <w:vAlign w:val="center"/>
          </w:tcPr>
          <w:p w14:paraId="1770F005" w14:textId="677AB2C2" w:rsidR="00616D1E" w:rsidRPr="00960260" w:rsidRDefault="003741AB" w:rsidP="006466E1">
            <w:pPr>
              <w:jc w:val="right"/>
              <w:rPr>
                <w:rFonts w:ascii="Arial" w:hAnsi="Arial" w:cs="Arial"/>
                <w:b/>
                <w:color w:val="000000"/>
                <w:sz w:val="19"/>
                <w:szCs w:val="19"/>
              </w:rPr>
            </w:pPr>
            <w:r>
              <w:rPr>
                <w:rFonts w:ascii="Arial" w:hAnsi="Arial" w:cs="Arial"/>
                <w:b/>
                <w:color w:val="000000"/>
                <w:sz w:val="19"/>
                <w:szCs w:val="19"/>
              </w:rPr>
              <w:t>257,178</w:t>
            </w:r>
          </w:p>
        </w:tc>
        <w:tc>
          <w:tcPr>
            <w:tcW w:w="1520" w:type="dxa"/>
            <w:tcBorders>
              <w:top w:val="nil"/>
              <w:left w:val="nil"/>
              <w:bottom w:val="nil"/>
              <w:right w:val="nil"/>
            </w:tcBorders>
            <w:shd w:val="clear" w:color="auto" w:fill="auto"/>
            <w:vAlign w:val="center"/>
          </w:tcPr>
          <w:p w14:paraId="62B4AE4E" w14:textId="3AC7E88B" w:rsidR="00616D1E" w:rsidRPr="00960260" w:rsidRDefault="00EC3D23" w:rsidP="006466E1">
            <w:pPr>
              <w:jc w:val="right"/>
              <w:rPr>
                <w:rFonts w:ascii="Arial" w:hAnsi="Arial" w:cs="Arial"/>
                <w:b/>
                <w:color w:val="000000"/>
                <w:sz w:val="19"/>
                <w:szCs w:val="19"/>
              </w:rPr>
            </w:pPr>
            <w:r>
              <w:rPr>
                <w:rFonts w:ascii="Arial" w:hAnsi="Arial" w:cs="Arial"/>
                <w:b/>
                <w:color w:val="000000"/>
                <w:sz w:val="19"/>
                <w:szCs w:val="19"/>
              </w:rPr>
              <w:t>64,714</w:t>
            </w:r>
          </w:p>
        </w:tc>
        <w:tc>
          <w:tcPr>
            <w:tcW w:w="960" w:type="dxa"/>
            <w:tcBorders>
              <w:top w:val="nil"/>
              <w:left w:val="nil"/>
              <w:bottom w:val="nil"/>
              <w:right w:val="nil"/>
            </w:tcBorders>
            <w:shd w:val="clear" w:color="auto" w:fill="auto"/>
            <w:vAlign w:val="center"/>
          </w:tcPr>
          <w:p w14:paraId="488FD2E8" w14:textId="55DCECBB" w:rsidR="00616D1E" w:rsidRPr="00960260" w:rsidRDefault="00E562DC" w:rsidP="006466E1">
            <w:pPr>
              <w:jc w:val="right"/>
              <w:rPr>
                <w:rFonts w:ascii="Arial" w:hAnsi="Arial" w:cs="Arial"/>
                <w:b/>
                <w:bCs/>
                <w:color w:val="000000"/>
                <w:sz w:val="19"/>
                <w:szCs w:val="19"/>
              </w:rPr>
            </w:pPr>
            <w:r>
              <w:rPr>
                <w:rFonts w:ascii="Arial" w:hAnsi="Arial" w:cs="Arial"/>
                <w:b/>
                <w:bCs/>
                <w:color w:val="000000"/>
                <w:sz w:val="19"/>
                <w:szCs w:val="19"/>
              </w:rPr>
              <w:t>321,892</w:t>
            </w:r>
          </w:p>
        </w:tc>
      </w:tr>
      <w:tr w:rsidR="00616D1E" w:rsidRPr="00960260" w14:paraId="73A60341" w14:textId="77777777" w:rsidTr="00F40C5F">
        <w:trPr>
          <w:trHeight w:val="240"/>
        </w:trPr>
        <w:tc>
          <w:tcPr>
            <w:tcW w:w="4920" w:type="dxa"/>
            <w:gridSpan w:val="3"/>
            <w:tcBorders>
              <w:top w:val="nil"/>
              <w:left w:val="nil"/>
              <w:bottom w:val="nil"/>
              <w:right w:val="nil"/>
            </w:tcBorders>
            <w:shd w:val="clear" w:color="auto" w:fill="auto"/>
            <w:vAlign w:val="center"/>
            <w:hideMark/>
          </w:tcPr>
          <w:p w14:paraId="62EA11DF" w14:textId="77777777" w:rsidR="00616D1E" w:rsidRPr="00616D1E" w:rsidRDefault="00616D1E" w:rsidP="00616D1E">
            <w:pPr>
              <w:rPr>
                <w:rFonts w:ascii="Arial" w:hAnsi="Arial" w:cs="Arial"/>
                <w:color w:val="000000"/>
                <w:sz w:val="19"/>
                <w:szCs w:val="19"/>
              </w:rPr>
            </w:pPr>
            <w:r w:rsidRPr="00616D1E">
              <w:rPr>
                <w:rFonts w:ascii="Arial" w:hAnsi="Arial" w:cs="Arial"/>
                <w:color w:val="000000"/>
                <w:sz w:val="19"/>
                <w:szCs w:val="19"/>
              </w:rPr>
              <w:t>Provision of social &amp; recreational services</w:t>
            </w:r>
          </w:p>
        </w:tc>
        <w:tc>
          <w:tcPr>
            <w:tcW w:w="1480" w:type="dxa"/>
            <w:tcBorders>
              <w:top w:val="nil"/>
              <w:left w:val="nil"/>
              <w:bottom w:val="single" w:sz="8" w:space="0" w:color="auto"/>
              <w:right w:val="nil"/>
            </w:tcBorders>
            <w:shd w:val="clear" w:color="auto" w:fill="auto"/>
            <w:vAlign w:val="center"/>
          </w:tcPr>
          <w:p w14:paraId="48BC772C" w14:textId="15B246FB" w:rsidR="00616D1E" w:rsidRPr="00960260" w:rsidRDefault="003741AB" w:rsidP="006466E1">
            <w:pPr>
              <w:jc w:val="right"/>
              <w:rPr>
                <w:rFonts w:ascii="Arial" w:hAnsi="Arial" w:cs="Arial"/>
                <w:b/>
                <w:color w:val="000000"/>
                <w:sz w:val="19"/>
                <w:szCs w:val="19"/>
              </w:rPr>
            </w:pPr>
            <w:r>
              <w:rPr>
                <w:rFonts w:ascii="Arial" w:hAnsi="Arial" w:cs="Arial"/>
                <w:b/>
                <w:color w:val="000000"/>
                <w:sz w:val="19"/>
                <w:szCs w:val="19"/>
              </w:rPr>
              <w:t>51,486</w:t>
            </w:r>
          </w:p>
        </w:tc>
        <w:tc>
          <w:tcPr>
            <w:tcW w:w="1520" w:type="dxa"/>
            <w:tcBorders>
              <w:top w:val="nil"/>
              <w:left w:val="nil"/>
              <w:bottom w:val="single" w:sz="8" w:space="0" w:color="auto"/>
              <w:right w:val="nil"/>
            </w:tcBorders>
            <w:shd w:val="clear" w:color="auto" w:fill="auto"/>
            <w:vAlign w:val="center"/>
          </w:tcPr>
          <w:p w14:paraId="0134A0B0" w14:textId="70F250AD" w:rsidR="00616D1E" w:rsidRPr="00960260" w:rsidRDefault="00EC3D23" w:rsidP="006466E1">
            <w:pPr>
              <w:jc w:val="right"/>
              <w:rPr>
                <w:rFonts w:ascii="Arial" w:hAnsi="Arial" w:cs="Arial"/>
                <w:b/>
                <w:color w:val="000000"/>
                <w:sz w:val="19"/>
                <w:szCs w:val="19"/>
              </w:rPr>
            </w:pPr>
            <w:r>
              <w:rPr>
                <w:rFonts w:ascii="Arial" w:hAnsi="Arial" w:cs="Arial"/>
                <w:b/>
                <w:color w:val="000000"/>
                <w:sz w:val="19"/>
                <w:szCs w:val="19"/>
              </w:rPr>
              <w:t>12,437</w:t>
            </w:r>
          </w:p>
        </w:tc>
        <w:tc>
          <w:tcPr>
            <w:tcW w:w="960" w:type="dxa"/>
            <w:tcBorders>
              <w:top w:val="nil"/>
              <w:left w:val="nil"/>
              <w:bottom w:val="single" w:sz="8" w:space="0" w:color="auto"/>
              <w:right w:val="nil"/>
            </w:tcBorders>
            <w:shd w:val="clear" w:color="auto" w:fill="auto"/>
            <w:vAlign w:val="center"/>
          </w:tcPr>
          <w:p w14:paraId="5B054146" w14:textId="20B753A3" w:rsidR="00616D1E" w:rsidRPr="00960260" w:rsidRDefault="00E562DC" w:rsidP="00A57ACC">
            <w:pPr>
              <w:jc w:val="right"/>
              <w:rPr>
                <w:rFonts w:ascii="Arial" w:hAnsi="Arial" w:cs="Arial"/>
                <w:b/>
                <w:bCs/>
                <w:color w:val="000000"/>
                <w:sz w:val="19"/>
                <w:szCs w:val="19"/>
              </w:rPr>
            </w:pPr>
            <w:r>
              <w:rPr>
                <w:rFonts w:ascii="Arial" w:hAnsi="Arial" w:cs="Arial"/>
                <w:b/>
                <w:bCs/>
                <w:color w:val="000000"/>
                <w:sz w:val="19"/>
                <w:szCs w:val="19"/>
              </w:rPr>
              <w:t>63,923</w:t>
            </w:r>
          </w:p>
        </w:tc>
      </w:tr>
      <w:tr w:rsidR="00074CE8" w:rsidRPr="00960260" w14:paraId="254DE5EF" w14:textId="77777777" w:rsidTr="00A65074">
        <w:trPr>
          <w:trHeight w:val="240"/>
        </w:trPr>
        <w:tc>
          <w:tcPr>
            <w:tcW w:w="2900" w:type="dxa"/>
            <w:tcBorders>
              <w:top w:val="nil"/>
              <w:left w:val="nil"/>
              <w:bottom w:val="nil"/>
              <w:right w:val="nil"/>
            </w:tcBorders>
            <w:shd w:val="clear" w:color="auto" w:fill="auto"/>
            <w:vAlign w:val="center"/>
            <w:hideMark/>
          </w:tcPr>
          <w:p w14:paraId="42D7BE56" w14:textId="77777777" w:rsidR="00074CE8" w:rsidRDefault="00074CE8" w:rsidP="006466E1">
            <w:pPr>
              <w:jc w:val="right"/>
              <w:rPr>
                <w:rFonts w:ascii="Arial" w:hAnsi="Arial" w:cs="Arial"/>
                <w:b/>
                <w:bCs/>
                <w:color w:val="000000"/>
                <w:sz w:val="19"/>
                <w:szCs w:val="19"/>
              </w:rPr>
            </w:pPr>
          </w:p>
        </w:tc>
        <w:tc>
          <w:tcPr>
            <w:tcW w:w="2020" w:type="dxa"/>
            <w:gridSpan w:val="2"/>
            <w:tcBorders>
              <w:top w:val="nil"/>
              <w:left w:val="nil"/>
              <w:bottom w:val="nil"/>
              <w:right w:val="nil"/>
            </w:tcBorders>
            <w:shd w:val="clear" w:color="auto" w:fill="auto"/>
            <w:vAlign w:val="center"/>
            <w:hideMark/>
          </w:tcPr>
          <w:p w14:paraId="69ADCE78" w14:textId="77777777" w:rsidR="00074CE8" w:rsidRDefault="00074CE8" w:rsidP="006466E1">
            <w:pPr>
              <w:jc w:val="both"/>
              <w:rPr>
                <w:sz w:val="20"/>
                <w:szCs w:val="20"/>
              </w:rPr>
            </w:pPr>
          </w:p>
        </w:tc>
        <w:tc>
          <w:tcPr>
            <w:tcW w:w="1480" w:type="dxa"/>
            <w:tcBorders>
              <w:top w:val="nil"/>
              <w:left w:val="nil"/>
              <w:bottom w:val="double" w:sz="6" w:space="0" w:color="auto"/>
              <w:right w:val="nil"/>
            </w:tcBorders>
            <w:shd w:val="clear" w:color="auto" w:fill="auto"/>
            <w:vAlign w:val="center"/>
          </w:tcPr>
          <w:p w14:paraId="4BD6BAA5" w14:textId="5E12A7C5" w:rsidR="00074CE8" w:rsidRPr="00960260" w:rsidRDefault="003741AB" w:rsidP="006466E1">
            <w:pPr>
              <w:jc w:val="right"/>
              <w:rPr>
                <w:rFonts w:ascii="Arial" w:hAnsi="Arial" w:cs="Arial"/>
                <w:b/>
                <w:bCs/>
                <w:color w:val="000000"/>
                <w:sz w:val="19"/>
                <w:szCs w:val="19"/>
              </w:rPr>
            </w:pPr>
            <w:r>
              <w:rPr>
                <w:rFonts w:ascii="Arial" w:hAnsi="Arial" w:cs="Arial"/>
                <w:b/>
                <w:bCs/>
                <w:color w:val="000000"/>
                <w:sz w:val="19"/>
                <w:szCs w:val="19"/>
              </w:rPr>
              <w:t>308,664</w:t>
            </w:r>
          </w:p>
        </w:tc>
        <w:tc>
          <w:tcPr>
            <w:tcW w:w="1520" w:type="dxa"/>
            <w:tcBorders>
              <w:top w:val="nil"/>
              <w:left w:val="nil"/>
              <w:bottom w:val="double" w:sz="6" w:space="0" w:color="auto"/>
              <w:right w:val="nil"/>
            </w:tcBorders>
            <w:shd w:val="clear" w:color="auto" w:fill="auto"/>
            <w:vAlign w:val="center"/>
          </w:tcPr>
          <w:p w14:paraId="07C318BF" w14:textId="0FD2756A" w:rsidR="004E4F70" w:rsidRPr="00960260" w:rsidRDefault="003741AB" w:rsidP="006E6DDD">
            <w:pPr>
              <w:jc w:val="right"/>
              <w:rPr>
                <w:rFonts w:ascii="Arial" w:hAnsi="Arial" w:cs="Arial"/>
                <w:b/>
                <w:bCs/>
                <w:color w:val="000000"/>
                <w:sz w:val="19"/>
                <w:szCs w:val="19"/>
              </w:rPr>
            </w:pPr>
            <w:r>
              <w:rPr>
                <w:rFonts w:ascii="Arial" w:hAnsi="Arial" w:cs="Arial"/>
                <w:b/>
                <w:bCs/>
                <w:color w:val="000000"/>
                <w:sz w:val="19"/>
                <w:szCs w:val="19"/>
              </w:rPr>
              <w:t>77,151</w:t>
            </w:r>
          </w:p>
        </w:tc>
        <w:tc>
          <w:tcPr>
            <w:tcW w:w="960" w:type="dxa"/>
            <w:tcBorders>
              <w:top w:val="nil"/>
              <w:left w:val="nil"/>
              <w:bottom w:val="double" w:sz="6" w:space="0" w:color="auto"/>
              <w:right w:val="nil"/>
            </w:tcBorders>
            <w:shd w:val="clear" w:color="auto" w:fill="auto"/>
            <w:vAlign w:val="center"/>
          </w:tcPr>
          <w:p w14:paraId="629911D4" w14:textId="28BCF19C" w:rsidR="00074CE8" w:rsidRPr="00960260" w:rsidRDefault="00E562DC" w:rsidP="006466E1">
            <w:pPr>
              <w:jc w:val="right"/>
              <w:rPr>
                <w:rFonts w:ascii="Arial" w:hAnsi="Arial" w:cs="Arial"/>
                <w:b/>
                <w:bCs/>
                <w:color w:val="000000"/>
                <w:sz w:val="19"/>
                <w:szCs w:val="19"/>
              </w:rPr>
            </w:pPr>
            <w:r>
              <w:rPr>
                <w:rFonts w:ascii="Arial" w:hAnsi="Arial" w:cs="Arial"/>
                <w:b/>
                <w:bCs/>
                <w:color w:val="000000"/>
                <w:sz w:val="19"/>
                <w:szCs w:val="19"/>
              </w:rPr>
              <w:t>385,815</w:t>
            </w:r>
          </w:p>
        </w:tc>
      </w:tr>
    </w:tbl>
    <w:p w14:paraId="387AB53A" w14:textId="77777777" w:rsidR="00074CE8" w:rsidRDefault="00074CE8" w:rsidP="00F46732">
      <w:pPr>
        <w:pStyle w:val="Header"/>
        <w:tabs>
          <w:tab w:val="clear" w:pos="4320"/>
          <w:tab w:val="clear" w:pos="8640"/>
        </w:tabs>
        <w:rPr>
          <w:rFonts w:ascii="Arial" w:hAnsi="Arial" w:cs="Arial"/>
          <w:b/>
          <w:bCs/>
          <w:sz w:val="18"/>
          <w:szCs w:val="18"/>
        </w:rPr>
      </w:pPr>
    </w:p>
    <w:tbl>
      <w:tblPr>
        <w:tblW w:w="8897" w:type="dxa"/>
        <w:tblLook w:val="04A0" w:firstRow="1" w:lastRow="0" w:firstColumn="1" w:lastColumn="0" w:noHBand="0" w:noVBand="1"/>
      </w:tblPr>
      <w:tblGrid>
        <w:gridCol w:w="3369"/>
        <w:gridCol w:w="1559"/>
        <w:gridCol w:w="1480"/>
        <w:gridCol w:w="1520"/>
        <w:gridCol w:w="969"/>
      </w:tblGrid>
      <w:tr w:rsidR="00D5599B" w14:paraId="75098C9C" w14:textId="77777777" w:rsidTr="00616D1E">
        <w:trPr>
          <w:trHeight w:val="240"/>
        </w:trPr>
        <w:tc>
          <w:tcPr>
            <w:tcW w:w="3369" w:type="dxa"/>
            <w:tcBorders>
              <w:top w:val="nil"/>
              <w:left w:val="nil"/>
              <w:bottom w:val="nil"/>
              <w:right w:val="nil"/>
            </w:tcBorders>
            <w:shd w:val="clear" w:color="auto" w:fill="auto"/>
            <w:vAlign w:val="center"/>
            <w:hideMark/>
          </w:tcPr>
          <w:p w14:paraId="56873CC6" w14:textId="77777777" w:rsidR="00D5599B" w:rsidRDefault="00D5599B" w:rsidP="00373FA6">
            <w:pPr>
              <w:rPr>
                <w:sz w:val="20"/>
                <w:szCs w:val="20"/>
                <w:lang w:eastAsia="en-GB"/>
              </w:rPr>
            </w:pPr>
          </w:p>
        </w:tc>
        <w:tc>
          <w:tcPr>
            <w:tcW w:w="1559" w:type="dxa"/>
            <w:tcBorders>
              <w:top w:val="nil"/>
              <w:left w:val="nil"/>
              <w:bottom w:val="nil"/>
              <w:right w:val="nil"/>
            </w:tcBorders>
            <w:shd w:val="clear" w:color="auto" w:fill="auto"/>
            <w:vAlign w:val="center"/>
            <w:hideMark/>
          </w:tcPr>
          <w:p w14:paraId="1D335571"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Basis of</w:t>
            </w:r>
          </w:p>
        </w:tc>
        <w:tc>
          <w:tcPr>
            <w:tcW w:w="1480" w:type="dxa"/>
            <w:tcBorders>
              <w:top w:val="nil"/>
              <w:left w:val="nil"/>
              <w:bottom w:val="nil"/>
              <w:right w:val="nil"/>
            </w:tcBorders>
            <w:shd w:val="clear" w:color="auto" w:fill="auto"/>
            <w:noWrap/>
            <w:vAlign w:val="center"/>
            <w:hideMark/>
          </w:tcPr>
          <w:p w14:paraId="55619DE6"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Support</w:t>
            </w:r>
          </w:p>
        </w:tc>
        <w:tc>
          <w:tcPr>
            <w:tcW w:w="1520" w:type="dxa"/>
            <w:tcBorders>
              <w:top w:val="nil"/>
              <w:left w:val="nil"/>
              <w:bottom w:val="nil"/>
              <w:right w:val="nil"/>
            </w:tcBorders>
            <w:shd w:val="clear" w:color="auto" w:fill="auto"/>
            <w:noWrap/>
            <w:vAlign w:val="center"/>
            <w:hideMark/>
          </w:tcPr>
          <w:p w14:paraId="1CF37632"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Governance</w:t>
            </w:r>
          </w:p>
        </w:tc>
        <w:tc>
          <w:tcPr>
            <w:tcW w:w="969" w:type="dxa"/>
            <w:tcBorders>
              <w:top w:val="nil"/>
              <w:left w:val="nil"/>
              <w:bottom w:val="nil"/>
              <w:right w:val="nil"/>
            </w:tcBorders>
            <w:shd w:val="clear" w:color="auto" w:fill="auto"/>
            <w:vAlign w:val="center"/>
            <w:hideMark/>
          </w:tcPr>
          <w:p w14:paraId="430A1662" w14:textId="77777777" w:rsidR="00D5599B" w:rsidRDefault="00116F87" w:rsidP="005554AC">
            <w:pPr>
              <w:jc w:val="right"/>
              <w:rPr>
                <w:rFonts w:ascii="Arial" w:hAnsi="Arial" w:cs="Arial"/>
                <w:b/>
                <w:bCs/>
                <w:color w:val="000000"/>
                <w:sz w:val="19"/>
                <w:szCs w:val="19"/>
              </w:rPr>
            </w:pPr>
            <w:r>
              <w:rPr>
                <w:rFonts w:ascii="Arial" w:hAnsi="Arial" w:cs="Arial"/>
                <w:b/>
                <w:bCs/>
                <w:color w:val="000000"/>
                <w:sz w:val="19"/>
                <w:szCs w:val="19"/>
              </w:rPr>
              <w:t>2020</w:t>
            </w:r>
          </w:p>
        </w:tc>
      </w:tr>
      <w:tr w:rsidR="00D5599B" w14:paraId="74BAB44E" w14:textId="77777777" w:rsidTr="00616D1E">
        <w:trPr>
          <w:trHeight w:val="240"/>
        </w:trPr>
        <w:tc>
          <w:tcPr>
            <w:tcW w:w="3369" w:type="dxa"/>
            <w:tcBorders>
              <w:top w:val="nil"/>
              <w:left w:val="nil"/>
              <w:bottom w:val="nil"/>
              <w:right w:val="nil"/>
            </w:tcBorders>
            <w:shd w:val="clear" w:color="auto" w:fill="auto"/>
            <w:vAlign w:val="center"/>
            <w:hideMark/>
          </w:tcPr>
          <w:p w14:paraId="0A6422CE" w14:textId="77777777" w:rsidR="00D5599B" w:rsidRDefault="00D5599B" w:rsidP="00373FA6">
            <w:pPr>
              <w:jc w:val="right"/>
              <w:rPr>
                <w:rFonts w:ascii="Arial" w:hAnsi="Arial" w:cs="Arial"/>
                <w:b/>
                <w:bCs/>
                <w:color w:val="000000"/>
                <w:sz w:val="19"/>
                <w:szCs w:val="19"/>
              </w:rPr>
            </w:pPr>
          </w:p>
        </w:tc>
        <w:tc>
          <w:tcPr>
            <w:tcW w:w="1559" w:type="dxa"/>
            <w:tcBorders>
              <w:top w:val="nil"/>
              <w:left w:val="nil"/>
              <w:bottom w:val="nil"/>
              <w:right w:val="nil"/>
            </w:tcBorders>
            <w:shd w:val="clear" w:color="auto" w:fill="auto"/>
            <w:vAlign w:val="center"/>
            <w:hideMark/>
          </w:tcPr>
          <w:p w14:paraId="3E97DC21" w14:textId="77777777" w:rsidR="00D5599B" w:rsidRDefault="00D5599B" w:rsidP="00373FA6">
            <w:pPr>
              <w:jc w:val="center"/>
              <w:rPr>
                <w:rFonts w:ascii="Arial" w:hAnsi="Arial" w:cs="Arial"/>
                <w:b/>
                <w:bCs/>
                <w:color w:val="000000"/>
                <w:sz w:val="19"/>
                <w:szCs w:val="19"/>
              </w:rPr>
            </w:pPr>
            <w:r>
              <w:rPr>
                <w:rFonts w:ascii="Arial" w:hAnsi="Arial" w:cs="Arial"/>
                <w:b/>
                <w:bCs/>
                <w:color w:val="000000"/>
                <w:sz w:val="19"/>
                <w:szCs w:val="19"/>
              </w:rPr>
              <w:t>apportionment</w:t>
            </w:r>
          </w:p>
        </w:tc>
        <w:tc>
          <w:tcPr>
            <w:tcW w:w="1480" w:type="dxa"/>
            <w:tcBorders>
              <w:top w:val="nil"/>
              <w:left w:val="nil"/>
              <w:bottom w:val="nil"/>
              <w:right w:val="nil"/>
            </w:tcBorders>
            <w:shd w:val="clear" w:color="auto" w:fill="auto"/>
            <w:noWrap/>
            <w:vAlign w:val="center"/>
            <w:hideMark/>
          </w:tcPr>
          <w:p w14:paraId="62E4A6AB" w14:textId="77777777" w:rsidR="00D5599B" w:rsidRDefault="00E02122" w:rsidP="00373FA6">
            <w:pPr>
              <w:jc w:val="center"/>
              <w:rPr>
                <w:rFonts w:ascii="Arial" w:hAnsi="Arial" w:cs="Arial"/>
                <w:b/>
                <w:bCs/>
                <w:color w:val="000000"/>
                <w:sz w:val="19"/>
                <w:szCs w:val="19"/>
              </w:rPr>
            </w:pPr>
            <w:r>
              <w:rPr>
                <w:rFonts w:ascii="Arial" w:hAnsi="Arial" w:cs="Arial"/>
                <w:b/>
                <w:bCs/>
                <w:color w:val="000000"/>
                <w:sz w:val="19"/>
                <w:szCs w:val="19"/>
              </w:rPr>
              <w:t>C</w:t>
            </w:r>
            <w:r w:rsidR="00D5599B">
              <w:rPr>
                <w:rFonts w:ascii="Arial" w:hAnsi="Arial" w:cs="Arial"/>
                <w:b/>
                <w:bCs/>
                <w:color w:val="000000"/>
                <w:sz w:val="19"/>
                <w:szCs w:val="19"/>
              </w:rPr>
              <w:t>osts</w:t>
            </w:r>
          </w:p>
        </w:tc>
        <w:tc>
          <w:tcPr>
            <w:tcW w:w="1520" w:type="dxa"/>
            <w:tcBorders>
              <w:top w:val="nil"/>
              <w:left w:val="nil"/>
              <w:bottom w:val="nil"/>
              <w:right w:val="nil"/>
            </w:tcBorders>
            <w:shd w:val="clear" w:color="auto" w:fill="auto"/>
            <w:noWrap/>
            <w:vAlign w:val="center"/>
            <w:hideMark/>
          </w:tcPr>
          <w:p w14:paraId="78DACF4D" w14:textId="77777777" w:rsidR="00D5599B" w:rsidRDefault="00E05A0B" w:rsidP="00373FA6">
            <w:pPr>
              <w:jc w:val="center"/>
              <w:rPr>
                <w:rFonts w:ascii="Arial" w:hAnsi="Arial" w:cs="Arial"/>
                <w:b/>
                <w:bCs/>
                <w:color w:val="000000"/>
                <w:sz w:val="19"/>
                <w:szCs w:val="19"/>
              </w:rPr>
            </w:pPr>
            <w:r>
              <w:rPr>
                <w:rFonts w:ascii="Arial" w:hAnsi="Arial" w:cs="Arial"/>
                <w:b/>
                <w:bCs/>
                <w:color w:val="000000"/>
                <w:sz w:val="19"/>
                <w:szCs w:val="19"/>
              </w:rPr>
              <w:t>C</w:t>
            </w:r>
            <w:r w:rsidR="00D5599B">
              <w:rPr>
                <w:rFonts w:ascii="Arial" w:hAnsi="Arial" w:cs="Arial"/>
                <w:b/>
                <w:bCs/>
                <w:color w:val="000000"/>
                <w:sz w:val="19"/>
                <w:szCs w:val="19"/>
              </w:rPr>
              <w:t>osts</w:t>
            </w:r>
          </w:p>
        </w:tc>
        <w:tc>
          <w:tcPr>
            <w:tcW w:w="969" w:type="dxa"/>
            <w:tcBorders>
              <w:top w:val="nil"/>
              <w:left w:val="nil"/>
              <w:bottom w:val="nil"/>
              <w:right w:val="nil"/>
            </w:tcBorders>
            <w:shd w:val="clear" w:color="auto" w:fill="auto"/>
            <w:vAlign w:val="center"/>
            <w:hideMark/>
          </w:tcPr>
          <w:p w14:paraId="7D4FAD5D" w14:textId="77777777" w:rsidR="00D5599B" w:rsidRDefault="00D5599B" w:rsidP="00373FA6">
            <w:pPr>
              <w:jc w:val="right"/>
              <w:rPr>
                <w:rFonts w:ascii="Arial" w:hAnsi="Arial" w:cs="Arial"/>
                <w:b/>
                <w:bCs/>
                <w:color w:val="000000"/>
                <w:sz w:val="19"/>
                <w:szCs w:val="19"/>
              </w:rPr>
            </w:pPr>
            <w:r>
              <w:rPr>
                <w:rFonts w:ascii="Arial" w:hAnsi="Arial" w:cs="Arial"/>
                <w:b/>
                <w:bCs/>
                <w:color w:val="000000"/>
                <w:sz w:val="19"/>
                <w:szCs w:val="19"/>
              </w:rPr>
              <w:t>Total</w:t>
            </w:r>
          </w:p>
        </w:tc>
      </w:tr>
      <w:tr w:rsidR="00D5599B" w14:paraId="797A0877" w14:textId="77777777" w:rsidTr="00616D1E">
        <w:trPr>
          <w:trHeight w:val="240"/>
        </w:trPr>
        <w:tc>
          <w:tcPr>
            <w:tcW w:w="3369" w:type="dxa"/>
            <w:tcBorders>
              <w:top w:val="nil"/>
              <w:left w:val="nil"/>
              <w:bottom w:val="nil"/>
              <w:right w:val="nil"/>
            </w:tcBorders>
            <w:shd w:val="clear" w:color="auto" w:fill="auto"/>
            <w:vAlign w:val="center"/>
            <w:hideMark/>
          </w:tcPr>
          <w:p w14:paraId="39A4075A" w14:textId="77777777" w:rsidR="00D5599B" w:rsidRDefault="00D5599B" w:rsidP="00373FA6">
            <w:pPr>
              <w:jc w:val="right"/>
              <w:rPr>
                <w:rFonts w:ascii="Arial" w:hAnsi="Arial" w:cs="Arial"/>
                <w:b/>
                <w:bCs/>
                <w:color w:val="000000"/>
                <w:sz w:val="19"/>
                <w:szCs w:val="19"/>
              </w:rPr>
            </w:pPr>
          </w:p>
        </w:tc>
        <w:tc>
          <w:tcPr>
            <w:tcW w:w="1559" w:type="dxa"/>
            <w:tcBorders>
              <w:top w:val="nil"/>
              <w:left w:val="nil"/>
              <w:bottom w:val="nil"/>
              <w:right w:val="nil"/>
            </w:tcBorders>
            <w:shd w:val="clear" w:color="auto" w:fill="auto"/>
            <w:vAlign w:val="center"/>
            <w:hideMark/>
          </w:tcPr>
          <w:p w14:paraId="64BADAA4" w14:textId="77777777" w:rsidR="00D5599B" w:rsidRDefault="00D5599B" w:rsidP="00373FA6">
            <w:pPr>
              <w:jc w:val="both"/>
              <w:rPr>
                <w:sz w:val="20"/>
                <w:szCs w:val="20"/>
              </w:rPr>
            </w:pPr>
          </w:p>
        </w:tc>
        <w:tc>
          <w:tcPr>
            <w:tcW w:w="1480" w:type="dxa"/>
            <w:tcBorders>
              <w:top w:val="nil"/>
              <w:left w:val="nil"/>
              <w:bottom w:val="nil"/>
              <w:right w:val="nil"/>
            </w:tcBorders>
            <w:shd w:val="clear" w:color="auto" w:fill="auto"/>
            <w:vAlign w:val="center"/>
            <w:hideMark/>
          </w:tcPr>
          <w:p w14:paraId="6F62A256" w14:textId="77777777" w:rsidR="00D5599B" w:rsidRPr="00EC307A" w:rsidRDefault="00EC307A" w:rsidP="00EC307A">
            <w:pPr>
              <w:jc w:val="right"/>
              <w:rPr>
                <w:rFonts w:ascii="Arial" w:hAnsi="Arial" w:cs="Arial"/>
                <w:b/>
                <w:sz w:val="19"/>
                <w:szCs w:val="19"/>
              </w:rPr>
            </w:pPr>
            <w:r w:rsidRPr="00EC307A">
              <w:rPr>
                <w:rFonts w:ascii="Arial" w:hAnsi="Arial" w:cs="Arial"/>
                <w:b/>
                <w:sz w:val="19"/>
                <w:szCs w:val="19"/>
              </w:rPr>
              <w:t>£</w:t>
            </w:r>
          </w:p>
        </w:tc>
        <w:tc>
          <w:tcPr>
            <w:tcW w:w="1520" w:type="dxa"/>
            <w:tcBorders>
              <w:top w:val="nil"/>
              <w:left w:val="nil"/>
              <w:bottom w:val="nil"/>
              <w:right w:val="nil"/>
            </w:tcBorders>
            <w:shd w:val="clear" w:color="auto" w:fill="auto"/>
            <w:vAlign w:val="center"/>
            <w:hideMark/>
          </w:tcPr>
          <w:p w14:paraId="35FAB880" w14:textId="77777777" w:rsidR="00D5599B" w:rsidRPr="00EC307A" w:rsidRDefault="00EC307A" w:rsidP="00EC307A">
            <w:pPr>
              <w:jc w:val="right"/>
              <w:rPr>
                <w:rFonts w:ascii="Arial" w:hAnsi="Arial" w:cs="Arial"/>
                <w:b/>
                <w:sz w:val="19"/>
                <w:szCs w:val="19"/>
              </w:rPr>
            </w:pPr>
            <w:r w:rsidRPr="00EC307A">
              <w:rPr>
                <w:rFonts w:ascii="Arial" w:hAnsi="Arial" w:cs="Arial"/>
                <w:b/>
                <w:sz w:val="19"/>
                <w:szCs w:val="19"/>
              </w:rPr>
              <w:t>£</w:t>
            </w:r>
          </w:p>
        </w:tc>
        <w:tc>
          <w:tcPr>
            <w:tcW w:w="969" w:type="dxa"/>
            <w:tcBorders>
              <w:top w:val="nil"/>
              <w:left w:val="nil"/>
              <w:bottom w:val="nil"/>
              <w:right w:val="nil"/>
            </w:tcBorders>
            <w:shd w:val="clear" w:color="auto" w:fill="auto"/>
            <w:vAlign w:val="center"/>
            <w:hideMark/>
          </w:tcPr>
          <w:p w14:paraId="6E84D8B2" w14:textId="77777777" w:rsidR="00D5599B" w:rsidRPr="00EC307A" w:rsidRDefault="00D5599B" w:rsidP="00EC307A">
            <w:pPr>
              <w:jc w:val="right"/>
              <w:rPr>
                <w:rFonts w:ascii="Arial" w:hAnsi="Arial" w:cs="Arial"/>
                <w:b/>
                <w:bCs/>
                <w:color w:val="000000"/>
                <w:sz w:val="19"/>
                <w:szCs w:val="19"/>
              </w:rPr>
            </w:pPr>
            <w:r w:rsidRPr="00EC307A">
              <w:rPr>
                <w:rFonts w:ascii="Arial" w:hAnsi="Arial" w:cs="Arial"/>
                <w:b/>
                <w:bCs/>
                <w:color w:val="000000"/>
                <w:sz w:val="19"/>
                <w:szCs w:val="19"/>
              </w:rPr>
              <w:t>£</w:t>
            </w:r>
          </w:p>
        </w:tc>
      </w:tr>
      <w:tr w:rsidR="00D345FA" w:rsidRPr="005554AC" w14:paraId="018032B1" w14:textId="77777777" w:rsidTr="00616D1E">
        <w:trPr>
          <w:trHeight w:val="240"/>
        </w:trPr>
        <w:tc>
          <w:tcPr>
            <w:tcW w:w="3369" w:type="dxa"/>
            <w:tcBorders>
              <w:top w:val="nil"/>
              <w:left w:val="nil"/>
              <w:bottom w:val="nil"/>
              <w:right w:val="nil"/>
            </w:tcBorders>
            <w:shd w:val="clear" w:color="auto" w:fill="auto"/>
            <w:vAlign w:val="center"/>
            <w:hideMark/>
          </w:tcPr>
          <w:p w14:paraId="59A3BB55" w14:textId="77777777" w:rsidR="00D345FA" w:rsidRDefault="00D345FA" w:rsidP="00D345FA">
            <w:pPr>
              <w:rPr>
                <w:rFonts w:ascii="Arial" w:hAnsi="Arial" w:cs="Arial"/>
                <w:color w:val="000000"/>
                <w:sz w:val="19"/>
                <w:szCs w:val="19"/>
              </w:rPr>
            </w:pPr>
            <w:r>
              <w:rPr>
                <w:rFonts w:ascii="Arial" w:hAnsi="Arial" w:cs="Arial"/>
                <w:color w:val="000000"/>
                <w:sz w:val="19"/>
                <w:szCs w:val="19"/>
              </w:rPr>
              <w:t>Training costs</w:t>
            </w:r>
          </w:p>
        </w:tc>
        <w:tc>
          <w:tcPr>
            <w:tcW w:w="1559" w:type="dxa"/>
            <w:tcBorders>
              <w:top w:val="nil"/>
              <w:left w:val="nil"/>
              <w:bottom w:val="nil"/>
              <w:right w:val="nil"/>
            </w:tcBorders>
            <w:shd w:val="clear" w:color="auto" w:fill="auto"/>
            <w:vAlign w:val="center"/>
            <w:hideMark/>
          </w:tcPr>
          <w:p w14:paraId="7956A0B0"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B5F86F6" w14:textId="77777777" w:rsidR="00D345FA" w:rsidRPr="00D345FA" w:rsidRDefault="00D345FA" w:rsidP="00D345FA">
            <w:pPr>
              <w:jc w:val="right"/>
              <w:rPr>
                <w:rFonts w:ascii="Arial" w:hAnsi="Arial" w:cs="Arial"/>
                <w:color w:val="000000"/>
                <w:sz w:val="19"/>
                <w:szCs w:val="19"/>
                <w:lang w:eastAsia="en-GB"/>
              </w:rPr>
            </w:pPr>
            <w:r w:rsidRPr="00D345FA">
              <w:rPr>
                <w:rFonts w:ascii="Arial" w:hAnsi="Arial" w:cs="Arial"/>
                <w:color w:val="000000"/>
                <w:sz w:val="19"/>
                <w:szCs w:val="19"/>
                <w:lang w:eastAsia="en-GB"/>
              </w:rPr>
              <w:t>1,764</w:t>
            </w:r>
          </w:p>
        </w:tc>
        <w:tc>
          <w:tcPr>
            <w:tcW w:w="1520" w:type="dxa"/>
            <w:tcBorders>
              <w:top w:val="nil"/>
              <w:left w:val="nil"/>
              <w:bottom w:val="nil"/>
              <w:right w:val="nil"/>
            </w:tcBorders>
            <w:shd w:val="clear" w:color="auto" w:fill="auto"/>
            <w:vAlign w:val="center"/>
          </w:tcPr>
          <w:p w14:paraId="6AC94B21"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951</w:t>
            </w:r>
          </w:p>
        </w:tc>
        <w:tc>
          <w:tcPr>
            <w:tcW w:w="969" w:type="dxa"/>
            <w:tcBorders>
              <w:top w:val="nil"/>
              <w:left w:val="nil"/>
              <w:bottom w:val="nil"/>
              <w:right w:val="nil"/>
            </w:tcBorders>
            <w:shd w:val="clear" w:color="auto" w:fill="auto"/>
            <w:vAlign w:val="center"/>
          </w:tcPr>
          <w:p w14:paraId="475420EE"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2,715</w:t>
            </w:r>
          </w:p>
        </w:tc>
      </w:tr>
      <w:tr w:rsidR="00D345FA" w:rsidRPr="005554AC" w14:paraId="798AE357" w14:textId="77777777" w:rsidTr="00616D1E">
        <w:trPr>
          <w:trHeight w:val="240"/>
        </w:trPr>
        <w:tc>
          <w:tcPr>
            <w:tcW w:w="3369" w:type="dxa"/>
            <w:tcBorders>
              <w:top w:val="nil"/>
              <w:left w:val="nil"/>
              <w:bottom w:val="nil"/>
              <w:right w:val="nil"/>
            </w:tcBorders>
            <w:shd w:val="clear" w:color="auto" w:fill="auto"/>
            <w:vAlign w:val="center"/>
            <w:hideMark/>
          </w:tcPr>
          <w:p w14:paraId="2E2556D1" w14:textId="77777777" w:rsidR="00D345FA" w:rsidRDefault="00D345FA" w:rsidP="00D345FA">
            <w:pPr>
              <w:rPr>
                <w:rFonts w:ascii="Arial" w:hAnsi="Arial" w:cs="Arial"/>
                <w:color w:val="000000"/>
                <w:sz w:val="19"/>
                <w:szCs w:val="19"/>
              </w:rPr>
            </w:pPr>
            <w:r>
              <w:rPr>
                <w:rFonts w:ascii="Arial" w:hAnsi="Arial" w:cs="Arial"/>
                <w:color w:val="000000"/>
                <w:sz w:val="19"/>
                <w:szCs w:val="19"/>
              </w:rPr>
              <w:t>Salaries and NIC</w:t>
            </w:r>
          </w:p>
        </w:tc>
        <w:tc>
          <w:tcPr>
            <w:tcW w:w="1559" w:type="dxa"/>
            <w:tcBorders>
              <w:top w:val="nil"/>
              <w:left w:val="nil"/>
              <w:bottom w:val="nil"/>
              <w:right w:val="nil"/>
            </w:tcBorders>
            <w:shd w:val="clear" w:color="auto" w:fill="auto"/>
            <w:vAlign w:val="center"/>
            <w:hideMark/>
          </w:tcPr>
          <w:p w14:paraId="69805156"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Staff time</w:t>
            </w:r>
          </w:p>
        </w:tc>
        <w:tc>
          <w:tcPr>
            <w:tcW w:w="1480" w:type="dxa"/>
            <w:tcBorders>
              <w:top w:val="nil"/>
              <w:left w:val="nil"/>
              <w:bottom w:val="nil"/>
              <w:right w:val="nil"/>
            </w:tcBorders>
            <w:shd w:val="clear" w:color="auto" w:fill="auto"/>
            <w:vAlign w:val="center"/>
          </w:tcPr>
          <w:p w14:paraId="7ABD4B89"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283,237</w:t>
            </w:r>
          </w:p>
        </w:tc>
        <w:tc>
          <w:tcPr>
            <w:tcW w:w="1520" w:type="dxa"/>
            <w:tcBorders>
              <w:top w:val="nil"/>
              <w:left w:val="nil"/>
              <w:bottom w:val="nil"/>
              <w:right w:val="nil"/>
            </w:tcBorders>
            <w:shd w:val="clear" w:color="auto" w:fill="auto"/>
            <w:vAlign w:val="center"/>
          </w:tcPr>
          <w:p w14:paraId="4B07AF85"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29,625</w:t>
            </w:r>
          </w:p>
        </w:tc>
        <w:tc>
          <w:tcPr>
            <w:tcW w:w="969" w:type="dxa"/>
            <w:tcBorders>
              <w:top w:val="nil"/>
              <w:left w:val="nil"/>
              <w:bottom w:val="nil"/>
              <w:right w:val="nil"/>
            </w:tcBorders>
            <w:shd w:val="clear" w:color="auto" w:fill="auto"/>
            <w:vAlign w:val="center"/>
          </w:tcPr>
          <w:p w14:paraId="00E558C3"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312,862</w:t>
            </w:r>
          </w:p>
        </w:tc>
      </w:tr>
      <w:tr w:rsidR="00D345FA" w:rsidRPr="005554AC" w14:paraId="514EC857" w14:textId="77777777" w:rsidTr="00616D1E">
        <w:trPr>
          <w:trHeight w:val="240"/>
        </w:trPr>
        <w:tc>
          <w:tcPr>
            <w:tcW w:w="3369" w:type="dxa"/>
            <w:tcBorders>
              <w:top w:val="nil"/>
              <w:left w:val="nil"/>
              <w:bottom w:val="nil"/>
              <w:right w:val="nil"/>
            </w:tcBorders>
            <w:shd w:val="clear" w:color="auto" w:fill="auto"/>
            <w:vAlign w:val="center"/>
            <w:hideMark/>
          </w:tcPr>
          <w:p w14:paraId="60406AC7" w14:textId="77777777" w:rsidR="00D345FA" w:rsidRDefault="00D345FA" w:rsidP="00D345FA">
            <w:pPr>
              <w:rPr>
                <w:rFonts w:ascii="Arial" w:hAnsi="Arial" w:cs="Arial"/>
                <w:color w:val="000000"/>
                <w:sz w:val="19"/>
                <w:szCs w:val="19"/>
              </w:rPr>
            </w:pPr>
            <w:r>
              <w:rPr>
                <w:rFonts w:ascii="Arial" w:hAnsi="Arial" w:cs="Arial"/>
                <w:color w:val="000000"/>
                <w:sz w:val="19"/>
                <w:szCs w:val="19"/>
              </w:rPr>
              <w:t>Staff recruitment costs</w:t>
            </w:r>
          </w:p>
        </w:tc>
        <w:tc>
          <w:tcPr>
            <w:tcW w:w="1559" w:type="dxa"/>
            <w:tcBorders>
              <w:top w:val="nil"/>
              <w:left w:val="nil"/>
              <w:bottom w:val="nil"/>
              <w:right w:val="nil"/>
            </w:tcBorders>
            <w:shd w:val="clear" w:color="auto" w:fill="auto"/>
            <w:vAlign w:val="center"/>
            <w:hideMark/>
          </w:tcPr>
          <w:p w14:paraId="224D4882"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9E37281"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515</w:t>
            </w:r>
          </w:p>
        </w:tc>
        <w:tc>
          <w:tcPr>
            <w:tcW w:w="1520" w:type="dxa"/>
            <w:tcBorders>
              <w:top w:val="nil"/>
              <w:left w:val="nil"/>
              <w:bottom w:val="nil"/>
              <w:right w:val="nil"/>
            </w:tcBorders>
            <w:shd w:val="clear" w:color="auto" w:fill="auto"/>
            <w:vAlign w:val="center"/>
          </w:tcPr>
          <w:p w14:paraId="75AC7914"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74ADF9A3"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515</w:t>
            </w:r>
          </w:p>
        </w:tc>
      </w:tr>
      <w:tr w:rsidR="00D345FA" w:rsidRPr="005554AC" w14:paraId="124621DA" w14:textId="77777777" w:rsidTr="00616D1E">
        <w:trPr>
          <w:trHeight w:val="240"/>
        </w:trPr>
        <w:tc>
          <w:tcPr>
            <w:tcW w:w="3369" w:type="dxa"/>
            <w:tcBorders>
              <w:top w:val="nil"/>
              <w:left w:val="nil"/>
              <w:bottom w:val="nil"/>
              <w:right w:val="nil"/>
            </w:tcBorders>
            <w:shd w:val="clear" w:color="auto" w:fill="auto"/>
            <w:vAlign w:val="center"/>
            <w:hideMark/>
          </w:tcPr>
          <w:p w14:paraId="5668A19F" w14:textId="77777777" w:rsidR="00D345FA" w:rsidRDefault="00D345FA" w:rsidP="00D345FA">
            <w:pPr>
              <w:rPr>
                <w:rFonts w:ascii="Arial" w:hAnsi="Arial" w:cs="Arial"/>
                <w:color w:val="000000"/>
                <w:sz w:val="19"/>
                <w:szCs w:val="19"/>
              </w:rPr>
            </w:pPr>
            <w:r>
              <w:rPr>
                <w:rFonts w:ascii="Arial" w:hAnsi="Arial" w:cs="Arial"/>
                <w:color w:val="000000"/>
                <w:sz w:val="19"/>
                <w:szCs w:val="19"/>
              </w:rPr>
              <w:t>Hospitality &amp; travel costs</w:t>
            </w:r>
          </w:p>
        </w:tc>
        <w:tc>
          <w:tcPr>
            <w:tcW w:w="1559" w:type="dxa"/>
            <w:tcBorders>
              <w:top w:val="nil"/>
              <w:left w:val="nil"/>
              <w:bottom w:val="nil"/>
              <w:right w:val="nil"/>
            </w:tcBorders>
            <w:shd w:val="clear" w:color="auto" w:fill="auto"/>
            <w:vAlign w:val="center"/>
            <w:hideMark/>
          </w:tcPr>
          <w:p w14:paraId="070D3FCF"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2255A305"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110</w:t>
            </w:r>
          </w:p>
        </w:tc>
        <w:tc>
          <w:tcPr>
            <w:tcW w:w="1520" w:type="dxa"/>
            <w:tcBorders>
              <w:top w:val="nil"/>
              <w:left w:val="nil"/>
              <w:bottom w:val="nil"/>
              <w:right w:val="nil"/>
            </w:tcBorders>
            <w:shd w:val="clear" w:color="auto" w:fill="auto"/>
            <w:vAlign w:val="center"/>
          </w:tcPr>
          <w:p w14:paraId="4A5BC0D8"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3D0209FE"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110</w:t>
            </w:r>
          </w:p>
        </w:tc>
      </w:tr>
      <w:tr w:rsidR="00D345FA" w:rsidRPr="005554AC" w14:paraId="65F6A07F" w14:textId="77777777" w:rsidTr="00616D1E">
        <w:trPr>
          <w:trHeight w:val="240"/>
        </w:trPr>
        <w:tc>
          <w:tcPr>
            <w:tcW w:w="3369" w:type="dxa"/>
            <w:tcBorders>
              <w:top w:val="nil"/>
              <w:left w:val="nil"/>
              <w:bottom w:val="nil"/>
              <w:right w:val="nil"/>
            </w:tcBorders>
            <w:shd w:val="clear" w:color="auto" w:fill="auto"/>
            <w:vAlign w:val="center"/>
            <w:hideMark/>
          </w:tcPr>
          <w:p w14:paraId="278D7419" w14:textId="77777777" w:rsidR="00D345FA" w:rsidRDefault="00D345FA" w:rsidP="00D345FA">
            <w:pPr>
              <w:rPr>
                <w:rFonts w:ascii="Arial" w:hAnsi="Arial" w:cs="Arial"/>
                <w:color w:val="000000"/>
                <w:sz w:val="19"/>
                <w:szCs w:val="19"/>
              </w:rPr>
            </w:pPr>
            <w:r>
              <w:rPr>
                <w:rFonts w:ascii="Arial" w:hAnsi="Arial" w:cs="Arial"/>
                <w:color w:val="000000"/>
                <w:sz w:val="19"/>
                <w:szCs w:val="19"/>
              </w:rPr>
              <w:t>Meetings expenses</w:t>
            </w:r>
          </w:p>
        </w:tc>
        <w:tc>
          <w:tcPr>
            <w:tcW w:w="1559" w:type="dxa"/>
            <w:tcBorders>
              <w:top w:val="nil"/>
              <w:left w:val="nil"/>
              <w:bottom w:val="nil"/>
              <w:right w:val="nil"/>
            </w:tcBorders>
            <w:shd w:val="clear" w:color="auto" w:fill="auto"/>
            <w:vAlign w:val="center"/>
            <w:hideMark/>
          </w:tcPr>
          <w:p w14:paraId="78ABBCFE"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6F7E5B46"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1,557</w:t>
            </w:r>
          </w:p>
        </w:tc>
        <w:tc>
          <w:tcPr>
            <w:tcW w:w="1520" w:type="dxa"/>
            <w:tcBorders>
              <w:top w:val="nil"/>
              <w:left w:val="nil"/>
              <w:bottom w:val="nil"/>
              <w:right w:val="nil"/>
            </w:tcBorders>
            <w:shd w:val="clear" w:color="auto" w:fill="auto"/>
            <w:vAlign w:val="center"/>
          </w:tcPr>
          <w:p w14:paraId="5D808823"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2,086</w:t>
            </w:r>
          </w:p>
        </w:tc>
        <w:tc>
          <w:tcPr>
            <w:tcW w:w="969" w:type="dxa"/>
            <w:tcBorders>
              <w:top w:val="nil"/>
              <w:left w:val="nil"/>
              <w:bottom w:val="nil"/>
              <w:right w:val="nil"/>
            </w:tcBorders>
            <w:shd w:val="clear" w:color="auto" w:fill="auto"/>
            <w:vAlign w:val="center"/>
          </w:tcPr>
          <w:p w14:paraId="26F37C5C"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3,643</w:t>
            </w:r>
          </w:p>
        </w:tc>
      </w:tr>
      <w:tr w:rsidR="00D345FA" w:rsidRPr="005554AC" w14:paraId="4A27B75C" w14:textId="77777777" w:rsidTr="00616D1E">
        <w:trPr>
          <w:trHeight w:val="240"/>
        </w:trPr>
        <w:tc>
          <w:tcPr>
            <w:tcW w:w="3369" w:type="dxa"/>
            <w:tcBorders>
              <w:top w:val="nil"/>
              <w:left w:val="nil"/>
              <w:bottom w:val="nil"/>
              <w:right w:val="nil"/>
            </w:tcBorders>
            <w:shd w:val="clear" w:color="auto" w:fill="auto"/>
            <w:vAlign w:val="center"/>
            <w:hideMark/>
          </w:tcPr>
          <w:p w14:paraId="4178287D" w14:textId="77777777" w:rsidR="00D345FA" w:rsidRDefault="00D345FA" w:rsidP="00D345FA">
            <w:pPr>
              <w:rPr>
                <w:rFonts w:ascii="Arial" w:hAnsi="Arial" w:cs="Arial"/>
                <w:color w:val="000000"/>
                <w:sz w:val="19"/>
                <w:szCs w:val="19"/>
              </w:rPr>
            </w:pPr>
            <w:r>
              <w:rPr>
                <w:rFonts w:ascii="Arial" w:hAnsi="Arial" w:cs="Arial"/>
                <w:color w:val="000000"/>
                <w:sz w:val="19"/>
                <w:szCs w:val="19"/>
              </w:rPr>
              <w:t>General insurance</w:t>
            </w:r>
          </w:p>
        </w:tc>
        <w:tc>
          <w:tcPr>
            <w:tcW w:w="1559" w:type="dxa"/>
            <w:tcBorders>
              <w:top w:val="nil"/>
              <w:left w:val="nil"/>
              <w:bottom w:val="nil"/>
              <w:right w:val="nil"/>
            </w:tcBorders>
            <w:shd w:val="clear" w:color="auto" w:fill="auto"/>
            <w:vAlign w:val="center"/>
            <w:hideMark/>
          </w:tcPr>
          <w:p w14:paraId="39B62305"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1B6A47F7"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6,546</w:t>
            </w:r>
          </w:p>
        </w:tc>
        <w:tc>
          <w:tcPr>
            <w:tcW w:w="1520" w:type="dxa"/>
            <w:tcBorders>
              <w:top w:val="nil"/>
              <w:left w:val="nil"/>
              <w:bottom w:val="nil"/>
              <w:right w:val="nil"/>
            </w:tcBorders>
            <w:shd w:val="clear" w:color="auto" w:fill="auto"/>
            <w:vAlign w:val="center"/>
          </w:tcPr>
          <w:p w14:paraId="57579DB4"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2,182</w:t>
            </w:r>
          </w:p>
        </w:tc>
        <w:tc>
          <w:tcPr>
            <w:tcW w:w="969" w:type="dxa"/>
            <w:tcBorders>
              <w:top w:val="nil"/>
              <w:left w:val="nil"/>
              <w:bottom w:val="nil"/>
              <w:right w:val="nil"/>
            </w:tcBorders>
            <w:shd w:val="clear" w:color="auto" w:fill="auto"/>
            <w:vAlign w:val="center"/>
          </w:tcPr>
          <w:p w14:paraId="5749ED76"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8,728</w:t>
            </w:r>
          </w:p>
        </w:tc>
      </w:tr>
      <w:tr w:rsidR="00D345FA" w:rsidRPr="005554AC" w14:paraId="4369D9DB" w14:textId="77777777" w:rsidTr="00616D1E">
        <w:trPr>
          <w:trHeight w:val="240"/>
        </w:trPr>
        <w:tc>
          <w:tcPr>
            <w:tcW w:w="3369" w:type="dxa"/>
            <w:tcBorders>
              <w:top w:val="nil"/>
              <w:left w:val="nil"/>
              <w:bottom w:val="nil"/>
              <w:right w:val="nil"/>
            </w:tcBorders>
            <w:shd w:val="clear" w:color="auto" w:fill="auto"/>
            <w:vAlign w:val="center"/>
            <w:hideMark/>
          </w:tcPr>
          <w:p w14:paraId="70B2290C" w14:textId="77777777" w:rsidR="00D345FA" w:rsidRDefault="00D345FA" w:rsidP="00D345FA">
            <w:pPr>
              <w:rPr>
                <w:rFonts w:ascii="Arial" w:hAnsi="Arial" w:cs="Arial"/>
                <w:color w:val="000000"/>
                <w:sz w:val="19"/>
                <w:szCs w:val="19"/>
              </w:rPr>
            </w:pPr>
            <w:r>
              <w:rPr>
                <w:rFonts w:ascii="Arial" w:hAnsi="Arial" w:cs="Arial"/>
                <w:color w:val="000000"/>
                <w:sz w:val="19"/>
                <w:szCs w:val="19"/>
              </w:rPr>
              <w:t>Stationery, postage &amp; telephone</w:t>
            </w:r>
          </w:p>
        </w:tc>
        <w:tc>
          <w:tcPr>
            <w:tcW w:w="1559" w:type="dxa"/>
            <w:tcBorders>
              <w:top w:val="nil"/>
              <w:left w:val="nil"/>
              <w:bottom w:val="nil"/>
              <w:right w:val="nil"/>
            </w:tcBorders>
            <w:shd w:val="clear" w:color="auto" w:fill="auto"/>
            <w:vAlign w:val="center"/>
            <w:hideMark/>
          </w:tcPr>
          <w:p w14:paraId="7DDDAF63"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3C9E56E3"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8,730</w:t>
            </w:r>
          </w:p>
        </w:tc>
        <w:tc>
          <w:tcPr>
            <w:tcW w:w="1520" w:type="dxa"/>
            <w:tcBorders>
              <w:top w:val="nil"/>
              <w:left w:val="nil"/>
              <w:bottom w:val="nil"/>
              <w:right w:val="nil"/>
            </w:tcBorders>
            <w:shd w:val="clear" w:color="auto" w:fill="auto"/>
            <w:vAlign w:val="center"/>
          </w:tcPr>
          <w:p w14:paraId="217807ED"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970</w:t>
            </w:r>
          </w:p>
        </w:tc>
        <w:tc>
          <w:tcPr>
            <w:tcW w:w="969" w:type="dxa"/>
            <w:tcBorders>
              <w:top w:val="nil"/>
              <w:left w:val="nil"/>
              <w:bottom w:val="nil"/>
              <w:right w:val="nil"/>
            </w:tcBorders>
            <w:shd w:val="clear" w:color="auto" w:fill="auto"/>
            <w:vAlign w:val="center"/>
          </w:tcPr>
          <w:p w14:paraId="14D4D130"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9,700</w:t>
            </w:r>
          </w:p>
        </w:tc>
      </w:tr>
      <w:tr w:rsidR="00D345FA" w:rsidRPr="005554AC" w14:paraId="38E03878" w14:textId="77777777" w:rsidTr="00616D1E">
        <w:trPr>
          <w:trHeight w:val="240"/>
        </w:trPr>
        <w:tc>
          <w:tcPr>
            <w:tcW w:w="3369" w:type="dxa"/>
            <w:tcBorders>
              <w:top w:val="nil"/>
              <w:left w:val="nil"/>
              <w:bottom w:val="nil"/>
              <w:right w:val="nil"/>
            </w:tcBorders>
            <w:shd w:val="clear" w:color="auto" w:fill="auto"/>
            <w:vAlign w:val="center"/>
            <w:hideMark/>
          </w:tcPr>
          <w:p w14:paraId="4ED781F8" w14:textId="77777777" w:rsidR="00D345FA" w:rsidRDefault="00D345FA" w:rsidP="00D345FA">
            <w:pPr>
              <w:rPr>
                <w:rFonts w:ascii="Arial" w:hAnsi="Arial" w:cs="Arial"/>
                <w:color w:val="000000"/>
                <w:sz w:val="19"/>
                <w:szCs w:val="19"/>
              </w:rPr>
            </w:pPr>
            <w:r>
              <w:rPr>
                <w:rFonts w:ascii="Arial" w:hAnsi="Arial" w:cs="Arial"/>
                <w:color w:val="000000"/>
                <w:sz w:val="19"/>
                <w:szCs w:val="19"/>
              </w:rPr>
              <w:t>Legal &amp; professional fees</w:t>
            </w:r>
          </w:p>
        </w:tc>
        <w:tc>
          <w:tcPr>
            <w:tcW w:w="1559" w:type="dxa"/>
            <w:tcBorders>
              <w:top w:val="nil"/>
              <w:left w:val="nil"/>
              <w:bottom w:val="nil"/>
              <w:right w:val="nil"/>
            </w:tcBorders>
            <w:shd w:val="clear" w:color="auto" w:fill="auto"/>
            <w:vAlign w:val="center"/>
            <w:hideMark/>
          </w:tcPr>
          <w:p w14:paraId="3CA1F803"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2CB45AAA"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1,590</w:t>
            </w:r>
          </w:p>
        </w:tc>
        <w:tc>
          <w:tcPr>
            <w:tcW w:w="1520" w:type="dxa"/>
            <w:tcBorders>
              <w:top w:val="nil"/>
              <w:left w:val="nil"/>
              <w:bottom w:val="nil"/>
              <w:right w:val="nil"/>
            </w:tcBorders>
            <w:shd w:val="clear" w:color="auto" w:fill="auto"/>
            <w:vAlign w:val="center"/>
          </w:tcPr>
          <w:p w14:paraId="1E0701DA"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2,952</w:t>
            </w:r>
          </w:p>
        </w:tc>
        <w:tc>
          <w:tcPr>
            <w:tcW w:w="969" w:type="dxa"/>
            <w:tcBorders>
              <w:top w:val="nil"/>
              <w:left w:val="nil"/>
              <w:bottom w:val="nil"/>
              <w:right w:val="nil"/>
            </w:tcBorders>
            <w:shd w:val="clear" w:color="auto" w:fill="auto"/>
            <w:vAlign w:val="center"/>
          </w:tcPr>
          <w:p w14:paraId="0DDED6B9"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4,542</w:t>
            </w:r>
          </w:p>
        </w:tc>
      </w:tr>
      <w:tr w:rsidR="00D345FA" w:rsidRPr="005554AC" w14:paraId="743A7FC1" w14:textId="77777777" w:rsidTr="00616D1E">
        <w:trPr>
          <w:trHeight w:val="240"/>
        </w:trPr>
        <w:tc>
          <w:tcPr>
            <w:tcW w:w="3369" w:type="dxa"/>
            <w:tcBorders>
              <w:top w:val="nil"/>
              <w:left w:val="nil"/>
              <w:bottom w:val="nil"/>
              <w:right w:val="nil"/>
            </w:tcBorders>
            <w:shd w:val="clear" w:color="auto" w:fill="auto"/>
            <w:vAlign w:val="center"/>
            <w:hideMark/>
          </w:tcPr>
          <w:p w14:paraId="0CE33574" w14:textId="77777777" w:rsidR="00D345FA" w:rsidRDefault="00D345FA" w:rsidP="00D345FA">
            <w:pPr>
              <w:rPr>
                <w:rFonts w:ascii="Arial" w:hAnsi="Arial" w:cs="Arial"/>
                <w:color w:val="000000"/>
                <w:sz w:val="19"/>
                <w:szCs w:val="19"/>
              </w:rPr>
            </w:pPr>
            <w:r>
              <w:rPr>
                <w:rFonts w:ascii="Arial" w:hAnsi="Arial" w:cs="Arial"/>
                <w:color w:val="000000"/>
                <w:sz w:val="19"/>
                <w:szCs w:val="19"/>
              </w:rPr>
              <w:t>Audit fee</w:t>
            </w:r>
          </w:p>
        </w:tc>
        <w:tc>
          <w:tcPr>
            <w:tcW w:w="1559" w:type="dxa"/>
            <w:tcBorders>
              <w:top w:val="nil"/>
              <w:left w:val="nil"/>
              <w:bottom w:val="nil"/>
              <w:right w:val="nil"/>
            </w:tcBorders>
            <w:shd w:val="clear" w:color="auto" w:fill="auto"/>
            <w:vAlign w:val="center"/>
            <w:hideMark/>
          </w:tcPr>
          <w:p w14:paraId="03865F2A"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right w:val="nil"/>
            </w:tcBorders>
            <w:shd w:val="clear" w:color="auto" w:fill="auto"/>
            <w:vAlign w:val="center"/>
          </w:tcPr>
          <w:p w14:paraId="54FD6E54"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1520" w:type="dxa"/>
            <w:tcBorders>
              <w:top w:val="nil"/>
              <w:left w:val="nil"/>
              <w:right w:val="nil"/>
            </w:tcBorders>
            <w:shd w:val="clear" w:color="auto" w:fill="auto"/>
            <w:vAlign w:val="center"/>
          </w:tcPr>
          <w:p w14:paraId="197E5C77"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6,966</w:t>
            </w:r>
          </w:p>
        </w:tc>
        <w:tc>
          <w:tcPr>
            <w:tcW w:w="969" w:type="dxa"/>
            <w:tcBorders>
              <w:top w:val="nil"/>
              <w:left w:val="nil"/>
              <w:right w:val="nil"/>
            </w:tcBorders>
            <w:shd w:val="clear" w:color="auto" w:fill="auto"/>
            <w:vAlign w:val="center"/>
          </w:tcPr>
          <w:p w14:paraId="1FAE13CE"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6,966</w:t>
            </w:r>
          </w:p>
        </w:tc>
      </w:tr>
      <w:tr w:rsidR="00D345FA" w:rsidRPr="005554AC" w14:paraId="66136AC6" w14:textId="77777777" w:rsidTr="00616D1E">
        <w:trPr>
          <w:trHeight w:val="240"/>
        </w:trPr>
        <w:tc>
          <w:tcPr>
            <w:tcW w:w="3369" w:type="dxa"/>
            <w:tcBorders>
              <w:top w:val="nil"/>
              <w:left w:val="nil"/>
              <w:bottom w:val="nil"/>
              <w:right w:val="nil"/>
            </w:tcBorders>
            <w:shd w:val="clear" w:color="auto" w:fill="auto"/>
            <w:vAlign w:val="center"/>
            <w:hideMark/>
          </w:tcPr>
          <w:p w14:paraId="0343F89E" w14:textId="77777777" w:rsidR="00D345FA" w:rsidRDefault="00D345FA" w:rsidP="00D345FA">
            <w:pPr>
              <w:rPr>
                <w:rFonts w:ascii="Arial" w:hAnsi="Arial" w:cs="Arial"/>
                <w:color w:val="000000"/>
                <w:sz w:val="19"/>
                <w:szCs w:val="19"/>
              </w:rPr>
            </w:pPr>
            <w:r>
              <w:rPr>
                <w:rFonts w:ascii="Arial" w:hAnsi="Arial" w:cs="Arial"/>
                <w:color w:val="000000"/>
                <w:sz w:val="19"/>
                <w:szCs w:val="19"/>
              </w:rPr>
              <w:t>Computer expenses</w:t>
            </w:r>
          </w:p>
        </w:tc>
        <w:tc>
          <w:tcPr>
            <w:tcW w:w="1559" w:type="dxa"/>
            <w:tcBorders>
              <w:top w:val="nil"/>
              <w:left w:val="nil"/>
              <w:bottom w:val="nil"/>
              <w:right w:val="nil"/>
            </w:tcBorders>
            <w:shd w:val="clear" w:color="auto" w:fill="auto"/>
            <w:vAlign w:val="center"/>
            <w:hideMark/>
          </w:tcPr>
          <w:p w14:paraId="61A56F48"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left w:val="nil"/>
              <w:bottom w:val="nil"/>
              <w:right w:val="nil"/>
            </w:tcBorders>
            <w:shd w:val="clear" w:color="auto" w:fill="auto"/>
            <w:vAlign w:val="center"/>
          </w:tcPr>
          <w:p w14:paraId="22AB0B9B"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436</w:t>
            </w:r>
          </w:p>
        </w:tc>
        <w:tc>
          <w:tcPr>
            <w:tcW w:w="1520" w:type="dxa"/>
            <w:tcBorders>
              <w:left w:val="nil"/>
              <w:bottom w:val="nil"/>
              <w:right w:val="nil"/>
            </w:tcBorders>
            <w:shd w:val="clear" w:color="auto" w:fill="auto"/>
            <w:vAlign w:val="center"/>
          </w:tcPr>
          <w:p w14:paraId="16E8F9C0"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left w:val="nil"/>
              <w:bottom w:val="nil"/>
              <w:right w:val="nil"/>
            </w:tcBorders>
            <w:shd w:val="clear" w:color="auto" w:fill="auto"/>
            <w:vAlign w:val="center"/>
          </w:tcPr>
          <w:p w14:paraId="02C1F652"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436</w:t>
            </w:r>
          </w:p>
        </w:tc>
      </w:tr>
      <w:tr w:rsidR="00D345FA" w:rsidRPr="005554AC" w14:paraId="70DBD823" w14:textId="77777777" w:rsidTr="00616D1E">
        <w:trPr>
          <w:trHeight w:val="240"/>
        </w:trPr>
        <w:tc>
          <w:tcPr>
            <w:tcW w:w="3369" w:type="dxa"/>
            <w:tcBorders>
              <w:top w:val="nil"/>
              <w:left w:val="nil"/>
              <w:bottom w:val="nil"/>
              <w:right w:val="nil"/>
            </w:tcBorders>
            <w:shd w:val="clear" w:color="auto" w:fill="auto"/>
            <w:vAlign w:val="center"/>
            <w:hideMark/>
          </w:tcPr>
          <w:p w14:paraId="11F4169C" w14:textId="77777777" w:rsidR="00D345FA" w:rsidRDefault="00D345FA" w:rsidP="00D345FA">
            <w:pPr>
              <w:rPr>
                <w:rFonts w:ascii="Arial" w:hAnsi="Arial" w:cs="Arial"/>
                <w:color w:val="000000"/>
                <w:sz w:val="19"/>
                <w:szCs w:val="19"/>
              </w:rPr>
            </w:pPr>
            <w:r>
              <w:rPr>
                <w:rFonts w:ascii="Arial" w:hAnsi="Arial" w:cs="Arial"/>
                <w:color w:val="000000"/>
                <w:sz w:val="19"/>
                <w:szCs w:val="19"/>
              </w:rPr>
              <w:t>Hire of equipment</w:t>
            </w:r>
          </w:p>
        </w:tc>
        <w:tc>
          <w:tcPr>
            <w:tcW w:w="1559" w:type="dxa"/>
            <w:tcBorders>
              <w:top w:val="nil"/>
              <w:left w:val="nil"/>
              <w:bottom w:val="nil"/>
              <w:right w:val="nil"/>
            </w:tcBorders>
            <w:shd w:val="clear" w:color="auto" w:fill="auto"/>
            <w:vAlign w:val="center"/>
            <w:hideMark/>
          </w:tcPr>
          <w:p w14:paraId="5C141FA2"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B0E7634"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617</w:t>
            </w:r>
          </w:p>
        </w:tc>
        <w:tc>
          <w:tcPr>
            <w:tcW w:w="1520" w:type="dxa"/>
            <w:tcBorders>
              <w:top w:val="nil"/>
              <w:left w:val="nil"/>
              <w:bottom w:val="nil"/>
              <w:right w:val="nil"/>
            </w:tcBorders>
            <w:shd w:val="clear" w:color="auto" w:fill="auto"/>
            <w:vAlign w:val="center"/>
          </w:tcPr>
          <w:p w14:paraId="44D94F07"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5FB9AAD7"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617</w:t>
            </w:r>
          </w:p>
        </w:tc>
      </w:tr>
      <w:tr w:rsidR="00D345FA" w:rsidRPr="005554AC" w14:paraId="3C051244" w14:textId="77777777" w:rsidTr="00616D1E">
        <w:trPr>
          <w:trHeight w:val="240"/>
        </w:trPr>
        <w:tc>
          <w:tcPr>
            <w:tcW w:w="3369" w:type="dxa"/>
            <w:tcBorders>
              <w:top w:val="nil"/>
              <w:left w:val="nil"/>
              <w:bottom w:val="nil"/>
              <w:right w:val="nil"/>
            </w:tcBorders>
            <w:shd w:val="clear" w:color="auto" w:fill="auto"/>
            <w:vAlign w:val="center"/>
            <w:hideMark/>
          </w:tcPr>
          <w:p w14:paraId="3CFFB558" w14:textId="77777777" w:rsidR="00D345FA" w:rsidRDefault="00D345FA" w:rsidP="00D345FA">
            <w:pPr>
              <w:rPr>
                <w:rFonts w:ascii="Arial" w:hAnsi="Arial" w:cs="Arial"/>
                <w:color w:val="000000"/>
                <w:sz w:val="19"/>
                <w:szCs w:val="19"/>
              </w:rPr>
            </w:pPr>
            <w:r>
              <w:rPr>
                <w:rFonts w:ascii="Arial" w:hAnsi="Arial" w:cs="Arial"/>
                <w:color w:val="000000"/>
                <w:sz w:val="19"/>
                <w:szCs w:val="19"/>
              </w:rPr>
              <w:t>Repairs &amp; maintenance</w:t>
            </w:r>
          </w:p>
        </w:tc>
        <w:tc>
          <w:tcPr>
            <w:tcW w:w="1559" w:type="dxa"/>
            <w:tcBorders>
              <w:top w:val="nil"/>
              <w:left w:val="nil"/>
              <w:bottom w:val="nil"/>
              <w:right w:val="nil"/>
            </w:tcBorders>
            <w:shd w:val="clear" w:color="auto" w:fill="auto"/>
            <w:vAlign w:val="center"/>
            <w:hideMark/>
          </w:tcPr>
          <w:p w14:paraId="38DCC9E9"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093ABA6D"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564</w:t>
            </w:r>
          </w:p>
        </w:tc>
        <w:tc>
          <w:tcPr>
            <w:tcW w:w="1520" w:type="dxa"/>
            <w:tcBorders>
              <w:top w:val="nil"/>
              <w:left w:val="nil"/>
              <w:bottom w:val="nil"/>
              <w:right w:val="nil"/>
            </w:tcBorders>
            <w:shd w:val="clear" w:color="auto" w:fill="auto"/>
            <w:vAlign w:val="center"/>
          </w:tcPr>
          <w:p w14:paraId="2D0EA5B7"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25F82736"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564</w:t>
            </w:r>
          </w:p>
        </w:tc>
      </w:tr>
      <w:tr w:rsidR="00D345FA" w:rsidRPr="005554AC" w14:paraId="5134CAAA" w14:textId="77777777" w:rsidTr="00616D1E">
        <w:trPr>
          <w:trHeight w:val="240"/>
        </w:trPr>
        <w:tc>
          <w:tcPr>
            <w:tcW w:w="3369" w:type="dxa"/>
            <w:tcBorders>
              <w:top w:val="nil"/>
              <w:left w:val="nil"/>
              <w:bottom w:val="nil"/>
              <w:right w:val="nil"/>
            </w:tcBorders>
            <w:shd w:val="clear" w:color="auto" w:fill="auto"/>
            <w:vAlign w:val="center"/>
            <w:hideMark/>
          </w:tcPr>
          <w:p w14:paraId="299A97C4" w14:textId="77777777" w:rsidR="00D345FA" w:rsidRDefault="00D345FA" w:rsidP="00D345FA">
            <w:pPr>
              <w:rPr>
                <w:rFonts w:ascii="Arial" w:hAnsi="Arial" w:cs="Arial"/>
                <w:color w:val="000000"/>
                <w:sz w:val="19"/>
                <w:szCs w:val="19"/>
              </w:rPr>
            </w:pPr>
            <w:r>
              <w:rPr>
                <w:rFonts w:ascii="Arial" w:hAnsi="Arial" w:cs="Arial"/>
                <w:color w:val="000000"/>
                <w:sz w:val="19"/>
                <w:szCs w:val="19"/>
              </w:rPr>
              <w:t>Print unit costs</w:t>
            </w:r>
          </w:p>
        </w:tc>
        <w:tc>
          <w:tcPr>
            <w:tcW w:w="1559" w:type="dxa"/>
            <w:tcBorders>
              <w:top w:val="nil"/>
              <w:left w:val="nil"/>
              <w:bottom w:val="nil"/>
              <w:right w:val="nil"/>
            </w:tcBorders>
            <w:shd w:val="clear" w:color="auto" w:fill="auto"/>
            <w:vAlign w:val="center"/>
            <w:hideMark/>
          </w:tcPr>
          <w:p w14:paraId="2ABD049C"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3066964F"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5,498</w:t>
            </w:r>
          </w:p>
        </w:tc>
        <w:tc>
          <w:tcPr>
            <w:tcW w:w="1520" w:type="dxa"/>
            <w:tcBorders>
              <w:top w:val="nil"/>
              <w:left w:val="nil"/>
              <w:bottom w:val="nil"/>
              <w:right w:val="nil"/>
            </w:tcBorders>
            <w:shd w:val="clear" w:color="auto" w:fill="auto"/>
            <w:vAlign w:val="center"/>
          </w:tcPr>
          <w:p w14:paraId="6AA13308"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452FAE0C"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5,498</w:t>
            </w:r>
          </w:p>
        </w:tc>
      </w:tr>
      <w:tr w:rsidR="00D345FA" w:rsidRPr="005554AC" w14:paraId="19B9A54A" w14:textId="77777777" w:rsidTr="00616D1E">
        <w:trPr>
          <w:trHeight w:val="240"/>
        </w:trPr>
        <w:tc>
          <w:tcPr>
            <w:tcW w:w="3369" w:type="dxa"/>
            <w:tcBorders>
              <w:top w:val="nil"/>
              <w:left w:val="nil"/>
              <w:bottom w:val="nil"/>
              <w:right w:val="nil"/>
            </w:tcBorders>
            <w:shd w:val="clear" w:color="auto" w:fill="auto"/>
            <w:vAlign w:val="center"/>
            <w:hideMark/>
          </w:tcPr>
          <w:p w14:paraId="714FC075" w14:textId="77777777" w:rsidR="00D345FA" w:rsidRDefault="00D345FA" w:rsidP="00D345FA">
            <w:pPr>
              <w:rPr>
                <w:rFonts w:ascii="Arial" w:hAnsi="Arial" w:cs="Arial"/>
                <w:color w:val="000000"/>
                <w:sz w:val="19"/>
                <w:szCs w:val="19"/>
              </w:rPr>
            </w:pPr>
            <w:r>
              <w:rPr>
                <w:rFonts w:ascii="Arial" w:hAnsi="Arial" w:cs="Arial"/>
                <w:color w:val="000000"/>
                <w:sz w:val="19"/>
                <w:szCs w:val="19"/>
              </w:rPr>
              <w:t>Bank charges</w:t>
            </w:r>
          </w:p>
        </w:tc>
        <w:tc>
          <w:tcPr>
            <w:tcW w:w="1559" w:type="dxa"/>
            <w:tcBorders>
              <w:top w:val="nil"/>
              <w:left w:val="nil"/>
              <w:bottom w:val="nil"/>
              <w:right w:val="nil"/>
            </w:tcBorders>
            <w:shd w:val="clear" w:color="auto" w:fill="auto"/>
            <w:vAlign w:val="center"/>
            <w:hideMark/>
          </w:tcPr>
          <w:p w14:paraId="1B974D81"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1685113A"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6,214</w:t>
            </w:r>
          </w:p>
        </w:tc>
        <w:tc>
          <w:tcPr>
            <w:tcW w:w="1520" w:type="dxa"/>
            <w:tcBorders>
              <w:top w:val="nil"/>
              <w:left w:val="nil"/>
              <w:bottom w:val="nil"/>
              <w:right w:val="nil"/>
            </w:tcBorders>
            <w:shd w:val="clear" w:color="auto" w:fill="auto"/>
            <w:vAlign w:val="center"/>
          </w:tcPr>
          <w:p w14:paraId="09F29CDD"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3B788601"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6,214</w:t>
            </w:r>
          </w:p>
        </w:tc>
      </w:tr>
      <w:tr w:rsidR="00D345FA" w:rsidRPr="005554AC" w14:paraId="054EF562" w14:textId="77777777" w:rsidTr="00616D1E">
        <w:trPr>
          <w:trHeight w:val="240"/>
        </w:trPr>
        <w:tc>
          <w:tcPr>
            <w:tcW w:w="3369" w:type="dxa"/>
            <w:tcBorders>
              <w:top w:val="nil"/>
              <w:left w:val="nil"/>
              <w:bottom w:val="nil"/>
              <w:right w:val="nil"/>
            </w:tcBorders>
            <w:shd w:val="clear" w:color="auto" w:fill="auto"/>
            <w:vAlign w:val="center"/>
            <w:hideMark/>
          </w:tcPr>
          <w:p w14:paraId="0206C1F5" w14:textId="77777777" w:rsidR="00D345FA" w:rsidRDefault="00D345FA" w:rsidP="00D345FA">
            <w:pPr>
              <w:rPr>
                <w:rFonts w:ascii="Arial" w:hAnsi="Arial" w:cs="Arial"/>
                <w:color w:val="000000"/>
                <w:sz w:val="19"/>
                <w:szCs w:val="19"/>
              </w:rPr>
            </w:pPr>
            <w:r>
              <w:rPr>
                <w:rFonts w:ascii="Arial" w:hAnsi="Arial" w:cs="Arial"/>
                <w:color w:val="000000"/>
                <w:sz w:val="19"/>
                <w:szCs w:val="19"/>
              </w:rPr>
              <w:t>Other costs</w:t>
            </w:r>
          </w:p>
        </w:tc>
        <w:tc>
          <w:tcPr>
            <w:tcW w:w="1559" w:type="dxa"/>
            <w:tcBorders>
              <w:top w:val="nil"/>
              <w:left w:val="nil"/>
              <w:bottom w:val="nil"/>
              <w:right w:val="nil"/>
            </w:tcBorders>
            <w:shd w:val="clear" w:color="auto" w:fill="auto"/>
            <w:vAlign w:val="center"/>
            <w:hideMark/>
          </w:tcPr>
          <w:p w14:paraId="584B7EB6"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6348FA7D"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367</w:t>
            </w:r>
          </w:p>
        </w:tc>
        <w:tc>
          <w:tcPr>
            <w:tcW w:w="1520" w:type="dxa"/>
            <w:tcBorders>
              <w:top w:val="nil"/>
              <w:left w:val="nil"/>
              <w:bottom w:val="nil"/>
              <w:right w:val="nil"/>
            </w:tcBorders>
            <w:shd w:val="clear" w:color="auto" w:fill="auto"/>
            <w:vAlign w:val="center"/>
          </w:tcPr>
          <w:p w14:paraId="01BE6D3F"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0171C994"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367</w:t>
            </w:r>
          </w:p>
        </w:tc>
      </w:tr>
      <w:tr w:rsidR="00D345FA" w:rsidRPr="005554AC" w14:paraId="461759F7" w14:textId="77777777" w:rsidTr="00616D1E">
        <w:trPr>
          <w:trHeight w:val="240"/>
        </w:trPr>
        <w:tc>
          <w:tcPr>
            <w:tcW w:w="3369" w:type="dxa"/>
            <w:tcBorders>
              <w:top w:val="nil"/>
              <w:left w:val="nil"/>
              <w:bottom w:val="nil"/>
              <w:right w:val="nil"/>
            </w:tcBorders>
            <w:shd w:val="clear" w:color="auto" w:fill="auto"/>
            <w:vAlign w:val="center"/>
          </w:tcPr>
          <w:p w14:paraId="41286712" w14:textId="77777777" w:rsidR="00D345FA" w:rsidRDefault="00D345FA" w:rsidP="00D345FA">
            <w:pPr>
              <w:rPr>
                <w:rFonts w:ascii="Arial" w:hAnsi="Arial" w:cs="Arial"/>
                <w:color w:val="000000"/>
                <w:sz w:val="19"/>
                <w:szCs w:val="19"/>
              </w:rPr>
            </w:pPr>
            <w:r>
              <w:rPr>
                <w:rFonts w:ascii="Arial" w:hAnsi="Arial" w:cs="Arial"/>
                <w:color w:val="000000"/>
                <w:sz w:val="19"/>
                <w:szCs w:val="19"/>
              </w:rPr>
              <w:t>Depreciation</w:t>
            </w:r>
          </w:p>
        </w:tc>
        <w:tc>
          <w:tcPr>
            <w:tcW w:w="1559" w:type="dxa"/>
            <w:tcBorders>
              <w:top w:val="nil"/>
              <w:left w:val="nil"/>
              <w:bottom w:val="nil"/>
              <w:right w:val="nil"/>
            </w:tcBorders>
            <w:shd w:val="clear" w:color="auto" w:fill="auto"/>
            <w:vAlign w:val="center"/>
          </w:tcPr>
          <w:p w14:paraId="4606E647" w14:textId="77777777" w:rsidR="00D345FA" w:rsidRDefault="00D345FA" w:rsidP="00D345FA">
            <w:pPr>
              <w:jc w:val="center"/>
              <w:rPr>
                <w:rFonts w:ascii="Arial" w:hAnsi="Arial" w:cs="Arial"/>
                <w:color w:val="000000"/>
                <w:sz w:val="19"/>
                <w:szCs w:val="19"/>
              </w:rPr>
            </w:pPr>
            <w:r>
              <w:rPr>
                <w:rFonts w:ascii="Arial" w:hAnsi="Arial" w:cs="Arial"/>
                <w:color w:val="000000"/>
                <w:sz w:val="19"/>
                <w:szCs w:val="19"/>
              </w:rPr>
              <w:t>Activity</w:t>
            </w:r>
          </w:p>
        </w:tc>
        <w:tc>
          <w:tcPr>
            <w:tcW w:w="1480" w:type="dxa"/>
            <w:tcBorders>
              <w:top w:val="nil"/>
              <w:left w:val="nil"/>
              <w:bottom w:val="nil"/>
              <w:right w:val="nil"/>
            </w:tcBorders>
            <w:shd w:val="clear" w:color="auto" w:fill="auto"/>
            <w:vAlign w:val="center"/>
          </w:tcPr>
          <w:p w14:paraId="11BCFB73"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1,278</w:t>
            </w:r>
          </w:p>
        </w:tc>
        <w:tc>
          <w:tcPr>
            <w:tcW w:w="1520" w:type="dxa"/>
            <w:tcBorders>
              <w:top w:val="nil"/>
              <w:left w:val="nil"/>
              <w:bottom w:val="nil"/>
              <w:right w:val="nil"/>
            </w:tcBorders>
            <w:shd w:val="clear" w:color="auto" w:fill="auto"/>
            <w:vAlign w:val="center"/>
          </w:tcPr>
          <w:p w14:paraId="1A073376"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w:t>
            </w:r>
          </w:p>
        </w:tc>
        <w:tc>
          <w:tcPr>
            <w:tcW w:w="969" w:type="dxa"/>
            <w:tcBorders>
              <w:top w:val="nil"/>
              <w:left w:val="nil"/>
              <w:bottom w:val="nil"/>
              <w:right w:val="nil"/>
            </w:tcBorders>
            <w:shd w:val="clear" w:color="auto" w:fill="auto"/>
            <w:vAlign w:val="center"/>
          </w:tcPr>
          <w:p w14:paraId="214DF0B0"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1,278</w:t>
            </w:r>
          </w:p>
        </w:tc>
      </w:tr>
      <w:tr w:rsidR="00D345FA" w:rsidRPr="005554AC" w14:paraId="2056AC17" w14:textId="77777777" w:rsidTr="001E7FF5">
        <w:trPr>
          <w:trHeight w:val="240"/>
        </w:trPr>
        <w:tc>
          <w:tcPr>
            <w:tcW w:w="3369" w:type="dxa"/>
            <w:tcBorders>
              <w:top w:val="nil"/>
              <w:left w:val="nil"/>
              <w:bottom w:val="nil"/>
              <w:right w:val="nil"/>
            </w:tcBorders>
            <w:shd w:val="clear" w:color="auto" w:fill="auto"/>
            <w:vAlign w:val="center"/>
          </w:tcPr>
          <w:p w14:paraId="08E34442" w14:textId="53BF27F9" w:rsidR="00D345FA" w:rsidRDefault="00D345FA" w:rsidP="00D345FA">
            <w:pPr>
              <w:rPr>
                <w:rFonts w:ascii="Arial" w:hAnsi="Arial" w:cs="Arial"/>
                <w:color w:val="000000"/>
                <w:sz w:val="19"/>
                <w:szCs w:val="19"/>
              </w:rPr>
            </w:pPr>
          </w:p>
        </w:tc>
        <w:tc>
          <w:tcPr>
            <w:tcW w:w="1559" w:type="dxa"/>
            <w:tcBorders>
              <w:top w:val="nil"/>
              <w:left w:val="nil"/>
              <w:bottom w:val="nil"/>
              <w:right w:val="nil"/>
            </w:tcBorders>
            <w:shd w:val="clear" w:color="auto" w:fill="auto"/>
            <w:vAlign w:val="center"/>
          </w:tcPr>
          <w:p w14:paraId="11BE3E31" w14:textId="7B49A801" w:rsidR="00D345FA" w:rsidRDefault="00D345FA" w:rsidP="00D345FA">
            <w:pPr>
              <w:jc w:val="center"/>
              <w:rPr>
                <w:rFonts w:ascii="Arial" w:hAnsi="Arial" w:cs="Arial"/>
                <w:color w:val="000000"/>
                <w:sz w:val="19"/>
                <w:szCs w:val="19"/>
              </w:rPr>
            </w:pPr>
          </w:p>
        </w:tc>
        <w:tc>
          <w:tcPr>
            <w:tcW w:w="1480" w:type="dxa"/>
            <w:tcBorders>
              <w:top w:val="nil"/>
              <w:left w:val="nil"/>
              <w:bottom w:val="single" w:sz="4" w:space="0" w:color="auto"/>
              <w:right w:val="nil"/>
            </w:tcBorders>
            <w:shd w:val="clear" w:color="auto" w:fill="auto"/>
            <w:vAlign w:val="center"/>
          </w:tcPr>
          <w:p w14:paraId="4A64A9B4" w14:textId="1F6831C2" w:rsidR="00D345FA" w:rsidRPr="00D345FA" w:rsidRDefault="00D345FA" w:rsidP="00D345FA">
            <w:pPr>
              <w:jc w:val="right"/>
              <w:rPr>
                <w:rFonts w:ascii="Arial" w:hAnsi="Arial" w:cs="Arial"/>
                <w:bCs/>
                <w:color w:val="000000"/>
                <w:sz w:val="19"/>
                <w:szCs w:val="19"/>
              </w:rPr>
            </w:pPr>
          </w:p>
        </w:tc>
        <w:tc>
          <w:tcPr>
            <w:tcW w:w="1520" w:type="dxa"/>
            <w:tcBorders>
              <w:top w:val="nil"/>
              <w:left w:val="nil"/>
              <w:bottom w:val="single" w:sz="4" w:space="0" w:color="auto"/>
              <w:right w:val="nil"/>
            </w:tcBorders>
            <w:shd w:val="clear" w:color="auto" w:fill="auto"/>
            <w:vAlign w:val="center"/>
          </w:tcPr>
          <w:p w14:paraId="12CF384F" w14:textId="3ADF3104" w:rsidR="00D345FA" w:rsidRPr="00D345FA" w:rsidRDefault="00D345FA" w:rsidP="00D345FA">
            <w:pPr>
              <w:jc w:val="right"/>
              <w:rPr>
                <w:rFonts w:ascii="Arial" w:hAnsi="Arial" w:cs="Arial"/>
                <w:bCs/>
                <w:color w:val="000000"/>
                <w:sz w:val="19"/>
                <w:szCs w:val="19"/>
              </w:rPr>
            </w:pPr>
          </w:p>
        </w:tc>
        <w:tc>
          <w:tcPr>
            <w:tcW w:w="969" w:type="dxa"/>
            <w:tcBorders>
              <w:top w:val="nil"/>
              <w:left w:val="nil"/>
              <w:bottom w:val="single" w:sz="4" w:space="0" w:color="auto"/>
              <w:right w:val="nil"/>
            </w:tcBorders>
            <w:shd w:val="clear" w:color="auto" w:fill="auto"/>
            <w:vAlign w:val="center"/>
          </w:tcPr>
          <w:p w14:paraId="32AFE0FA" w14:textId="6F0556C8" w:rsidR="00D345FA" w:rsidRPr="00D345FA" w:rsidRDefault="00D345FA" w:rsidP="00D345FA">
            <w:pPr>
              <w:jc w:val="right"/>
              <w:rPr>
                <w:rFonts w:ascii="Arial" w:hAnsi="Arial" w:cs="Arial"/>
                <w:bCs/>
                <w:color w:val="000000"/>
                <w:sz w:val="19"/>
                <w:szCs w:val="19"/>
              </w:rPr>
            </w:pPr>
          </w:p>
        </w:tc>
      </w:tr>
      <w:tr w:rsidR="00D345FA" w:rsidRPr="005554AC" w14:paraId="63B48F11" w14:textId="77777777" w:rsidTr="00616D1E">
        <w:trPr>
          <w:trHeight w:val="240"/>
        </w:trPr>
        <w:tc>
          <w:tcPr>
            <w:tcW w:w="3369" w:type="dxa"/>
            <w:tcBorders>
              <w:top w:val="nil"/>
              <w:left w:val="nil"/>
              <w:bottom w:val="nil"/>
              <w:right w:val="nil"/>
            </w:tcBorders>
            <w:shd w:val="clear" w:color="auto" w:fill="auto"/>
            <w:vAlign w:val="center"/>
            <w:hideMark/>
          </w:tcPr>
          <w:p w14:paraId="3814BCF5" w14:textId="77777777" w:rsidR="00D345FA" w:rsidRDefault="00D345FA" w:rsidP="00D345FA">
            <w:pPr>
              <w:jc w:val="right"/>
              <w:rPr>
                <w:rFonts w:ascii="Arial" w:hAnsi="Arial" w:cs="Arial"/>
                <w:b/>
                <w:bCs/>
                <w:color w:val="000000"/>
                <w:sz w:val="19"/>
                <w:szCs w:val="19"/>
              </w:rPr>
            </w:pPr>
          </w:p>
        </w:tc>
        <w:tc>
          <w:tcPr>
            <w:tcW w:w="1559" w:type="dxa"/>
            <w:tcBorders>
              <w:top w:val="nil"/>
              <w:left w:val="nil"/>
              <w:bottom w:val="nil"/>
              <w:right w:val="nil"/>
            </w:tcBorders>
            <w:shd w:val="clear" w:color="auto" w:fill="auto"/>
            <w:vAlign w:val="center"/>
            <w:hideMark/>
          </w:tcPr>
          <w:p w14:paraId="0EA1CB3D" w14:textId="77777777" w:rsidR="00D345FA" w:rsidRDefault="00D345FA" w:rsidP="00D345FA">
            <w:pPr>
              <w:jc w:val="both"/>
              <w:rPr>
                <w:sz w:val="20"/>
                <w:szCs w:val="20"/>
              </w:rPr>
            </w:pPr>
          </w:p>
        </w:tc>
        <w:tc>
          <w:tcPr>
            <w:tcW w:w="1480" w:type="dxa"/>
            <w:tcBorders>
              <w:top w:val="single" w:sz="4" w:space="0" w:color="auto"/>
              <w:left w:val="nil"/>
              <w:bottom w:val="double" w:sz="6" w:space="0" w:color="auto"/>
              <w:right w:val="nil"/>
            </w:tcBorders>
            <w:shd w:val="clear" w:color="auto" w:fill="auto"/>
            <w:vAlign w:val="center"/>
          </w:tcPr>
          <w:p w14:paraId="6FFE9A88"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319,023</w:t>
            </w:r>
          </w:p>
        </w:tc>
        <w:tc>
          <w:tcPr>
            <w:tcW w:w="1520" w:type="dxa"/>
            <w:tcBorders>
              <w:top w:val="single" w:sz="4" w:space="0" w:color="auto"/>
              <w:left w:val="nil"/>
              <w:bottom w:val="double" w:sz="6" w:space="0" w:color="auto"/>
              <w:right w:val="nil"/>
            </w:tcBorders>
            <w:shd w:val="clear" w:color="auto" w:fill="auto"/>
            <w:vAlign w:val="center"/>
          </w:tcPr>
          <w:p w14:paraId="157B362A"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45,732</w:t>
            </w:r>
          </w:p>
        </w:tc>
        <w:tc>
          <w:tcPr>
            <w:tcW w:w="969" w:type="dxa"/>
            <w:tcBorders>
              <w:top w:val="single" w:sz="4" w:space="0" w:color="auto"/>
              <w:left w:val="nil"/>
              <w:bottom w:val="double" w:sz="6" w:space="0" w:color="auto"/>
              <w:right w:val="nil"/>
            </w:tcBorders>
            <w:shd w:val="clear" w:color="auto" w:fill="auto"/>
            <w:vAlign w:val="center"/>
          </w:tcPr>
          <w:p w14:paraId="32D9AC52" w14:textId="77777777" w:rsidR="00D345FA" w:rsidRPr="00D345FA" w:rsidRDefault="00D345FA" w:rsidP="00D345FA">
            <w:pPr>
              <w:jc w:val="right"/>
              <w:rPr>
                <w:rFonts w:ascii="Arial" w:hAnsi="Arial" w:cs="Arial"/>
                <w:bCs/>
                <w:color w:val="000000"/>
                <w:sz w:val="19"/>
                <w:szCs w:val="19"/>
              </w:rPr>
            </w:pPr>
            <w:r w:rsidRPr="00D345FA">
              <w:rPr>
                <w:rFonts w:ascii="Arial" w:hAnsi="Arial" w:cs="Arial"/>
                <w:bCs/>
                <w:color w:val="000000"/>
                <w:sz w:val="19"/>
                <w:szCs w:val="19"/>
              </w:rPr>
              <w:t>364,755</w:t>
            </w:r>
          </w:p>
        </w:tc>
      </w:tr>
      <w:tr w:rsidR="001E7FF5" w:rsidRPr="00CF61B8" w14:paraId="30F436BC" w14:textId="77777777" w:rsidTr="00616D1E">
        <w:trPr>
          <w:trHeight w:val="240"/>
        </w:trPr>
        <w:tc>
          <w:tcPr>
            <w:tcW w:w="4928" w:type="dxa"/>
            <w:gridSpan w:val="2"/>
            <w:tcBorders>
              <w:top w:val="nil"/>
              <w:left w:val="nil"/>
              <w:bottom w:val="nil"/>
              <w:right w:val="nil"/>
            </w:tcBorders>
            <w:shd w:val="clear" w:color="auto" w:fill="auto"/>
            <w:vAlign w:val="center"/>
            <w:hideMark/>
          </w:tcPr>
          <w:p w14:paraId="20E171BE" w14:textId="77777777" w:rsidR="001E7FF5" w:rsidRDefault="001E7FF5" w:rsidP="001E7FF5">
            <w:pPr>
              <w:rPr>
                <w:rFonts w:ascii="Arial" w:hAnsi="Arial" w:cs="Arial"/>
                <w:b/>
                <w:bCs/>
                <w:color w:val="000000"/>
                <w:sz w:val="19"/>
                <w:szCs w:val="19"/>
              </w:rPr>
            </w:pPr>
            <w:r>
              <w:rPr>
                <w:rFonts w:ascii="Arial" w:hAnsi="Arial" w:cs="Arial"/>
                <w:b/>
                <w:bCs/>
                <w:color w:val="000000"/>
                <w:sz w:val="19"/>
                <w:szCs w:val="19"/>
              </w:rPr>
              <w:t>Support costs allocated to activities (see note 5)</w:t>
            </w:r>
          </w:p>
        </w:tc>
        <w:tc>
          <w:tcPr>
            <w:tcW w:w="1480" w:type="dxa"/>
            <w:tcBorders>
              <w:top w:val="nil"/>
              <w:left w:val="nil"/>
              <w:bottom w:val="nil"/>
              <w:right w:val="nil"/>
            </w:tcBorders>
            <w:shd w:val="clear" w:color="auto" w:fill="auto"/>
            <w:vAlign w:val="center"/>
            <w:hideMark/>
          </w:tcPr>
          <w:p w14:paraId="03D55574" w14:textId="77777777" w:rsidR="001E7FF5" w:rsidRPr="005554AC" w:rsidRDefault="001E7FF5" w:rsidP="001E7FF5">
            <w:pPr>
              <w:rPr>
                <w:rFonts w:ascii="Arial" w:hAnsi="Arial" w:cs="Arial"/>
                <w:bCs/>
                <w:color w:val="000000"/>
                <w:sz w:val="19"/>
                <w:szCs w:val="19"/>
              </w:rPr>
            </w:pPr>
          </w:p>
        </w:tc>
        <w:tc>
          <w:tcPr>
            <w:tcW w:w="1520" w:type="dxa"/>
            <w:tcBorders>
              <w:top w:val="nil"/>
              <w:left w:val="nil"/>
              <w:bottom w:val="nil"/>
              <w:right w:val="nil"/>
            </w:tcBorders>
            <w:shd w:val="clear" w:color="auto" w:fill="auto"/>
            <w:vAlign w:val="center"/>
            <w:hideMark/>
          </w:tcPr>
          <w:p w14:paraId="2A3BE4EF" w14:textId="77777777" w:rsidR="001E7FF5" w:rsidRPr="005554AC" w:rsidRDefault="001E7FF5" w:rsidP="001E7FF5">
            <w:pPr>
              <w:rPr>
                <w:rFonts w:ascii="Arial" w:hAnsi="Arial" w:cs="Arial"/>
                <w:sz w:val="19"/>
                <w:szCs w:val="19"/>
              </w:rPr>
            </w:pPr>
          </w:p>
        </w:tc>
        <w:tc>
          <w:tcPr>
            <w:tcW w:w="969" w:type="dxa"/>
            <w:tcBorders>
              <w:top w:val="nil"/>
              <w:left w:val="nil"/>
              <w:bottom w:val="nil"/>
              <w:right w:val="nil"/>
            </w:tcBorders>
            <w:shd w:val="clear" w:color="auto" w:fill="auto"/>
            <w:vAlign w:val="center"/>
            <w:hideMark/>
          </w:tcPr>
          <w:p w14:paraId="56CA7B97" w14:textId="77777777" w:rsidR="001E7FF5" w:rsidRPr="005554AC" w:rsidRDefault="001E7FF5" w:rsidP="001E7FF5">
            <w:pPr>
              <w:jc w:val="right"/>
              <w:rPr>
                <w:rFonts w:ascii="Arial" w:hAnsi="Arial" w:cs="Arial"/>
                <w:sz w:val="19"/>
                <w:szCs w:val="19"/>
              </w:rPr>
            </w:pPr>
          </w:p>
        </w:tc>
      </w:tr>
      <w:tr w:rsidR="00D345FA" w:rsidRPr="00CF61B8" w14:paraId="3C82C097" w14:textId="77777777" w:rsidTr="00616D1E">
        <w:trPr>
          <w:trHeight w:val="240"/>
        </w:trPr>
        <w:tc>
          <w:tcPr>
            <w:tcW w:w="4928" w:type="dxa"/>
            <w:gridSpan w:val="2"/>
            <w:tcBorders>
              <w:top w:val="nil"/>
              <w:left w:val="nil"/>
              <w:bottom w:val="nil"/>
              <w:right w:val="nil"/>
            </w:tcBorders>
            <w:shd w:val="clear" w:color="auto" w:fill="auto"/>
            <w:vAlign w:val="center"/>
            <w:hideMark/>
          </w:tcPr>
          <w:p w14:paraId="23E48CD6" w14:textId="77777777" w:rsidR="00D345FA" w:rsidRPr="00935E26" w:rsidRDefault="00D345FA" w:rsidP="00D345FA">
            <w:pPr>
              <w:rPr>
                <w:rFonts w:ascii="Arial" w:hAnsi="Arial" w:cs="Arial"/>
                <w:color w:val="000000"/>
                <w:sz w:val="19"/>
                <w:szCs w:val="19"/>
              </w:rPr>
            </w:pPr>
            <w:r w:rsidRPr="00935E26">
              <w:rPr>
                <w:rFonts w:ascii="Arial" w:hAnsi="Arial" w:cs="Arial"/>
                <w:color w:val="000000"/>
                <w:sz w:val="19"/>
                <w:szCs w:val="19"/>
              </w:rPr>
              <w:t>Promoting student interests</w:t>
            </w:r>
          </w:p>
        </w:tc>
        <w:tc>
          <w:tcPr>
            <w:tcW w:w="1480" w:type="dxa"/>
            <w:tcBorders>
              <w:top w:val="nil"/>
              <w:left w:val="nil"/>
              <w:bottom w:val="nil"/>
              <w:right w:val="nil"/>
            </w:tcBorders>
            <w:shd w:val="clear" w:color="auto" w:fill="auto"/>
            <w:vAlign w:val="center"/>
          </w:tcPr>
          <w:p w14:paraId="11FBAC9C"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228,985</w:t>
            </w:r>
          </w:p>
        </w:tc>
        <w:tc>
          <w:tcPr>
            <w:tcW w:w="1520" w:type="dxa"/>
            <w:tcBorders>
              <w:top w:val="nil"/>
              <w:left w:val="nil"/>
              <w:bottom w:val="nil"/>
              <w:right w:val="nil"/>
            </w:tcBorders>
            <w:shd w:val="clear" w:color="auto" w:fill="auto"/>
            <w:vAlign w:val="center"/>
          </w:tcPr>
          <w:p w14:paraId="7F199F5B" w14:textId="77777777" w:rsidR="00D345FA" w:rsidRPr="005554AC" w:rsidRDefault="006E6DDD" w:rsidP="00D345FA">
            <w:pPr>
              <w:jc w:val="right"/>
              <w:rPr>
                <w:rFonts w:ascii="Arial" w:hAnsi="Arial" w:cs="Arial"/>
                <w:color w:val="000000"/>
                <w:sz w:val="19"/>
                <w:szCs w:val="19"/>
              </w:rPr>
            </w:pPr>
            <w:r>
              <w:rPr>
                <w:rFonts w:ascii="Arial" w:hAnsi="Arial" w:cs="Arial"/>
                <w:color w:val="000000"/>
                <w:sz w:val="19"/>
                <w:szCs w:val="19"/>
              </w:rPr>
              <w:t>31,944</w:t>
            </w:r>
          </w:p>
        </w:tc>
        <w:tc>
          <w:tcPr>
            <w:tcW w:w="969" w:type="dxa"/>
            <w:tcBorders>
              <w:top w:val="nil"/>
              <w:left w:val="nil"/>
              <w:bottom w:val="nil"/>
              <w:right w:val="nil"/>
            </w:tcBorders>
            <w:shd w:val="clear" w:color="auto" w:fill="auto"/>
            <w:vAlign w:val="center"/>
          </w:tcPr>
          <w:p w14:paraId="1503593A" w14:textId="77777777" w:rsidR="00D345FA" w:rsidRPr="005554AC" w:rsidRDefault="006E6DDD" w:rsidP="00D345FA">
            <w:pPr>
              <w:jc w:val="right"/>
              <w:rPr>
                <w:rFonts w:ascii="Arial" w:hAnsi="Arial" w:cs="Arial"/>
                <w:bCs/>
                <w:color w:val="000000"/>
                <w:sz w:val="19"/>
                <w:szCs w:val="19"/>
              </w:rPr>
            </w:pPr>
            <w:r>
              <w:rPr>
                <w:rFonts w:ascii="Arial" w:hAnsi="Arial" w:cs="Arial"/>
                <w:bCs/>
                <w:color w:val="000000"/>
                <w:sz w:val="19"/>
                <w:szCs w:val="19"/>
              </w:rPr>
              <w:t>260,929</w:t>
            </w:r>
          </w:p>
        </w:tc>
      </w:tr>
      <w:tr w:rsidR="00D345FA" w:rsidRPr="00CF61B8" w14:paraId="0F9F86B7" w14:textId="77777777" w:rsidTr="00616D1E">
        <w:trPr>
          <w:trHeight w:val="240"/>
        </w:trPr>
        <w:tc>
          <w:tcPr>
            <w:tcW w:w="4928" w:type="dxa"/>
            <w:gridSpan w:val="2"/>
            <w:tcBorders>
              <w:top w:val="nil"/>
              <w:left w:val="nil"/>
              <w:bottom w:val="nil"/>
              <w:right w:val="nil"/>
            </w:tcBorders>
            <w:shd w:val="clear" w:color="auto" w:fill="auto"/>
            <w:vAlign w:val="center"/>
            <w:hideMark/>
          </w:tcPr>
          <w:p w14:paraId="7F23355F" w14:textId="77777777" w:rsidR="00D345FA" w:rsidRPr="00935E26" w:rsidRDefault="00D345FA" w:rsidP="00D345FA">
            <w:pPr>
              <w:rPr>
                <w:rFonts w:ascii="Arial" w:hAnsi="Arial" w:cs="Arial"/>
                <w:color w:val="000000"/>
                <w:sz w:val="19"/>
                <w:szCs w:val="19"/>
              </w:rPr>
            </w:pPr>
            <w:r w:rsidRPr="00935E26">
              <w:rPr>
                <w:rFonts w:ascii="Arial" w:hAnsi="Arial" w:cs="Arial"/>
                <w:color w:val="000000"/>
                <w:sz w:val="19"/>
                <w:szCs w:val="19"/>
              </w:rPr>
              <w:t>Provision of social &amp; recreational services</w:t>
            </w:r>
          </w:p>
        </w:tc>
        <w:tc>
          <w:tcPr>
            <w:tcW w:w="1480" w:type="dxa"/>
            <w:tcBorders>
              <w:top w:val="nil"/>
              <w:left w:val="nil"/>
              <w:bottom w:val="single" w:sz="8" w:space="0" w:color="auto"/>
              <w:right w:val="nil"/>
            </w:tcBorders>
            <w:shd w:val="clear" w:color="auto" w:fill="auto"/>
            <w:vAlign w:val="center"/>
          </w:tcPr>
          <w:p w14:paraId="04C37986" w14:textId="77777777" w:rsidR="00D345FA" w:rsidRPr="00D345FA" w:rsidRDefault="00D345FA" w:rsidP="00D345FA">
            <w:pPr>
              <w:jc w:val="right"/>
              <w:rPr>
                <w:rFonts w:ascii="Arial" w:hAnsi="Arial" w:cs="Arial"/>
                <w:color w:val="000000"/>
                <w:sz w:val="19"/>
                <w:szCs w:val="19"/>
              </w:rPr>
            </w:pPr>
            <w:r w:rsidRPr="00D345FA">
              <w:rPr>
                <w:rFonts w:ascii="Arial" w:hAnsi="Arial" w:cs="Arial"/>
                <w:color w:val="000000"/>
                <w:sz w:val="19"/>
                <w:szCs w:val="19"/>
              </w:rPr>
              <w:t>90,038</w:t>
            </w:r>
          </w:p>
        </w:tc>
        <w:tc>
          <w:tcPr>
            <w:tcW w:w="1520" w:type="dxa"/>
            <w:tcBorders>
              <w:top w:val="nil"/>
              <w:left w:val="nil"/>
              <w:bottom w:val="single" w:sz="8" w:space="0" w:color="auto"/>
              <w:right w:val="nil"/>
            </w:tcBorders>
            <w:shd w:val="clear" w:color="auto" w:fill="auto"/>
            <w:vAlign w:val="center"/>
          </w:tcPr>
          <w:p w14:paraId="5A19AE78" w14:textId="77777777" w:rsidR="00D345FA" w:rsidRPr="005554AC" w:rsidRDefault="006E6DDD" w:rsidP="00D345FA">
            <w:pPr>
              <w:jc w:val="right"/>
              <w:rPr>
                <w:rFonts w:ascii="Arial" w:hAnsi="Arial" w:cs="Arial"/>
                <w:color w:val="000000"/>
                <w:sz w:val="19"/>
                <w:szCs w:val="19"/>
              </w:rPr>
            </w:pPr>
            <w:r>
              <w:rPr>
                <w:rFonts w:ascii="Arial" w:hAnsi="Arial" w:cs="Arial"/>
                <w:color w:val="000000"/>
                <w:sz w:val="19"/>
                <w:szCs w:val="19"/>
              </w:rPr>
              <w:t>13,788</w:t>
            </w:r>
          </w:p>
        </w:tc>
        <w:tc>
          <w:tcPr>
            <w:tcW w:w="969" w:type="dxa"/>
            <w:tcBorders>
              <w:top w:val="nil"/>
              <w:left w:val="nil"/>
              <w:bottom w:val="single" w:sz="8" w:space="0" w:color="auto"/>
              <w:right w:val="nil"/>
            </w:tcBorders>
            <w:shd w:val="clear" w:color="auto" w:fill="auto"/>
            <w:vAlign w:val="center"/>
          </w:tcPr>
          <w:p w14:paraId="2647128E" w14:textId="77777777" w:rsidR="00D345FA" w:rsidRPr="005554AC" w:rsidRDefault="006E6DDD" w:rsidP="00D345FA">
            <w:pPr>
              <w:jc w:val="right"/>
              <w:rPr>
                <w:rFonts w:ascii="Arial" w:hAnsi="Arial" w:cs="Arial"/>
                <w:bCs/>
                <w:color w:val="000000"/>
                <w:sz w:val="19"/>
                <w:szCs w:val="19"/>
              </w:rPr>
            </w:pPr>
            <w:r>
              <w:rPr>
                <w:rFonts w:ascii="Arial" w:hAnsi="Arial" w:cs="Arial"/>
                <w:bCs/>
                <w:color w:val="000000"/>
                <w:sz w:val="19"/>
                <w:szCs w:val="19"/>
              </w:rPr>
              <w:t>103,826</w:t>
            </w:r>
          </w:p>
        </w:tc>
      </w:tr>
      <w:tr w:rsidR="001E7FF5" w:rsidRPr="00CF61B8" w14:paraId="3532242C" w14:textId="77777777" w:rsidTr="00616D1E">
        <w:trPr>
          <w:trHeight w:val="240"/>
        </w:trPr>
        <w:tc>
          <w:tcPr>
            <w:tcW w:w="3369" w:type="dxa"/>
            <w:tcBorders>
              <w:top w:val="nil"/>
              <w:left w:val="nil"/>
              <w:bottom w:val="nil"/>
              <w:right w:val="nil"/>
            </w:tcBorders>
            <w:shd w:val="clear" w:color="auto" w:fill="auto"/>
            <w:vAlign w:val="center"/>
            <w:hideMark/>
          </w:tcPr>
          <w:p w14:paraId="75FFC5A3" w14:textId="77777777" w:rsidR="001E7FF5" w:rsidRDefault="001E7FF5" w:rsidP="001E7FF5">
            <w:pPr>
              <w:jc w:val="right"/>
              <w:rPr>
                <w:rFonts w:ascii="Arial" w:hAnsi="Arial" w:cs="Arial"/>
                <w:b/>
                <w:bCs/>
                <w:color w:val="000000"/>
                <w:sz w:val="19"/>
                <w:szCs w:val="19"/>
              </w:rPr>
            </w:pPr>
          </w:p>
        </w:tc>
        <w:tc>
          <w:tcPr>
            <w:tcW w:w="1559" w:type="dxa"/>
            <w:tcBorders>
              <w:top w:val="nil"/>
              <w:left w:val="nil"/>
              <w:bottom w:val="nil"/>
              <w:right w:val="nil"/>
            </w:tcBorders>
            <w:shd w:val="clear" w:color="auto" w:fill="auto"/>
            <w:vAlign w:val="center"/>
            <w:hideMark/>
          </w:tcPr>
          <w:p w14:paraId="704DF007" w14:textId="77777777" w:rsidR="001E7FF5" w:rsidRDefault="001E7FF5" w:rsidP="001E7FF5">
            <w:pPr>
              <w:jc w:val="both"/>
              <w:rPr>
                <w:sz w:val="20"/>
                <w:szCs w:val="20"/>
              </w:rPr>
            </w:pPr>
          </w:p>
        </w:tc>
        <w:tc>
          <w:tcPr>
            <w:tcW w:w="1480" w:type="dxa"/>
            <w:tcBorders>
              <w:top w:val="nil"/>
              <w:left w:val="nil"/>
              <w:bottom w:val="double" w:sz="6" w:space="0" w:color="auto"/>
              <w:right w:val="nil"/>
            </w:tcBorders>
            <w:shd w:val="clear" w:color="auto" w:fill="auto"/>
            <w:vAlign w:val="center"/>
          </w:tcPr>
          <w:p w14:paraId="78FE3972" w14:textId="77777777" w:rsidR="001E7FF5" w:rsidRPr="00D345FA" w:rsidRDefault="00D345FA" w:rsidP="001E7FF5">
            <w:pPr>
              <w:jc w:val="right"/>
              <w:rPr>
                <w:rFonts w:ascii="Arial" w:hAnsi="Arial" w:cs="Arial"/>
                <w:bCs/>
                <w:color w:val="000000"/>
                <w:sz w:val="19"/>
                <w:szCs w:val="19"/>
              </w:rPr>
            </w:pPr>
            <w:r w:rsidRPr="00D345FA">
              <w:rPr>
                <w:rFonts w:ascii="Arial" w:hAnsi="Arial" w:cs="Arial"/>
                <w:bCs/>
                <w:color w:val="000000"/>
                <w:sz w:val="19"/>
                <w:szCs w:val="19"/>
              </w:rPr>
              <w:t>319,023</w:t>
            </w:r>
          </w:p>
        </w:tc>
        <w:tc>
          <w:tcPr>
            <w:tcW w:w="1520" w:type="dxa"/>
            <w:tcBorders>
              <w:top w:val="nil"/>
              <w:left w:val="nil"/>
              <w:bottom w:val="double" w:sz="6" w:space="0" w:color="auto"/>
              <w:right w:val="nil"/>
            </w:tcBorders>
            <w:shd w:val="clear" w:color="auto" w:fill="auto"/>
            <w:vAlign w:val="center"/>
          </w:tcPr>
          <w:p w14:paraId="4BEEC2D3" w14:textId="77777777" w:rsidR="001E7FF5" w:rsidRPr="005554AC" w:rsidRDefault="001E7FF5" w:rsidP="001E7FF5">
            <w:pPr>
              <w:jc w:val="right"/>
              <w:rPr>
                <w:rFonts w:ascii="Arial" w:hAnsi="Arial" w:cs="Arial"/>
                <w:bCs/>
                <w:color w:val="000000"/>
                <w:sz w:val="19"/>
                <w:szCs w:val="19"/>
              </w:rPr>
            </w:pPr>
            <w:r>
              <w:rPr>
                <w:rFonts w:ascii="Arial" w:hAnsi="Arial" w:cs="Arial"/>
                <w:bCs/>
                <w:color w:val="000000"/>
                <w:sz w:val="19"/>
                <w:szCs w:val="19"/>
              </w:rPr>
              <w:t>4</w:t>
            </w:r>
            <w:r w:rsidR="006E6DDD">
              <w:rPr>
                <w:rFonts w:ascii="Arial" w:hAnsi="Arial" w:cs="Arial"/>
                <w:bCs/>
                <w:color w:val="000000"/>
                <w:sz w:val="19"/>
                <w:szCs w:val="19"/>
              </w:rPr>
              <w:t>5,732</w:t>
            </w:r>
          </w:p>
        </w:tc>
        <w:tc>
          <w:tcPr>
            <w:tcW w:w="969" w:type="dxa"/>
            <w:tcBorders>
              <w:top w:val="nil"/>
              <w:left w:val="nil"/>
              <w:bottom w:val="double" w:sz="6" w:space="0" w:color="auto"/>
              <w:right w:val="nil"/>
            </w:tcBorders>
            <w:shd w:val="clear" w:color="auto" w:fill="auto"/>
            <w:vAlign w:val="center"/>
          </w:tcPr>
          <w:p w14:paraId="21B4EE99" w14:textId="77777777" w:rsidR="001E7FF5" w:rsidRPr="005554AC" w:rsidRDefault="006E6DDD" w:rsidP="001E7FF5">
            <w:pPr>
              <w:jc w:val="right"/>
              <w:rPr>
                <w:rFonts w:ascii="Arial" w:hAnsi="Arial" w:cs="Arial"/>
                <w:bCs/>
                <w:color w:val="000000"/>
                <w:sz w:val="19"/>
                <w:szCs w:val="19"/>
              </w:rPr>
            </w:pPr>
            <w:r>
              <w:rPr>
                <w:rFonts w:ascii="Arial" w:hAnsi="Arial" w:cs="Arial"/>
                <w:bCs/>
                <w:color w:val="000000"/>
                <w:sz w:val="19"/>
                <w:szCs w:val="19"/>
              </w:rPr>
              <w:t>364,755</w:t>
            </w:r>
          </w:p>
        </w:tc>
      </w:tr>
    </w:tbl>
    <w:p w14:paraId="5FA2757D" w14:textId="77777777" w:rsidR="00312E36" w:rsidRDefault="00312E36" w:rsidP="00F46732">
      <w:pPr>
        <w:pStyle w:val="Header"/>
        <w:tabs>
          <w:tab w:val="clear" w:pos="4320"/>
          <w:tab w:val="clear" w:pos="8640"/>
        </w:tabs>
        <w:rPr>
          <w:rFonts w:ascii="Arial" w:hAnsi="Arial" w:cs="Arial"/>
          <w:b/>
          <w:bCs/>
          <w:sz w:val="18"/>
          <w:szCs w:val="18"/>
        </w:rPr>
      </w:pPr>
    </w:p>
    <w:p w14:paraId="76821D84" w14:textId="77777777" w:rsidR="00BC6AD7" w:rsidRPr="00565A0E" w:rsidRDefault="00312E36" w:rsidP="00312E36">
      <w:pPr>
        <w:jc w:val="center"/>
        <w:rPr>
          <w:rFonts w:ascii="Arial" w:hAnsi="Arial" w:cs="Arial"/>
          <w:b/>
        </w:rPr>
      </w:pPr>
      <w:r>
        <w:rPr>
          <w:rFonts w:ascii="Arial" w:hAnsi="Arial" w:cs="Arial"/>
          <w:b/>
          <w:bCs/>
          <w:sz w:val="18"/>
          <w:szCs w:val="18"/>
        </w:rPr>
        <w:br w:type="page"/>
      </w:r>
      <w:r w:rsidR="00EC307A">
        <w:rPr>
          <w:rFonts w:ascii="Arial" w:hAnsi="Arial" w:cs="Arial"/>
          <w:b/>
        </w:rPr>
        <w:lastRenderedPageBreak/>
        <w:t>U</w:t>
      </w:r>
      <w:r w:rsidR="00BC6AD7" w:rsidRPr="00565A0E">
        <w:rPr>
          <w:rFonts w:ascii="Arial" w:hAnsi="Arial" w:cs="Arial"/>
          <w:b/>
        </w:rPr>
        <w:t>NIVERSITY OF STIRLING STUDENTS’ UNION</w:t>
      </w:r>
    </w:p>
    <w:p w14:paraId="78B33A60" w14:textId="77777777" w:rsidR="00BC6AD7" w:rsidRDefault="00BC6AD7" w:rsidP="00BC6AD7">
      <w:pPr>
        <w:pStyle w:val="ACSectionTOCHeading"/>
        <w:jc w:val="center"/>
        <w:rPr>
          <w:rFonts w:ascii="Arial" w:hAnsi="Arial" w:cs="Arial"/>
          <w:sz w:val="24"/>
          <w:szCs w:val="24"/>
        </w:rPr>
      </w:pPr>
      <w:r>
        <w:rPr>
          <w:rFonts w:ascii="Arial" w:hAnsi="Arial" w:cs="Arial"/>
          <w:sz w:val="24"/>
          <w:szCs w:val="24"/>
        </w:rPr>
        <w:t>NOTES TO THE FINANCIAL STATEMENTS</w:t>
      </w:r>
    </w:p>
    <w:p w14:paraId="0ED36499" w14:textId="77777777" w:rsidR="00BC6AD7" w:rsidRDefault="00BC6AD7" w:rsidP="00BC6AD7">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E6018C">
        <w:rPr>
          <w:rFonts w:ascii="Arial" w:hAnsi="Arial" w:cs="Arial"/>
          <w:sz w:val="24"/>
          <w:szCs w:val="24"/>
        </w:rPr>
        <w:t xml:space="preserve"> MAY </w:t>
      </w:r>
      <w:r w:rsidR="00116F87">
        <w:rPr>
          <w:rFonts w:ascii="Arial" w:hAnsi="Arial" w:cs="Arial"/>
          <w:sz w:val="24"/>
          <w:szCs w:val="24"/>
        </w:rPr>
        <w:t>2021</w:t>
      </w:r>
      <w:r>
        <w:rPr>
          <w:rFonts w:ascii="Arial" w:hAnsi="Arial" w:cs="Arial"/>
          <w:sz w:val="24"/>
          <w:szCs w:val="24"/>
        </w:rPr>
        <w:t xml:space="preserve"> (CONTINUED)</w:t>
      </w:r>
    </w:p>
    <w:p w14:paraId="10B71D81" w14:textId="77777777" w:rsidR="00895C74" w:rsidRPr="005776C0" w:rsidRDefault="00895C74" w:rsidP="00895C74">
      <w:pPr>
        <w:pStyle w:val="Header"/>
        <w:tabs>
          <w:tab w:val="clear" w:pos="4320"/>
          <w:tab w:val="clear" w:pos="8640"/>
        </w:tabs>
        <w:rPr>
          <w:rFonts w:ascii="Arial" w:hAnsi="Arial" w:cs="Arial"/>
          <w:b/>
          <w:bCs/>
          <w:sz w:val="20"/>
          <w:szCs w:val="20"/>
        </w:rPr>
      </w:pPr>
      <w:r>
        <w:rPr>
          <w:rFonts w:ascii="Arial" w:hAnsi="Arial" w:cs="Arial"/>
          <w:b/>
          <w:bCs/>
          <w:sz w:val="18"/>
          <w:szCs w:val="18"/>
        </w:rPr>
        <w:t>7</w:t>
      </w:r>
      <w:r w:rsidRPr="009224D3">
        <w:rPr>
          <w:rFonts w:ascii="Arial" w:hAnsi="Arial" w:cs="Arial"/>
          <w:b/>
          <w:bCs/>
          <w:sz w:val="18"/>
          <w:szCs w:val="18"/>
        </w:rPr>
        <w:tab/>
      </w:r>
      <w:r w:rsidRPr="005776C0">
        <w:rPr>
          <w:rFonts w:ascii="Arial" w:hAnsi="Arial" w:cs="Arial"/>
          <w:b/>
          <w:bCs/>
          <w:sz w:val="20"/>
          <w:szCs w:val="20"/>
        </w:rPr>
        <w:t>Staff costs</w:t>
      </w:r>
    </w:p>
    <w:p w14:paraId="5BF3A245" w14:textId="09171B6E" w:rsidR="00895C74" w:rsidRPr="005776C0" w:rsidRDefault="00895C74" w:rsidP="00895C74">
      <w:pPr>
        <w:pStyle w:val="Header"/>
        <w:tabs>
          <w:tab w:val="clear" w:pos="4320"/>
          <w:tab w:val="clear" w:pos="8640"/>
        </w:tabs>
        <w:spacing w:line="276" w:lineRule="auto"/>
        <w:jc w:val="both"/>
        <w:rPr>
          <w:rFonts w:ascii="Arial" w:hAnsi="Arial" w:cs="Arial"/>
          <w:sz w:val="20"/>
          <w:szCs w:val="20"/>
        </w:rPr>
      </w:pPr>
      <w:r w:rsidRPr="005776C0">
        <w:rPr>
          <w:rFonts w:ascii="Arial" w:hAnsi="Arial" w:cs="Arial"/>
          <w:sz w:val="20"/>
          <w:szCs w:val="20"/>
        </w:rPr>
        <w:t>The average number of employees during the year was</w:t>
      </w:r>
      <w:r>
        <w:rPr>
          <w:rFonts w:ascii="Arial" w:hAnsi="Arial" w:cs="Arial"/>
          <w:sz w:val="20"/>
          <w:szCs w:val="20"/>
        </w:rPr>
        <w:t xml:space="preserve"> </w:t>
      </w:r>
      <w:r w:rsidR="00197C99">
        <w:rPr>
          <w:rFonts w:ascii="Arial" w:hAnsi="Arial" w:cs="Arial"/>
          <w:sz w:val="20"/>
          <w:szCs w:val="20"/>
        </w:rPr>
        <w:t>44</w:t>
      </w:r>
      <w:r w:rsidR="00827AB4">
        <w:rPr>
          <w:rFonts w:ascii="Arial" w:hAnsi="Arial" w:cs="Arial"/>
          <w:sz w:val="20"/>
          <w:szCs w:val="20"/>
        </w:rPr>
        <w:t xml:space="preserve"> </w:t>
      </w:r>
      <w:r w:rsidRPr="005776C0">
        <w:rPr>
          <w:rFonts w:ascii="Arial" w:hAnsi="Arial" w:cs="Arial"/>
          <w:sz w:val="20"/>
          <w:szCs w:val="20"/>
        </w:rPr>
        <w:t>(</w:t>
      </w:r>
      <w:r w:rsidR="00116F87">
        <w:rPr>
          <w:rFonts w:ascii="Arial" w:hAnsi="Arial" w:cs="Arial"/>
          <w:i/>
          <w:iCs/>
          <w:sz w:val="20"/>
          <w:szCs w:val="20"/>
        </w:rPr>
        <w:t>2020</w:t>
      </w:r>
      <w:r w:rsidRPr="005776C0">
        <w:rPr>
          <w:rFonts w:ascii="Arial" w:hAnsi="Arial" w:cs="Arial"/>
          <w:i/>
          <w:iCs/>
          <w:sz w:val="20"/>
          <w:szCs w:val="20"/>
        </w:rPr>
        <w:t xml:space="preserve">: </w:t>
      </w:r>
      <w:r w:rsidR="006E6DDD">
        <w:rPr>
          <w:rFonts w:ascii="Arial" w:hAnsi="Arial" w:cs="Arial"/>
          <w:sz w:val="20"/>
          <w:szCs w:val="20"/>
        </w:rPr>
        <w:t>72</w:t>
      </w:r>
      <w:r w:rsidRPr="005776C0">
        <w:rPr>
          <w:rFonts w:ascii="Arial" w:hAnsi="Arial" w:cs="Arial"/>
          <w:i/>
          <w:iCs/>
          <w:sz w:val="20"/>
          <w:szCs w:val="20"/>
        </w:rPr>
        <w:t xml:space="preserve">).  </w:t>
      </w:r>
      <w:r w:rsidRPr="005776C0">
        <w:rPr>
          <w:rFonts w:ascii="Arial" w:hAnsi="Arial" w:cs="Arial"/>
          <w:sz w:val="20"/>
          <w:szCs w:val="20"/>
        </w:rPr>
        <w:t>No employees earned more than £60,000 during the year.  The costs of the employees were:</w:t>
      </w:r>
    </w:p>
    <w:tbl>
      <w:tblPr>
        <w:tblW w:w="9459" w:type="dxa"/>
        <w:tblLook w:val="0000" w:firstRow="0" w:lastRow="0" w:firstColumn="0" w:lastColumn="0" w:noHBand="0" w:noVBand="0"/>
      </w:tblPr>
      <w:tblGrid>
        <w:gridCol w:w="6873"/>
        <w:gridCol w:w="1293"/>
        <w:gridCol w:w="1293"/>
      </w:tblGrid>
      <w:tr w:rsidR="00895C74" w:rsidRPr="005776C0" w14:paraId="0A06191F" w14:textId="77777777" w:rsidTr="00373FA6">
        <w:tc>
          <w:tcPr>
            <w:tcW w:w="6873" w:type="dxa"/>
          </w:tcPr>
          <w:p w14:paraId="2CA52B0D" w14:textId="77777777" w:rsidR="00895C74" w:rsidRPr="005776C0" w:rsidRDefault="00895C74" w:rsidP="00373FA6">
            <w:pPr>
              <w:pStyle w:val="Header"/>
              <w:tabs>
                <w:tab w:val="clear" w:pos="4320"/>
                <w:tab w:val="clear" w:pos="8640"/>
              </w:tabs>
              <w:rPr>
                <w:rFonts w:ascii="Arial" w:hAnsi="Arial" w:cs="Arial"/>
                <w:sz w:val="20"/>
                <w:szCs w:val="20"/>
              </w:rPr>
            </w:pPr>
          </w:p>
        </w:tc>
        <w:tc>
          <w:tcPr>
            <w:tcW w:w="1293" w:type="dxa"/>
          </w:tcPr>
          <w:p w14:paraId="57716079" w14:textId="77777777" w:rsidR="00895C74" w:rsidRPr="00FC6F90"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2021</w:t>
            </w:r>
          </w:p>
        </w:tc>
        <w:tc>
          <w:tcPr>
            <w:tcW w:w="1293" w:type="dxa"/>
          </w:tcPr>
          <w:p w14:paraId="338ED820" w14:textId="77777777" w:rsidR="00895C74" w:rsidRPr="00960DEA" w:rsidRDefault="00116F87" w:rsidP="005554AC">
            <w:pPr>
              <w:pStyle w:val="Header"/>
              <w:tabs>
                <w:tab w:val="clear" w:pos="4320"/>
                <w:tab w:val="clear" w:pos="8640"/>
              </w:tabs>
              <w:jc w:val="right"/>
              <w:rPr>
                <w:rFonts w:ascii="Arial" w:hAnsi="Arial" w:cs="Arial"/>
                <w:b/>
                <w:sz w:val="20"/>
                <w:szCs w:val="20"/>
              </w:rPr>
            </w:pPr>
            <w:r>
              <w:rPr>
                <w:rFonts w:ascii="Arial" w:hAnsi="Arial" w:cs="Arial"/>
                <w:b/>
                <w:sz w:val="20"/>
                <w:szCs w:val="20"/>
              </w:rPr>
              <w:t>2020</w:t>
            </w:r>
          </w:p>
        </w:tc>
      </w:tr>
      <w:tr w:rsidR="00895C74" w:rsidRPr="005776C0" w14:paraId="571C7273" w14:textId="77777777" w:rsidTr="00373FA6">
        <w:tc>
          <w:tcPr>
            <w:tcW w:w="6873" w:type="dxa"/>
          </w:tcPr>
          <w:p w14:paraId="26FE7768" w14:textId="77777777" w:rsidR="00895C74" w:rsidRPr="005776C0" w:rsidRDefault="00895C74" w:rsidP="00373FA6">
            <w:pPr>
              <w:pStyle w:val="Header"/>
              <w:tabs>
                <w:tab w:val="clear" w:pos="4320"/>
                <w:tab w:val="clear" w:pos="8640"/>
              </w:tabs>
              <w:rPr>
                <w:rFonts w:ascii="Arial" w:hAnsi="Arial" w:cs="Arial"/>
                <w:sz w:val="20"/>
                <w:szCs w:val="20"/>
              </w:rPr>
            </w:pPr>
          </w:p>
        </w:tc>
        <w:tc>
          <w:tcPr>
            <w:tcW w:w="1293" w:type="dxa"/>
          </w:tcPr>
          <w:p w14:paraId="0B378CA7" w14:textId="77777777" w:rsidR="00895C74" w:rsidRPr="00FC6F90" w:rsidRDefault="00895C74" w:rsidP="00373FA6">
            <w:pPr>
              <w:pStyle w:val="Header"/>
              <w:tabs>
                <w:tab w:val="clear" w:pos="4320"/>
                <w:tab w:val="clear" w:pos="8640"/>
              </w:tabs>
              <w:jc w:val="right"/>
              <w:rPr>
                <w:rFonts w:ascii="Arial" w:hAnsi="Arial" w:cs="Arial"/>
                <w:b/>
                <w:bCs/>
                <w:sz w:val="20"/>
                <w:szCs w:val="20"/>
              </w:rPr>
            </w:pPr>
            <w:r w:rsidRPr="00FC6F90">
              <w:rPr>
                <w:rFonts w:ascii="Arial" w:hAnsi="Arial" w:cs="Arial"/>
                <w:b/>
                <w:bCs/>
                <w:sz w:val="20"/>
                <w:szCs w:val="20"/>
              </w:rPr>
              <w:t>£</w:t>
            </w:r>
          </w:p>
        </w:tc>
        <w:tc>
          <w:tcPr>
            <w:tcW w:w="1293" w:type="dxa"/>
          </w:tcPr>
          <w:p w14:paraId="6D1B9B29" w14:textId="77777777" w:rsidR="00895C74" w:rsidRPr="00960DEA" w:rsidRDefault="00895C74" w:rsidP="00373FA6">
            <w:pPr>
              <w:pStyle w:val="Header"/>
              <w:tabs>
                <w:tab w:val="clear" w:pos="4320"/>
                <w:tab w:val="clear" w:pos="8640"/>
              </w:tabs>
              <w:jc w:val="right"/>
              <w:rPr>
                <w:rFonts w:ascii="Arial" w:hAnsi="Arial" w:cs="Arial"/>
                <w:b/>
                <w:sz w:val="20"/>
                <w:szCs w:val="20"/>
              </w:rPr>
            </w:pPr>
            <w:r w:rsidRPr="00960DEA">
              <w:rPr>
                <w:rFonts w:ascii="Arial" w:hAnsi="Arial" w:cs="Arial"/>
                <w:b/>
                <w:sz w:val="20"/>
                <w:szCs w:val="20"/>
              </w:rPr>
              <w:t>£</w:t>
            </w:r>
          </w:p>
        </w:tc>
      </w:tr>
      <w:tr w:rsidR="00895C74" w:rsidRPr="005776C0" w14:paraId="0A5EF432" w14:textId="77777777" w:rsidTr="00E357DF">
        <w:trPr>
          <w:trHeight w:val="283"/>
        </w:trPr>
        <w:tc>
          <w:tcPr>
            <w:tcW w:w="6873" w:type="dxa"/>
          </w:tcPr>
          <w:p w14:paraId="795F77AC" w14:textId="77777777" w:rsidR="00895C74" w:rsidRPr="005776C0" w:rsidRDefault="00895C74" w:rsidP="00373FA6">
            <w:pPr>
              <w:pStyle w:val="Header"/>
              <w:tabs>
                <w:tab w:val="clear" w:pos="4320"/>
                <w:tab w:val="clear" w:pos="8640"/>
              </w:tabs>
              <w:rPr>
                <w:rFonts w:ascii="Arial" w:hAnsi="Arial" w:cs="Arial"/>
                <w:sz w:val="20"/>
                <w:szCs w:val="20"/>
              </w:rPr>
            </w:pPr>
          </w:p>
        </w:tc>
        <w:tc>
          <w:tcPr>
            <w:tcW w:w="1293" w:type="dxa"/>
          </w:tcPr>
          <w:p w14:paraId="5E7EEFC7" w14:textId="77777777" w:rsidR="00895C74" w:rsidRPr="00FC6F90" w:rsidRDefault="00895C74" w:rsidP="00373FA6">
            <w:pPr>
              <w:pStyle w:val="Header"/>
              <w:tabs>
                <w:tab w:val="clear" w:pos="4320"/>
                <w:tab w:val="clear" w:pos="8640"/>
              </w:tabs>
              <w:jc w:val="right"/>
              <w:rPr>
                <w:rFonts w:ascii="Arial" w:hAnsi="Arial" w:cs="Arial"/>
                <w:b/>
                <w:bCs/>
                <w:sz w:val="20"/>
                <w:szCs w:val="20"/>
              </w:rPr>
            </w:pPr>
          </w:p>
        </w:tc>
        <w:tc>
          <w:tcPr>
            <w:tcW w:w="1293" w:type="dxa"/>
          </w:tcPr>
          <w:p w14:paraId="46C18D85" w14:textId="77777777" w:rsidR="00895C74" w:rsidRPr="00FC6F90" w:rsidRDefault="00895C74" w:rsidP="00AA0A03">
            <w:pPr>
              <w:pStyle w:val="Header"/>
              <w:tabs>
                <w:tab w:val="clear" w:pos="4320"/>
                <w:tab w:val="clear" w:pos="8640"/>
              </w:tabs>
              <w:jc w:val="center"/>
              <w:rPr>
                <w:rFonts w:ascii="Arial" w:hAnsi="Arial" w:cs="Arial"/>
                <w:sz w:val="20"/>
                <w:szCs w:val="20"/>
              </w:rPr>
            </w:pPr>
          </w:p>
        </w:tc>
      </w:tr>
      <w:tr w:rsidR="006E6DDD" w:rsidRPr="005776C0" w14:paraId="4FA9CD84" w14:textId="77777777" w:rsidTr="00373FA6">
        <w:tc>
          <w:tcPr>
            <w:tcW w:w="6873" w:type="dxa"/>
          </w:tcPr>
          <w:p w14:paraId="77CAE393" w14:textId="77777777" w:rsidR="006E6DDD" w:rsidRPr="005776C0" w:rsidRDefault="006E6DDD" w:rsidP="006E6DDD">
            <w:pPr>
              <w:pStyle w:val="Header"/>
              <w:tabs>
                <w:tab w:val="clear" w:pos="4320"/>
                <w:tab w:val="clear" w:pos="8640"/>
              </w:tabs>
              <w:rPr>
                <w:rFonts w:ascii="Arial" w:hAnsi="Arial" w:cs="Arial"/>
                <w:sz w:val="20"/>
                <w:szCs w:val="20"/>
              </w:rPr>
            </w:pPr>
            <w:r w:rsidRPr="005776C0">
              <w:rPr>
                <w:rFonts w:ascii="Arial" w:hAnsi="Arial" w:cs="Arial"/>
                <w:sz w:val="20"/>
                <w:szCs w:val="20"/>
              </w:rPr>
              <w:t>Wages and salaries</w:t>
            </w:r>
          </w:p>
        </w:tc>
        <w:tc>
          <w:tcPr>
            <w:tcW w:w="1293" w:type="dxa"/>
          </w:tcPr>
          <w:p w14:paraId="3D896E32" w14:textId="3646CCB7" w:rsidR="006E6DDD" w:rsidRPr="002D2BEE" w:rsidRDefault="008C71E3" w:rsidP="006E6DDD">
            <w:pPr>
              <w:pStyle w:val="Header"/>
              <w:tabs>
                <w:tab w:val="clear" w:pos="4320"/>
                <w:tab w:val="clear" w:pos="8640"/>
              </w:tabs>
              <w:jc w:val="right"/>
              <w:rPr>
                <w:rFonts w:ascii="Arial" w:hAnsi="Arial" w:cs="Arial"/>
                <w:b/>
                <w:bCs/>
                <w:sz w:val="20"/>
                <w:szCs w:val="20"/>
              </w:rPr>
            </w:pPr>
            <w:r>
              <w:rPr>
                <w:rFonts w:ascii="Arial" w:hAnsi="Arial" w:cs="Arial"/>
                <w:b/>
                <w:bCs/>
                <w:sz w:val="20"/>
                <w:szCs w:val="20"/>
              </w:rPr>
              <w:t>613,354</w:t>
            </w:r>
          </w:p>
        </w:tc>
        <w:tc>
          <w:tcPr>
            <w:tcW w:w="1293" w:type="dxa"/>
          </w:tcPr>
          <w:p w14:paraId="5C554E4D"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764,244</w:t>
            </w:r>
          </w:p>
        </w:tc>
      </w:tr>
      <w:tr w:rsidR="008C71E3" w:rsidRPr="005776C0" w14:paraId="4DF7C47F" w14:textId="77777777" w:rsidTr="00373FA6">
        <w:tc>
          <w:tcPr>
            <w:tcW w:w="6873" w:type="dxa"/>
          </w:tcPr>
          <w:p w14:paraId="1642EDE5" w14:textId="52AE2AA1" w:rsidR="008C71E3" w:rsidRPr="005776C0" w:rsidRDefault="008C71E3" w:rsidP="006E6DDD">
            <w:pPr>
              <w:pStyle w:val="Header"/>
              <w:tabs>
                <w:tab w:val="clear" w:pos="4320"/>
                <w:tab w:val="clear" w:pos="8640"/>
              </w:tabs>
              <w:rPr>
                <w:rFonts w:ascii="Arial" w:hAnsi="Arial" w:cs="Arial"/>
                <w:sz w:val="20"/>
                <w:szCs w:val="20"/>
              </w:rPr>
            </w:pPr>
            <w:r>
              <w:rPr>
                <w:rFonts w:ascii="Arial" w:hAnsi="Arial" w:cs="Arial"/>
                <w:sz w:val="20"/>
                <w:szCs w:val="20"/>
              </w:rPr>
              <w:t>Redundancies</w:t>
            </w:r>
          </w:p>
        </w:tc>
        <w:tc>
          <w:tcPr>
            <w:tcW w:w="1293" w:type="dxa"/>
          </w:tcPr>
          <w:p w14:paraId="20AD2397" w14:textId="38859F87" w:rsidR="008C71E3" w:rsidRDefault="008C71E3" w:rsidP="006E6DDD">
            <w:pPr>
              <w:pStyle w:val="Header"/>
              <w:tabs>
                <w:tab w:val="clear" w:pos="4320"/>
                <w:tab w:val="clear" w:pos="8640"/>
              </w:tabs>
              <w:jc w:val="right"/>
              <w:rPr>
                <w:rFonts w:ascii="Arial" w:hAnsi="Arial" w:cs="Arial"/>
                <w:b/>
                <w:bCs/>
                <w:sz w:val="20"/>
                <w:szCs w:val="20"/>
              </w:rPr>
            </w:pPr>
            <w:r>
              <w:rPr>
                <w:rFonts w:ascii="Arial" w:hAnsi="Arial" w:cs="Arial"/>
                <w:b/>
                <w:bCs/>
                <w:sz w:val="20"/>
                <w:szCs w:val="20"/>
              </w:rPr>
              <w:t>34,943</w:t>
            </w:r>
          </w:p>
        </w:tc>
        <w:tc>
          <w:tcPr>
            <w:tcW w:w="1293" w:type="dxa"/>
          </w:tcPr>
          <w:p w14:paraId="2D3B1094" w14:textId="7945C6CC" w:rsidR="008C71E3" w:rsidRPr="006E6DDD" w:rsidRDefault="008C71E3" w:rsidP="006E6DDD">
            <w:pPr>
              <w:pStyle w:val="Header"/>
              <w:tabs>
                <w:tab w:val="clear" w:pos="4320"/>
                <w:tab w:val="clear" w:pos="8640"/>
              </w:tabs>
              <w:jc w:val="right"/>
              <w:rPr>
                <w:rFonts w:ascii="Arial" w:hAnsi="Arial" w:cs="Arial"/>
                <w:bCs/>
                <w:sz w:val="20"/>
                <w:szCs w:val="20"/>
              </w:rPr>
            </w:pPr>
            <w:r>
              <w:rPr>
                <w:rFonts w:ascii="Arial" w:hAnsi="Arial" w:cs="Arial"/>
                <w:bCs/>
                <w:sz w:val="20"/>
                <w:szCs w:val="20"/>
              </w:rPr>
              <w:t>-</w:t>
            </w:r>
          </w:p>
        </w:tc>
      </w:tr>
      <w:tr w:rsidR="006E6DDD" w:rsidRPr="005776C0" w14:paraId="64E4F38E" w14:textId="77777777" w:rsidTr="00373FA6">
        <w:tc>
          <w:tcPr>
            <w:tcW w:w="6873" w:type="dxa"/>
          </w:tcPr>
          <w:p w14:paraId="403E3039" w14:textId="77777777" w:rsidR="006E6DDD" w:rsidRPr="005776C0" w:rsidRDefault="006E6DDD" w:rsidP="006E6DDD">
            <w:pPr>
              <w:pStyle w:val="Header"/>
              <w:tabs>
                <w:tab w:val="clear" w:pos="4320"/>
                <w:tab w:val="clear" w:pos="8640"/>
              </w:tabs>
              <w:rPr>
                <w:rFonts w:ascii="Arial" w:hAnsi="Arial" w:cs="Arial"/>
                <w:sz w:val="20"/>
                <w:szCs w:val="20"/>
              </w:rPr>
            </w:pPr>
            <w:r>
              <w:rPr>
                <w:rFonts w:ascii="Arial" w:hAnsi="Arial" w:cs="Arial"/>
                <w:sz w:val="20"/>
                <w:szCs w:val="20"/>
              </w:rPr>
              <w:t>Employer national insurance contributions</w:t>
            </w:r>
          </w:p>
        </w:tc>
        <w:tc>
          <w:tcPr>
            <w:tcW w:w="1293" w:type="dxa"/>
          </w:tcPr>
          <w:p w14:paraId="2CCCCA6F" w14:textId="34B9A242" w:rsidR="006E6DDD" w:rsidRPr="002D2BEE" w:rsidRDefault="001F639A" w:rsidP="006E6DDD">
            <w:pPr>
              <w:pStyle w:val="Header"/>
              <w:tabs>
                <w:tab w:val="clear" w:pos="4320"/>
                <w:tab w:val="clear" w:pos="8640"/>
              </w:tabs>
              <w:jc w:val="right"/>
              <w:rPr>
                <w:rFonts w:ascii="Arial" w:hAnsi="Arial" w:cs="Arial"/>
                <w:b/>
                <w:bCs/>
                <w:sz w:val="20"/>
                <w:szCs w:val="20"/>
              </w:rPr>
            </w:pPr>
            <w:r>
              <w:rPr>
                <w:rFonts w:ascii="Arial" w:hAnsi="Arial" w:cs="Arial"/>
                <w:b/>
                <w:bCs/>
                <w:sz w:val="20"/>
                <w:szCs w:val="20"/>
              </w:rPr>
              <w:t>38,865</w:t>
            </w:r>
          </w:p>
        </w:tc>
        <w:tc>
          <w:tcPr>
            <w:tcW w:w="1293" w:type="dxa"/>
          </w:tcPr>
          <w:p w14:paraId="477EC1FD"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47,575</w:t>
            </w:r>
          </w:p>
        </w:tc>
      </w:tr>
      <w:tr w:rsidR="006E6DDD" w:rsidRPr="005776C0" w14:paraId="0D503512" w14:textId="77777777" w:rsidTr="00373FA6">
        <w:tc>
          <w:tcPr>
            <w:tcW w:w="6873" w:type="dxa"/>
          </w:tcPr>
          <w:p w14:paraId="3E6076F6" w14:textId="77777777" w:rsidR="006E6DDD" w:rsidRPr="005776C0" w:rsidRDefault="006E6DDD" w:rsidP="006E6DDD">
            <w:pPr>
              <w:pStyle w:val="Header"/>
              <w:tabs>
                <w:tab w:val="clear" w:pos="4320"/>
                <w:tab w:val="clear" w:pos="8640"/>
              </w:tabs>
              <w:rPr>
                <w:rFonts w:ascii="Arial" w:hAnsi="Arial" w:cs="Arial"/>
                <w:sz w:val="20"/>
                <w:szCs w:val="20"/>
              </w:rPr>
            </w:pPr>
            <w:r>
              <w:rPr>
                <w:rFonts w:ascii="Arial" w:hAnsi="Arial" w:cs="Arial"/>
                <w:sz w:val="20"/>
                <w:szCs w:val="20"/>
              </w:rPr>
              <w:t>Employer pension contributions</w:t>
            </w:r>
          </w:p>
        </w:tc>
        <w:tc>
          <w:tcPr>
            <w:tcW w:w="1293" w:type="dxa"/>
            <w:tcBorders>
              <w:bottom w:val="single" w:sz="4" w:space="0" w:color="auto"/>
            </w:tcBorders>
          </w:tcPr>
          <w:p w14:paraId="15C0962F" w14:textId="14EAD1BB" w:rsidR="006E6DDD" w:rsidRPr="002D2BEE" w:rsidRDefault="001F639A" w:rsidP="006E6DDD">
            <w:pPr>
              <w:pStyle w:val="Header"/>
              <w:tabs>
                <w:tab w:val="clear" w:pos="4320"/>
                <w:tab w:val="clear" w:pos="8640"/>
              </w:tabs>
              <w:jc w:val="right"/>
              <w:rPr>
                <w:rFonts w:ascii="Arial" w:hAnsi="Arial" w:cs="Arial"/>
                <w:b/>
                <w:bCs/>
                <w:sz w:val="20"/>
                <w:szCs w:val="20"/>
              </w:rPr>
            </w:pPr>
            <w:r>
              <w:rPr>
                <w:rFonts w:ascii="Arial" w:hAnsi="Arial" w:cs="Arial"/>
                <w:b/>
                <w:bCs/>
                <w:sz w:val="20"/>
                <w:szCs w:val="20"/>
              </w:rPr>
              <w:t>25,708</w:t>
            </w:r>
          </w:p>
        </w:tc>
        <w:tc>
          <w:tcPr>
            <w:tcW w:w="1293" w:type="dxa"/>
            <w:tcBorders>
              <w:bottom w:val="single" w:sz="4" w:space="0" w:color="auto"/>
            </w:tcBorders>
          </w:tcPr>
          <w:p w14:paraId="184E423F"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27,039</w:t>
            </w:r>
          </w:p>
        </w:tc>
      </w:tr>
      <w:tr w:rsidR="006E6DDD" w:rsidRPr="005776C0" w14:paraId="45736C81" w14:textId="77777777" w:rsidTr="00373FA6">
        <w:tc>
          <w:tcPr>
            <w:tcW w:w="6873" w:type="dxa"/>
          </w:tcPr>
          <w:p w14:paraId="5910A045" w14:textId="77777777" w:rsidR="006E6DDD" w:rsidRPr="005776C0" w:rsidRDefault="006E6DDD" w:rsidP="006E6DDD">
            <w:pPr>
              <w:pStyle w:val="Header"/>
              <w:tabs>
                <w:tab w:val="clear" w:pos="4320"/>
                <w:tab w:val="clear" w:pos="8640"/>
              </w:tabs>
              <w:rPr>
                <w:rFonts w:ascii="Arial" w:hAnsi="Arial" w:cs="Arial"/>
                <w:sz w:val="20"/>
                <w:szCs w:val="20"/>
              </w:rPr>
            </w:pPr>
          </w:p>
        </w:tc>
        <w:tc>
          <w:tcPr>
            <w:tcW w:w="1293" w:type="dxa"/>
            <w:tcBorders>
              <w:top w:val="single" w:sz="4" w:space="0" w:color="auto"/>
              <w:bottom w:val="double" w:sz="4" w:space="0" w:color="auto"/>
            </w:tcBorders>
          </w:tcPr>
          <w:p w14:paraId="6DE161C3" w14:textId="0623AF3F" w:rsidR="006E6DDD" w:rsidRPr="002D2BEE" w:rsidRDefault="008C71E3" w:rsidP="006E6DDD">
            <w:pPr>
              <w:pStyle w:val="Header"/>
              <w:tabs>
                <w:tab w:val="clear" w:pos="4320"/>
                <w:tab w:val="clear" w:pos="8640"/>
              </w:tabs>
              <w:jc w:val="right"/>
              <w:rPr>
                <w:rFonts w:ascii="Arial" w:hAnsi="Arial" w:cs="Arial"/>
                <w:b/>
                <w:bCs/>
                <w:sz w:val="20"/>
                <w:szCs w:val="20"/>
              </w:rPr>
            </w:pPr>
            <w:r>
              <w:rPr>
                <w:rFonts w:ascii="Arial" w:hAnsi="Arial" w:cs="Arial"/>
                <w:b/>
                <w:bCs/>
                <w:sz w:val="20"/>
                <w:szCs w:val="20"/>
              </w:rPr>
              <w:t>712,870</w:t>
            </w:r>
          </w:p>
        </w:tc>
        <w:tc>
          <w:tcPr>
            <w:tcW w:w="1293" w:type="dxa"/>
            <w:tcBorders>
              <w:top w:val="single" w:sz="4" w:space="0" w:color="auto"/>
              <w:bottom w:val="double" w:sz="4" w:space="0" w:color="auto"/>
            </w:tcBorders>
          </w:tcPr>
          <w:p w14:paraId="7A7068DA"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838,858</w:t>
            </w:r>
          </w:p>
        </w:tc>
      </w:tr>
    </w:tbl>
    <w:p w14:paraId="78166DB2" w14:textId="77777777" w:rsidR="00895C74" w:rsidRDefault="00895C74" w:rsidP="00895C74">
      <w:pPr>
        <w:pStyle w:val="Header"/>
        <w:tabs>
          <w:tab w:val="clear" w:pos="4320"/>
          <w:tab w:val="clear" w:pos="8640"/>
        </w:tabs>
        <w:rPr>
          <w:rFonts w:ascii="Arial" w:hAnsi="Arial" w:cs="Arial"/>
          <w:sz w:val="20"/>
          <w:szCs w:val="20"/>
        </w:rPr>
      </w:pPr>
    </w:p>
    <w:p w14:paraId="0F7B47E5" w14:textId="6623E895" w:rsidR="0056368D" w:rsidRDefault="0056368D" w:rsidP="004174F9">
      <w:pPr>
        <w:pStyle w:val="Header"/>
        <w:tabs>
          <w:tab w:val="clear" w:pos="4320"/>
          <w:tab w:val="clear" w:pos="8640"/>
        </w:tabs>
        <w:jc w:val="both"/>
        <w:rPr>
          <w:rFonts w:ascii="Arial" w:hAnsi="Arial" w:cs="Arial"/>
          <w:sz w:val="20"/>
          <w:szCs w:val="20"/>
        </w:rPr>
      </w:pPr>
      <w:r>
        <w:rPr>
          <w:rFonts w:ascii="Arial" w:hAnsi="Arial" w:cs="Arial"/>
          <w:sz w:val="20"/>
          <w:szCs w:val="20"/>
        </w:rPr>
        <w:t xml:space="preserve">The </w:t>
      </w:r>
      <w:r w:rsidR="0057498D">
        <w:rPr>
          <w:rFonts w:ascii="Arial" w:hAnsi="Arial" w:cs="Arial"/>
          <w:sz w:val="20"/>
          <w:szCs w:val="20"/>
        </w:rPr>
        <w:t xml:space="preserve">employment benefits of </w:t>
      </w:r>
      <w:r>
        <w:rPr>
          <w:rFonts w:ascii="Arial" w:hAnsi="Arial" w:cs="Arial"/>
          <w:sz w:val="20"/>
          <w:szCs w:val="20"/>
        </w:rPr>
        <w:t>key management personnel during the year totalled £</w:t>
      </w:r>
      <w:r w:rsidR="001F639A">
        <w:rPr>
          <w:rFonts w:ascii="Arial" w:hAnsi="Arial" w:cs="Arial"/>
          <w:sz w:val="20"/>
          <w:szCs w:val="20"/>
        </w:rPr>
        <w:t>164,433</w:t>
      </w:r>
      <w:r w:rsidR="0057498D">
        <w:rPr>
          <w:rFonts w:ascii="Arial" w:hAnsi="Arial" w:cs="Arial"/>
          <w:sz w:val="20"/>
          <w:szCs w:val="20"/>
        </w:rPr>
        <w:t xml:space="preserve"> </w:t>
      </w:r>
      <w:r w:rsidR="00AA0A03">
        <w:rPr>
          <w:rFonts w:ascii="Arial" w:hAnsi="Arial" w:cs="Arial"/>
          <w:sz w:val="20"/>
          <w:szCs w:val="20"/>
        </w:rPr>
        <w:t>(</w:t>
      </w:r>
      <w:r w:rsidR="00116F87">
        <w:rPr>
          <w:rFonts w:ascii="Arial" w:hAnsi="Arial" w:cs="Arial"/>
          <w:sz w:val="20"/>
          <w:szCs w:val="20"/>
        </w:rPr>
        <w:t>2020</w:t>
      </w:r>
      <w:r>
        <w:rPr>
          <w:rFonts w:ascii="Arial" w:hAnsi="Arial" w:cs="Arial"/>
          <w:sz w:val="20"/>
          <w:szCs w:val="20"/>
        </w:rPr>
        <w:t>: £</w:t>
      </w:r>
      <w:r w:rsidR="006E6DDD">
        <w:rPr>
          <w:rFonts w:ascii="Arial" w:hAnsi="Arial" w:cs="Arial"/>
          <w:sz w:val="20"/>
          <w:szCs w:val="20"/>
        </w:rPr>
        <w:t>163,747</w:t>
      </w:r>
      <w:r>
        <w:rPr>
          <w:rFonts w:ascii="Arial" w:hAnsi="Arial" w:cs="Arial"/>
          <w:sz w:val="20"/>
          <w:szCs w:val="20"/>
        </w:rPr>
        <w:t>).</w:t>
      </w:r>
      <w:r w:rsidR="00B6671B">
        <w:rPr>
          <w:rFonts w:ascii="Arial" w:hAnsi="Arial" w:cs="Arial"/>
          <w:sz w:val="20"/>
          <w:szCs w:val="20"/>
        </w:rPr>
        <w:t xml:space="preserve"> </w:t>
      </w:r>
      <w:r w:rsidR="00157C7F" w:rsidRPr="004174F9">
        <w:rPr>
          <w:rFonts w:ascii="Arial" w:hAnsi="Arial" w:cs="Arial"/>
          <w:sz w:val="20"/>
          <w:szCs w:val="20"/>
        </w:rPr>
        <w:t>Employer’s</w:t>
      </w:r>
      <w:r w:rsidR="003B2A75" w:rsidRPr="004174F9">
        <w:rPr>
          <w:rFonts w:ascii="Arial" w:hAnsi="Arial" w:cs="Arial"/>
          <w:sz w:val="20"/>
          <w:szCs w:val="20"/>
        </w:rPr>
        <w:t xml:space="preserve"> pension contributions are paid to two schemes NUSPS </w:t>
      </w:r>
      <w:r w:rsidR="00157C7F" w:rsidRPr="004174F9">
        <w:rPr>
          <w:rFonts w:ascii="Arial" w:hAnsi="Arial" w:cs="Arial"/>
          <w:sz w:val="20"/>
          <w:szCs w:val="20"/>
        </w:rPr>
        <w:t xml:space="preserve">through AGEON </w:t>
      </w:r>
      <w:r w:rsidR="004174F9">
        <w:rPr>
          <w:rFonts w:ascii="Arial" w:hAnsi="Arial" w:cs="Arial"/>
          <w:sz w:val="20"/>
          <w:szCs w:val="20"/>
        </w:rPr>
        <w:t>and</w:t>
      </w:r>
      <w:r w:rsidR="00824387" w:rsidRPr="004174F9">
        <w:rPr>
          <w:rFonts w:ascii="Arial" w:hAnsi="Arial" w:cs="Arial"/>
          <w:sz w:val="20"/>
          <w:szCs w:val="20"/>
        </w:rPr>
        <w:t xml:space="preserve"> NEST. C</w:t>
      </w:r>
      <w:r w:rsidR="003B2A75" w:rsidRPr="004174F9">
        <w:rPr>
          <w:rFonts w:ascii="Arial" w:hAnsi="Arial" w:cs="Arial"/>
          <w:sz w:val="20"/>
          <w:szCs w:val="20"/>
        </w:rPr>
        <w:t xml:space="preserve">ontributions have </w:t>
      </w:r>
      <w:r w:rsidR="00824387" w:rsidRPr="004174F9">
        <w:rPr>
          <w:rFonts w:ascii="Arial" w:hAnsi="Arial" w:cs="Arial"/>
          <w:sz w:val="20"/>
          <w:szCs w:val="20"/>
        </w:rPr>
        <w:t>increased</w:t>
      </w:r>
      <w:r w:rsidR="003B2A75" w:rsidRPr="004174F9">
        <w:rPr>
          <w:rFonts w:ascii="Arial" w:hAnsi="Arial" w:cs="Arial"/>
          <w:sz w:val="20"/>
          <w:szCs w:val="20"/>
        </w:rPr>
        <w:t xml:space="preserve"> </w:t>
      </w:r>
      <w:r w:rsidR="00157C7F" w:rsidRPr="004174F9">
        <w:rPr>
          <w:rFonts w:ascii="Arial" w:hAnsi="Arial" w:cs="Arial"/>
          <w:sz w:val="20"/>
          <w:szCs w:val="20"/>
        </w:rPr>
        <w:t xml:space="preserve">in line with </w:t>
      </w:r>
      <w:r w:rsidR="00824387" w:rsidRPr="004174F9">
        <w:rPr>
          <w:rFonts w:ascii="Arial" w:hAnsi="Arial" w:cs="Arial"/>
          <w:sz w:val="20"/>
          <w:szCs w:val="20"/>
        </w:rPr>
        <w:t>The Pensions Regulator guidelines</w:t>
      </w:r>
      <w:r w:rsidR="00157C7F">
        <w:rPr>
          <w:rFonts w:ascii="Arial" w:hAnsi="Arial" w:cs="Arial"/>
          <w:sz w:val="20"/>
          <w:szCs w:val="20"/>
        </w:rPr>
        <w:t xml:space="preserve">. </w:t>
      </w:r>
    </w:p>
    <w:p w14:paraId="0781C3FB" w14:textId="77777777" w:rsidR="0056368D" w:rsidRPr="005776C0" w:rsidRDefault="0056368D" w:rsidP="00895C74">
      <w:pPr>
        <w:pStyle w:val="Header"/>
        <w:tabs>
          <w:tab w:val="clear" w:pos="4320"/>
          <w:tab w:val="clear" w:pos="8640"/>
        </w:tabs>
        <w:rPr>
          <w:rFonts w:ascii="Arial" w:hAnsi="Arial" w:cs="Arial"/>
          <w:sz w:val="20"/>
          <w:szCs w:val="20"/>
        </w:rPr>
      </w:pPr>
    </w:p>
    <w:p w14:paraId="184838F8" w14:textId="77777777" w:rsidR="00895C74" w:rsidRPr="005776C0" w:rsidRDefault="00895C74" w:rsidP="00895C74">
      <w:pPr>
        <w:pStyle w:val="Header"/>
        <w:tabs>
          <w:tab w:val="clear" w:pos="4320"/>
          <w:tab w:val="clear" w:pos="8640"/>
        </w:tabs>
        <w:spacing w:after="130"/>
        <w:rPr>
          <w:rFonts w:ascii="Arial" w:hAnsi="Arial" w:cs="Arial"/>
          <w:b/>
          <w:bCs/>
          <w:sz w:val="20"/>
          <w:szCs w:val="20"/>
        </w:rPr>
      </w:pPr>
      <w:r>
        <w:rPr>
          <w:rFonts w:ascii="Arial" w:hAnsi="Arial" w:cs="Arial"/>
          <w:b/>
          <w:bCs/>
          <w:sz w:val="20"/>
          <w:szCs w:val="20"/>
        </w:rPr>
        <w:t>8</w:t>
      </w:r>
      <w:r w:rsidRPr="005776C0">
        <w:rPr>
          <w:rFonts w:ascii="Arial" w:hAnsi="Arial" w:cs="Arial"/>
          <w:b/>
          <w:bCs/>
          <w:sz w:val="20"/>
          <w:szCs w:val="20"/>
        </w:rPr>
        <w:tab/>
        <w:t>Executive committee and officers’ remuneration and expenses</w:t>
      </w:r>
    </w:p>
    <w:p w14:paraId="25BE5232" w14:textId="2D5AA8F9" w:rsidR="00895C74" w:rsidRPr="008C71E3" w:rsidRDefault="00895C74" w:rsidP="00895C74">
      <w:pPr>
        <w:pStyle w:val="Header"/>
        <w:tabs>
          <w:tab w:val="clear" w:pos="4320"/>
          <w:tab w:val="clear" w:pos="8640"/>
        </w:tabs>
        <w:spacing w:after="130" w:line="276" w:lineRule="auto"/>
        <w:jc w:val="both"/>
        <w:rPr>
          <w:rFonts w:ascii="Arial" w:hAnsi="Arial" w:cs="Arial"/>
          <w:sz w:val="20"/>
          <w:szCs w:val="20"/>
          <w:highlight w:val="yellow"/>
        </w:rPr>
      </w:pPr>
      <w:r>
        <w:rPr>
          <w:rFonts w:ascii="Arial" w:hAnsi="Arial" w:cs="Arial"/>
          <w:sz w:val="20"/>
          <w:szCs w:val="20"/>
        </w:rPr>
        <w:t>Certain T</w:t>
      </w:r>
      <w:r w:rsidRPr="005776C0">
        <w:rPr>
          <w:rFonts w:ascii="Arial" w:hAnsi="Arial" w:cs="Arial"/>
          <w:sz w:val="20"/>
          <w:szCs w:val="20"/>
        </w:rPr>
        <w:t xml:space="preserve">rustees are remunerated for performing specific operational duties as required in their roles as </w:t>
      </w:r>
      <w:r>
        <w:rPr>
          <w:rFonts w:ascii="Arial" w:hAnsi="Arial" w:cs="Arial"/>
          <w:sz w:val="20"/>
          <w:szCs w:val="20"/>
        </w:rPr>
        <w:t>S</w:t>
      </w:r>
      <w:r w:rsidRPr="005776C0">
        <w:rPr>
          <w:rFonts w:ascii="Arial" w:hAnsi="Arial" w:cs="Arial"/>
          <w:sz w:val="20"/>
          <w:szCs w:val="20"/>
        </w:rPr>
        <w:t xml:space="preserve">abbatical </w:t>
      </w:r>
      <w:r>
        <w:rPr>
          <w:rFonts w:ascii="Arial" w:hAnsi="Arial" w:cs="Arial"/>
          <w:sz w:val="20"/>
          <w:szCs w:val="20"/>
        </w:rPr>
        <w:t>O</w:t>
      </w:r>
      <w:r w:rsidRPr="005776C0">
        <w:rPr>
          <w:rFonts w:ascii="Arial" w:hAnsi="Arial" w:cs="Arial"/>
          <w:sz w:val="20"/>
          <w:szCs w:val="20"/>
        </w:rPr>
        <w:t xml:space="preserve">fficers but receive no remuneration for their duties as Trustees. Remuneration </w:t>
      </w:r>
      <w:r w:rsidR="00D02A44">
        <w:rPr>
          <w:rFonts w:ascii="Arial" w:hAnsi="Arial" w:cs="Arial"/>
          <w:sz w:val="20"/>
          <w:szCs w:val="20"/>
        </w:rPr>
        <w:t xml:space="preserve">(including employer pension contributions) </w:t>
      </w:r>
      <w:r w:rsidRPr="005776C0">
        <w:rPr>
          <w:rFonts w:ascii="Arial" w:hAnsi="Arial" w:cs="Arial"/>
          <w:sz w:val="20"/>
          <w:szCs w:val="20"/>
        </w:rPr>
        <w:t xml:space="preserve">paid to these Trustees during the year is detailed below. </w:t>
      </w:r>
      <w:r w:rsidRPr="008C71E3">
        <w:rPr>
          <w:rFonts w:ascii="Arial" w:hAnsi="Arial" w:cs="Arial"/>
          <w:sz w:val="20"/>
          <w:szCs w:val="20"/>
        </w:rPr>
        <w:t xml:space="preserve">In addition, </w:t>
      </w:r>
      <w:r w:rsidR="008C71E3" w:rsidRPr="008C71E3">
        <w:rPr>
          <w:rFonts w:ascii="Arial" w:hAnsi="Arial" w:cs="Arial"/>
          <w:sz w:val="20"/>
          <w:szCs w:val="20"/>
        </w:rPr>
        <w:t>£5,131</w:t>
      </w:r>
      <w:r w:rsidR="00A4605F" w:rsidRPr="008C71E3">
        <w:rPr>
          <w:rFonts w:ascii="Arial" w:hAnsi="Arial" w:cs="Arial"/>
          <w:sz w:val="20"/>
          <w:szCs w:val="20"/>
        </w:rPr>
        <w:t xml:space="preserve"> </w:t>
      </w:r>
      <w:r w:rsidRPr="008C71E3">
        <w:rPr>
          <w:rFonts w:ascii="Arial" w:hAnsi="Arial" w:cs="Arial"/>
          <w:i/>
          <w:sz w:val="20"/>
          <w:szCs w:val="20"/>
        </w:rPr>
        <w:t>(</w:t>
      </w:r>
      <w:r w:rsidR="00116F87" w:rsidRPr="008C71E3">
        <w:rPr>
          <w:rFonts w:ascii="Arial" w:hAnsi="Arial" w:cs="Arial"/>
          <w:i/>
          <w:sz w:val="20"/>
          <w:szCs w:val="20"/>
        </w:rPr>
        <w:t>2020</w:t>
      </w:r>
      <w:r w:rsidRPr="008C71E3">
        <w:rPr>
          <w:rFonts w:ascii="Arial" w:hAnsi="Arial" w:cs="Arial"/>
          <w:i/>
          <w:sz w:val="20"/>
          <w:szCs w:val="20"/>
        </w:rPr>
        <w:t xml:space="preserve">: </w:t>
      </w:r>
      <w:r w:rsidR="006E6DDD" w:rsidRPr="008C71E3">
        <w:rPr>
          <w:rFonts w:ascii="Arial" w:hAnsi="Arial" w:cs="Arial"/>
          <w:sz w:val="20"/>
          <w:szCs w:val="20"/>
        </w:rPr>
        <w:t>£1,922</w:t>
      </w:r>
      <w:r w:rsidRPr="008C71E3">
        <w:rPr>
          <w:rFonts w:ascii="Arial" w:hAnsi="Arial" w:cs="Arial"/>
          <w:i/>
          <w:sz w:val="20"/>
          <w:szCs w:val="20"/>
        </w:rPr>
        <w:t>)</w:t>
      </w:r>
      <w:r w:rsidRPr="008C71E3">
        <w:rPr>
          <w:rFonts w:ascii="Arial" w:hAnsi="Arial" w:cs="Arial"/>
          <w:sz w:val="20"/>
          <w:szCs w:val="20"/>
        </w:rPr>
        <w:t xml:space="preserve"> was paid to outgoing trustees from 201</w:t>
      </w:r>
      <w:r w:rsidR="008C71E3" w:rsidRPr="008C71E3">
        <w:rPr>
          <w:rFonts w:ascii="Arial" w:hAnsi="Arial" w:cs="Arial"/>
          <w:sz w:val="20"/>
          <w:szCs w:val="20"/>
        </w:rPr>
        <w:t>9</w:t>
      </w:r>
      <w:r w:rsidR="002D2BEE" w:rsidRPr="008C71E3">
        <w:rPr>
          <w:rFonts w:ascii="Arial" w:hAnsi="Arial" w:cs="Arial"/>
          <w:sz w:val="20"/>
          <w:szCs w:val="20"/>
        </w:rPr>
        <w:t>/</w:t>
      </w:r>
      <w:r w:rsidR="00116F87" w:rsidRPr="008C71E3">
        <w:rPr>
          <w:rFonts w:ascii="Arial" w:hAnsi="Arial" w:cs="Arial"/>
          <w:sz w:val="20"/>
          <w:szCs w:val="20"/>
        </w:rPr>
        <w:t>2020</w:t>
      </w:r>
      <w:r w:rsidRPr="008C71E3">
        <w:rPr>
          <w:rFonts w:ascii="Arial" w:hAnsi="Arial" w:cs="Arial"/>
          <w:sz w:val="20"/>
          <w:szCs w:val="20"/>
        </w:rPr>
        <w:t xml:space="preserve"> as remuneration</w:t>
      </w:r>
      <w:r w:rsidR="00D02A44" w:rsidRPr="008C71E3">
        <w:rPr>
          <w:rFonts w:ascii="Arial" w:hAnsi="Arial" w:cs="Arial"/>
          <w:sz w:val="20"/>
          <w:szCs w:val="20"/>
        </w:rPr>
        <w:t xml:space="preserve"> (including employer pension contributions)</w:t>
      </w:r>
      <w:r w:rsidRPr="008C71E3">
        <w:rPr>
          <w:rFonts w:ascii="Arial" w:hAnsi="Arial" w:cs="Arial"/>
          <w:sz w:val="20"/>
          <w:szCs w:val="20"/>
        </w:rPr>
        <w:t xml:space="preserve"> for facilitating the handover to the </w:t>
      </w:r>
      <w:r w:rsidR="00116F87" w:rsidRPr="008C71E3">
        <w:rPr>
          <w:rFonts w:ascii="Arial" w:hAnsi="Arial" w:cs="Arial"/>
          <w:sz w:val="20"/>
          <w:szCs w:val="20"/>
        </w:rPr>
        <w:t>2020</w:t>
      </w:r>
      <w:r w:rsidR="002D2BEE" w:rsidRPr="008C71E3">
        <w:rPr>
          <w:rFonts w:ascii="Arial" w:hAnsi="Arial" w:cs="Arial"/>
          <w:sz w:val="20"/>
          <w:szCs w:val="20"/>
        </w:rPr>
        <w:t>/</w:t>
      </w:r>
      <w:r w:rsidR="00116F87" w:rsidRPr="008C71E3">
        <w:rPr>
          <w:rFonts w:ascii="Arial" w:hAnsi="Arial" w:cs="Arial"/>
          <w:sz w:val="20"/>
          <w:szCs w:val="20"/>
        </w:rPr>
        <w:t>2021</w:t>
      </w:r>
      <w:r w:rsidRPr="008C71E3">
        <w:rPr>
          <w:rFonts w:ascii="Arial" w:hAnsi="Arial" w:cs="Arial"/>
          <w:sz w:val="20"/>
          <w:szCs w:val="20"/>
        </w:rPr>
        <w:t xml:space="preserve"> Trustees</w:t>
      </w:r>
      <w:r w:rsidRPr="005776C0">
        <w:rPr>
          <w:rFonts w:ascii="Arial" w:hAnsi="Arial" w:cs="Arial"/>
          <w:sz w:val="20"/>
          <w:szCs w:val="20"/>
        </w:rPr>
        <w:t>.  No other Trustees received remuneration during the year.</w:t>
      </w:r>
      <w:r>
        <w:rPr>
          <w:rFonts w:ascii="Arial" w:hAnsi="Arial" w:cs="Arial"/>
          <w:sz w:val="20"/>
          <w:szCs w:val="20"/>
        </w:rPr>
        <w:t xml:space="preserve">  </w:t>
      </w:r>
      <w:r w:rsidRPr="005776C0">
        <w:rPr>
          <w:rFonts w:ascii="Arial" w:hAnsi="Arial" w:cs="Arial"/>
          <w:sz w:val="20"/>
          <w:szCs w:val="20"/>
        </w:rPr>
        <w:t>Expenses totalling £</w:t>
      </w:r>
      <w:r w:rsidR="001F639A">
        <w:rPr>
          <w:rFonts w:ascii="Arial" w:hAnsi="Arial" w:cs="Arial"/>
          <w:sz w:val="20"/>
          <w:szCs w:val="20"/>
        </w:rPr>
        <w:t>0</w:t>
      </w:r>
      <w:r w:rsidR="00A4605F">
        <w:rPr>
          <w:rFonts w:ascii="Arial" w:hAnsi="Arial" w:cs="Arial"/>
          <w:sz w:val="20"/>
          <w:szCs w:val="20"/>
        </w:rPr>
        <w:t xml:space="preserve"> </w:t>
      </w:r>
      <w:r w:rsidRPr="005776C0">
        <w:rPr>
          <w:rFonts w:ascii="Arial" w:hAnsi="Arial" w:cs="Arial"/>
          <w:i/>
          <w:iCs/>
          <w:sz w:val="20"/>
          <w:szCs w:val="20"/>
        </w:rPr>
        <w:t>(</w:t>
      </w:r>
      <w:r w:rsidR="00116F87">
        <w:rPr>
          <w:rFonts w:ascii="Arial" w:hAnsi="Arial" w:cs="Arial"/>
          <w:i/>
          <w:iCs/>
          <w:sz w:val="20"/>
          <w:szCs w:val="20"/>
        </w:rPr>
        <w:t>2020</w:t>
      </w:r>
      <w:r w:rsidRPr="005776C0">
        <w:rPr>
          <w:rFonts w:ascii="Arial" w:hAnsi="Arial" w:cs="Arial"/>
          <w:i/>
          <w:iCs/>
          <w:sz w:val="20"/>
          <w:szCs w:val="20"/>
        </w:rPr>
        <w:t xml:space="preserve">: </w:t>
      </w:r>
      <w:r w:rsidR="006E6DDD" w:rsidRPr="005776C0">
        <w:rPr>
          <w:rFonts w:ascii="Arial" w:hAnsi="Arial" w:cs="Arial"/>
          <w:sz w:val="20"/>
          <w:szCs w:val="20"/>
        </w:rPr>
        <w:t>£</w:t>
      </w:r>
      <w:r w:rsidR="006E6DDD">
        <w:rPr>
          <w:rFonts w:ascii="Arial" w:hAnsi="Arial" w:cs="Arial"/>
          <w:sz w:val="20"/>
          <w:szCs w:val="20"/>
        </w:rPr>
        <w:t>1,823</w:t>
      </w:r>
      <w:r w:rsidRPr="005776C0">
        <w:rPr>
          <w:rFonts w:ascii="Arial" w:hAnsi="Arial" w:cs="Arial"/>
          <w:i/>
          <w:iCs/>
          <w:sz w:val="20"/>
          <w:szCs w:val="20"/>
        </w:rPr>
        <w:t>)</w:t>
      </w:r>
      <w:r w:rsidRPr="005776C0">
        <w:rPr>
          <w:rFonts w:ascii="Arial" w:hAnsi="Arial" w:cs="Arial"/>
          <w:sz w:val="20"/>
          <w:szCs w:val="20"/>
        </w:rPr>
        <w:t xml:space="preserve"> were reimbursed to Trustees during the year.  </w:t>
      </w:r>
    </w:p>
    <w:tbl>
      <w:tblPr>
        <w:tblW w:w="9459" w:type="dxa"/>
        <w:tblLook w:val="0000" w:firstRow="0" w:lastRow="0" w:firstColumn="0" w:lastColumn="0" w:noHBand="0" w:noVBand="0"/>
      </w:tblPr>
      <w:tblGrid>
        <w:gridCol w:w="6873"/>
        <w:gridCol w:w="1293"/>
        <w:gridCol w:w="1293"/>
      </w:tblGrid>
      <w:tr w:rsidR="00895C74" w:rsidRPr="005776C0" w14:paraId="076D27DA" w14:textId="77777777" w:rsidTr="00373FA6">
        <w:tc>
          <w:tcPr>
            <w:tcW w:w="6873" w:type="dxa"/>
          </w:tcPr>
          <w:p w14:paraId="11640250" w14:textId="77777777" w:rsidR="00895C74" w:rsidRPr="005776C0" w:rsidRDefault="00895C74" w:rsidP="00373FA6">
            <w:pPr>
              <w:pStyle w:val="Header"/>
              <w:tabs>
                <w:tab w:val="clear" w:pos="4320"/>
                <w:tab w:val="clear" w:pos="8640"/>
              </w:tabs>
              <w:rPr>
                <w:rFonts w:ascii="Arial" w:hAnsi="Arial" w:cs="Arial"/>
                <w:sz w:val="20"/>
                <w:szCs w:val="20"/>
              </w:rPr>
            </w:pPr>
          </w:p>
        </w:tc>
        <w:tc>
          <w:tcPr>
            <w:tcW w:w="1293" w:type="dxa"/>
          </w:tcPr>
          <w:p w14:paraId="44B968BD" w14:textId="77777777" w:rsidR="00895C74" w:rsidRPr="005776C0"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2021</w:t>
            </w:r>
          </w:p>
        </w:tc>
        <w:tc>
          <w:tcPr>
            <w:tcW w:w="1293" w:type="dxa"/>
          </w:tcPr>
          <w:p w14:paraId="17F404E9" w14:textId="77777777" w:rsidR="00895C74" w:rsidRPr="00960DEA"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2020</w:t>
            </w:r>
          </w:p>
        </w:tc>
      </w:tr>
      <w:tr w:rsidR="00895C74" w:rsidRPr="005776C0" w14:paraId="503E977B" w14:textId="77777777" w:rsidTr="00373FA6">
        <w:tc>
          <w:tcPr>
            <w:tcW w:w="6873" w:type="dxa"/>
          </w:tcPr>
          <w:p w14:paraId="019E9B6F" w14:textId="77777777" w:rsidR="00895C74" w:rsidRPr="005776C0" w:rsidRDefault="00895C74" w:rsidP="00373FA6">
            <w:pPr>
              <w:pStyle w:val="Header"/>
              <w:tabs>
                <w:tab w:val="clear" w:pos="4320"/>
                <w:tab w:val="clear" w:pos="8640"/>
              </w:tabs>
              <w:rPr>
                <w:rFonts w:ascii="Arial" w:hAnsi="Arial" w:cs="Arial"/>
                <w:sz w:val="20"/>
                <w:szCs w:val="20"/>
              </w:rPr>
            </w:pPr>
          </w:p>
        </w:tc>
        <w:tc>
          <w:tcPr>
            <w:tcW w:w="1293" w:type="dxa"/>
          </w:tcPr>
          <w:p w14:paraId="3CBD9E82" w14:textId="77777777" w:rsidR="00895C74" w:rsidRPr="005776C0" w:rsidRDefault="00895C74" w:rsidP="00373FA6">
            <w:pPr>
              <w:pStyle w:val="Header"/>
              <w:tabs>
                <w:tab w:val="clear" w:pos="4320"/>
                <w:tab w:val="clear" w:pos="8640"/>
              </w:tabs>
              <w:jc w:val="right"/>
              <w:rPr>
                <w:rFonts w:ascii="Arial" w:hAnsi="Arial" w:cs="Arial"/>
                <w:b/>
                <w:bCs/>
                <w:sz w:val="20"/>
                <w:szCs w:val="20"/>
              </w:rPr>
            </w:pPr>
            <w:r w:rsidRPr="005776C0">
              <w:rPr>
                <w:rFonts w:ascii="Arial" w:hAnsi="Arial" w:cs="Arial"/>
                <w:b/>
                <w:bCs/>
                <w:sz w:val="20"/>
                <w:szCs w:val="20"/>
              </w:rPr>
              <w:t>£</w:t>
            </w:r>
          </w:p>
        </w:tc>
        <w:tc>
          <w:tcPr>
            <w:tcW w:w="1293" w:type="dxa"/>
          </w:tcPr>
          <w:p w14:paraId="5176A902" w14:textId="77777777" w:rsidR="00895C74" w:rsidRPr="00960DEA" w:rsidRDefault="00895C74" w:rsidP="00373FA6">
            <w:pPr>
              <w:pStyle w:val="Header"/>
              <w:tabs>
                <w:tab w:val="clear" w:pos="4320"/>
                <w:tab w:val="clear" w:pos="8640"/>
              </w:tabs>
              <w:jc w:val="right"/>
              <w:rPr>
                <w:rFonts w:ascii="Arial" w:hAnsi="Arial" w:cs="Arial"/>
                <w:b/>
                <w:bCs/>
                <w:sz w:val="20"/>
                <w:szCs w:val="20"/>
              </w:rPr>
            </w:pPr>
            <w:r w:rsidRPr="00960DEA">
              <w:rPr>
                <w:rFonts w:ascii="Arial" w:hAnsi="Arial" w:cs="Arial"/>
                <w:b/>
                <w:bCs/>
                <w:sz w:val="20"/>
                <w:szCs w:val="20"/>
              </w:rPr>
              <w:t>£</w:t>
            </w:r>
          </w:p>
        </w:tc>
      </w:tr>
      <w:tr w:rsidR="00895C74" w:rsidRPr="005776C0" w14:paraId="3E115AD3" w14:textId="77777777" w:rsidTr="00373FA6">
        <w:tc>
          <w:tcPr>
            <w:tcW w:w="6873" w:type="dxa"/>
          </w:tcPr>
          <w:p w14:paraId="0C4616CA" w14:textId="77777777" w:rsidR="00895C74" w:rsidRPr="005776C0" w:rsidRDefault="00895C74" w:rsidP="00373FA6">
            <w:pPr>
              <w:pStyle w:val="Header"/>
              <w:tabs>
                <w:tab w:val="clear" w:pos="4320"/>
                <w:tab w:val="clear" w:pos="8640"/>
              </w:tabs>
              <w:rPr>
                <w:rFonts w:ascii="Arial" w:hAnsi="Arial" w:cs="Arial"/>
                <w:sz w:val="20"/>
                <w:szCs w:val="20"/>
              </w:rPr>
            </w:pPr>
          </w:p>
        </w:tc>
        <w:tc>
          <w:tcPr>
            <w:tcW w:w="1293" w:type="dxa"/>
          </w:tcPr>
          <w:p w14:paraId="77E4F355" w14:textId="77777777" w:rsidR="00895C74" w:rsidRPr="005776C0" w:rsidRDefault="00895C74" w:rsidP="00373FA6">
            <w:pPr>
              <w:pStyle w:val="Header"/>
              <w:tabs>
                <w:tab w:val="clear" w:pos="4320"/>
                <w:tab w:val="clear" w:pos="8640"/>
              </w:tabs>
              <w:jc w:val="right"/>
              <w:rPr>
                <w:rFonts w:ascii="Arial" w:hAnsi="Arial" w:cs="Arial"/>
                <w:b/>
                <w:bCs/>
                <w:sz w:val="20"/>
                <w:szCs w:val="20"/>
              </w:rPr>
            </w:pPr>
          </w:p>
        </w:tc>
        <w:tc>
          <w:tcPr>
            <w:tcW w:w="1293" w:type="dxa"/>
          </w:tcPr>
          <w:p w14:paraId="25580DAD" w14:textId="77777777" w:rsidR="00895C74" w:rsidRPr="005776C0" w:rsidRDefault="00895C74" w:rsidP="00373FA6">
            <w:pPr>
              <w:pStyle w:val="Header"/>
              <w:tabs>
                <w:tab w:val="clear" w:pos="4320"/>
                <w:tab w:val="clear" w:pos="8640"/>
              </w:tabs>
              <w:jc w:val="right"/>
              <w:rPr>
                <w:rFonts w:ascii="Arial" w:hAnsi="Arial" w:cs="Arial"/>
                <w:bCs/>
                <w:sz w:val="20"/>
                <w:szCs w:val="20"/>
              </w:rPr>
            </w:pPr>
          </w:p>
        </w:tc>
      </w:tr>
      <w:tr w:rsidR="006E6DDD" w:rsidRPr="005776C0" w14:paraId="67DF73D6" w14:textId="77777777" w:rsidTr="00373FA6">
        <w:tc>
          <w:tcPr>
            <w:tcW w:w="6873" w:type="dxa"/>
          </w:tcPr>
          <w:p w14:paraId="3AD6143D" w14:textId="77777777" w:rsidR="006E6DDD" w:rsidRPr="005776C0" w:rsidRDefault="006E6DDD" w:rsidP="006E6DDD">
            <w:pPr>
              <w:pStyle w:val="Header"/>
              <w:tabs>
                <w:tab w:val="clear" w:pos="4320"/>
                <w:tab w:val="clear" w:pos="8640"/>
              </w:tabs>
              <w:rPr>
                <w:rFonts w:ascii="Arial" w:hAnsi="Arial" w:cs="Arial"/>
                <w:sz w:val="20"/>
                <w:szCs w:val="20"/>
              </w:rPr>
            </w:pPr>
            <w:r w:rsidRPr="005776C0">
              <w:rPr>
                <w:rFonts w:ascii="Arial" w:hAnsi="Arial" w:cs="Arial"/>
                <w:sz w:val="20"/>
                <w:szCs w:val="20"/>
              </w:rPr>
              <w:t>President</w:t>
            </w:r>
          </w:p>
        </w:tc>
        <w:tc>
          <w:tcPr>
            <w:tcW w:w="1293" w:type="dxa"/>
          </w:tcPr>
          <w:p w14:paraId="41D33BDB" w14:textId="596B5500" w:rsidR="006E6DDD" w:rsidRPr="002D2BEE" w:rsidRDefault="008C71E3" w:rsidP="006E6DDD">
            <w:pPr>
              <w:pStyle w:val="Header"/>
              <w:tabs>
                <w:tab w:val="clear" w:pos="4320"/>
                <w:tab w:val="clear" w:pos="8640"/>
              </w:tabs>
              <w:jc w:val="right"/>
              <w:rPr>
                <w:rFonts w:ascii="Arial" w:hAnsi="Arial" w:cs="Arial"/>
                <w:b/>
                <w:bCs/>
                <w:sz w:val="20"/>
                <w:szCs w:val="20"/>
              </w:rPr>
            </w:pPr>
            <w:r>
              <w:rPr>
                <w:rFonts w:ascii="Arial" w:hAnsi="Arial" w:cs="Arial"/>
                <w:b/>
                <w:bCs/>
                <w:sz w:val="20"/>
                <w:szCs w:val="20"/>
              </w:rPr>
              <w:t>18,230</w:t>
            </w:r>
          </w:p>
        </w:tc>
        <w:tc>
          <w:tcPr>
            <w:tcW w:w="1293" w:type="dxa"/>
          </w:tcPr>
          <w:p w14:paraId="5FAC1646"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13,452</w:t>
            </w:r>
          </w:p>
        </w:tc>
      </w:tr>
      <w:tr w:rsidR="006E6DDD" w:rsidRPr="005776C0" w14:paraId="1C6F04A9" w14:textId="77777777" w:rsidTr="00373FA6">
        <w:tc>
          <w:tcPr>
            <w:tcW w:w="6873" w:type="dxa"/>
          </w:tcPr>
          <w:p w14:paraId="026BD4FA" w14:textId="77777777" w:rsidR="006E6DDD" w:rsidRPr="005776C0" w:rsidRDefault="006E6DDD" w:rsidP="006E6DDD">
            <w:pPr>
              <w:pStyle w:val="Header"/>
              <w:tabs>
                <w:tab w:val="clear" w:pos="4320"/>
                <w:tab w:val="clear" w:pos="8640"/>
              </w:tabs>
              <w:rPr>
                <w:rFonts w:ascii="Arial" w:hAnsi="Arial" w:cs="Arial"/>
                <w:sz w:val="20"/>
                <w:szCs w:val="20"/>
              </w:rPr>
            </w:pPr>
            <w:r w:rsidRPr="005776C0">
              <w:rPr>
                <w:rFonts w:ascii="Arial" w:hAnsi="Arial" w:cs="Arial"/>
                <w:sz w:val="20"/>
                <w:szCs w:val="20"/>
              </w:rPr>
              <w:t xml:space="preserve">Vice President </w:t>
            </w:r>
            <w:r>
              <w:rPr>
                <w:rFonts w:ascii="Arial" w:hAnsi="Arial" w:cs="Arial"/>
                <w:sz w:val="20"/>
                <w:szCs w:val="20"/>
              </w:rPr>
              <w:t xml:space="preserve"> Communities</w:t>
            </w:r>
          </w:p>
        </w:tc>
        <w:tc>
          <w:tcPr>
            <w:tcW w:w="1293" w:type="dxa"/>
          </w:tcPr>
          <w:p w14:paraId="7DD63470" w14:textId="25C5BBD7" w:rsidR="006E6DDD" w:rsidRPr="002D2BEE" w:rsidRDefault="006B4C8D" w:rsidP="006B4C8D">
            <w:pPr>
              <w:pStyle w:val="Header"/>
              <w:tabs>
                <w:tab w:val="clear" w:pos="4320"/>
                <w:tab w:val="clear" w:pos="8640"/>
              </w:tabs>
              <w:jc w:val="right"/>
              <w:rPr>
                <w:rFonts w:ascii="Arial" w:hAnsi="Arial" w:cs="Arial"/>
                <w:b/>
                <w:bCs/>
                <w:sz w:val="20"/>
                <w:szCs w:val="20"/>
              </w:rPr>
            </w:pPr>
            <w:r>
              <w:rPr>
                <w:rFonts w:ascii="Arial" w:hAnsi="Arial" w:cs="Arial"/>
                <w:b/>
                <w:bCs/>
                <w:sz w:val="20"/>
                <w:szCs w:val="20"/>
              </w:rPr>
              <w:t>17,655</w:t>
            </w:r>
          </w:p>
        </w:tc>
        <w:tc>
          <w:tcPr>
            <w:tcW w:w="1293" w:type="dxa"/>
          </w:tcPr>
          <w:p w14:paraId="1DA6A0AE"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18,904</w:t>
            </w:r>
          </w:p>
        </w:tc>
      </w:tr>
      <w:tr w:rsidR="006E6DDD" w:rsidRPr="005776C0" w14:paraId="7EFFF7FB" w14:textId="77777777" w:rsidTr="00373FA6">
        <w:tc>
          <w:tcPr>
            <w:tcW w:w="6873" w:type="dxa"/>
          </w:tcPr>
          <w:p w14:paraId="6A128BE0" w14:textId="77777777" w:rsidR="006E6DDD" w:rsidRPr="005776C0" w:rsidRDefault="006E6DDD" w:rsidP="006E6DDD">
            <w:pPr>
              <w:pStyle w:val="Header"/>
              <w:tabs>
                <w:tab w:val="clear" w:pos="4320"/>
                <w:tab w:val="clear" w:pos="8640"/>
              </w:tabs>
              <w:rPr>
                <w:rFonts w:ascii="Arial" w:hAnsi="Arial" w:cs="Arial"/>
                <w:sz w:val="20"/>
                <w:szCs w:val="20"/>
              </w:rPr>
            </w:pPr>
            <w:r w:rsidRPr="005776C0">
              <w:rPr>
                <w:rFonts w:ascii="Arial" w:hAnsi="Arial" w:cs="Arial"/>
                <w:sz w:val="20"/>
                <w:szCs w:val="20"/>
              </w:rPr>
              <w:t>Vice President Education</w:t>
            </w:r>
          </w:p>
        </w:tc>
        <w:tc>
          <w:tcPr>
            <w:tcW w:w="1293" w:type="dxa"/>
          </w:tcPr>
          <w:p w14:paraId="648D1153" w14:textId="623F618E" w:rsidR="006E6DDD" w:rsidRPr="002D2BEE" w:rsidRDefault="006B4C8D" w:rsidP="006B4C8D">
            <w:pPr>
              <w:pStyle w:val="Header"/>
              <w:tabs>
                <w:tab w:val="clear" w:pos="4320"/>
                <w:tab w:val="clear" w:pos="8640"/>
              </w:tabs>
              <w:jc w:val="right"/>
              <w:rPr>
                <w:rFonts w:ascii="Arial" w:hAnsi="Arial" w:cs="Arial"/>
                <w:b/>
                <w:bCs/>
                <w:sz w:val="20"/>
                <w:szCs w:val="20"/>
              </w:rPr>
            </w:pPr>
            <w:r>
              <w:rPr>
                <w:rFonts w:ascii="Arial" w:hAnsi="Arial" w:cs="Arial"/>
                <w:b/>
                <w:bCs/>
                <w:sz w:val="20"/>
                <w:szCs w:val="20"/>
              </w:rPr>
              <w:t>17,699</w:t>
            </w:r>
          </w:p>
        </w:tc>
        <w:tc>
          <w:tcPr>
            <w:tcW w:w="1293" w:type="dxa"/>
          </w:tcPr>
          <w:p w14:paraId="12DE8E26"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18,904</w:t>
            </w:r>
          </w:p>
        </w:tc>
      </w:tr>
      <w:tr w:rsidR="006E6DDD" w:rsidRPr="005776C0" w14:paraId="53523C2C" w14:textId="77777777" w:rsidTr="00373FA6">
        <w:tc>
          <w:tcPr>
            <w:tcW w:w="6873" w:type="dxa"/>
          </w:tcPr>
          <w:p w14:paraId="3CD95085" w14:textId="77777777" w:rsidR="006E6DDD" w:rsidRPr="005776C0" w:rsidRDefault="006E6DDD" w:rsidP="006E6DDD">
            <w:pPr>
              <w:pStyle w:val="Header"/>
              <w:tabs>
                <w:tab w:val="clear" w:pos="4320"/>
                <w:tab w:val="clear" w:pos="8640"/>
              </w:tabs>
              <w:rPr>
                <w:rFonts w:ascii="Arial" w:hAnsi="Arial" w:cs="Arial"/>
                <w:sz w:val="20"/>
                <w:szCs w:val="20"/>
              </w:rPr>
            </w:pPr>
            <w:r>
              <w:rPr>
                <w:rFonts w:ascii="Arial" w:hAnsi="Arial" w:cs="Arial"/>
                <w:sz w:val="20"/>
                <w:szCs w:val="20"/>
              </w:rPr>
              <w:t>Sports</w:t>
            </w:r>
            <w:r w:rsidRPr="005776C0">
              <w:rPr>
                <w:rFonts w:ascii="Arial" w:hAnsi="Arial" w:cs="Arial"/>
                <w:sz w:val="20"/>
                <w:szCs w:val="20"/>
              </w:rPr>
              <w:t xml:space="preserve"> President</w:t>
            </w:r>
          </w:p>
        </w:tc>
        <w:tc>
          <w:tcPr>
            <w:tcW w:w="1293" w:type="dxa"/>
          </w:tcPr>
          <w:p w14:paraId="77F2CD5D" w14:textId="57A341EA" w:rsidR="006E6DDD" w:rsidRPr="002D2BEE" w:rsidRDefault="008C71E3" w:rsidP="009E1322">
            <w:pPr>
              <w:pStyle w:val="Header"/>
              <w:tabs>
                <w:tab w:val="clear" w:pos="4320"/>
                <w:tab w:val="clear" w:pos="8640"/>
              </w:tabs>
              <w:jc w:val="right"/>
              <w:rPr>
                <w:rFonts w:ascii="Arial" w:hAnsi="Arial" w:cs="Arial"/>
                <w:b/>
                <w:bCs/>
                <w:sz w:val="20"/>
                <w:szCs w:val="20"/>
              </w:rPr>
            </w:pPr>
            <w:r>
              <w:rPr>
                <w:rFonts w:ascii="Arial" w:hAnsi="Arial" w:cs="Arial"/>
                <w:b/>
                <w:bCs/>
                <w:sz w:val="20"/>
                <w:szCs w:val="20"/>
              </w:rPr>
              <w:t>1</w:t>
            </w:r>
            <w:r w:rsidR="009E1322">
              <w:rPr>
                <w:rFonts w:ascii="Arial" w:hAnsi="Arial" w:cs="Arial"/>
                <w:b/>
                <w:bCs/>
                <w:sz w:val="20"/>
                <w:szCs w:val="20"/>
              </w:rPr>
              <w:t>8,230</w:t>
            </w:r>
          </w:p>
        </w:tc>
        <w:tc>
          <w:tcPr>
            <w:tcW w:w="1293" w:type="dxa"/>
          </w:tcPr>
          <w:p w14:paraId="38BD5AD4"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18,904</w:t>
            </w:r>
          </w:p>
        </w:tc>
      </w:tr>
      <w:tr w:rsidR="006E6DDD" w:rsidRPr="005776C0" w14:paraId="30883CA6" w14:textId="77777777" w:rsidTr="00373FA6">
        <w:tc>
          <w:tcPr>
            <w:tcW w:w="6873" w:type="dxa"/>
          </w:tcPr>
          <w:p w14:paraId="14DB56ED" w14:textId="77777777" w:rsidR="006E6DDD" w:rsidRPr="005776C0" w:rsidRDefault="006E6DDD" w:rsidP="006E6DDD">
            <w:pPr>
              <w:pStyle w:val="Header"/>
              <w:tabs>
                <w:tab w:val="clear" w:pos="4320"/>
                <w:tab w:val="clear" w:pos="8640"/>
              </w:tabs>
              <w:rPr>
                <w:rFonts w:ascii="Arial" w:hAnsi="Arial" w:cs="Arial"/>
                <w:sz w:val="20"/>
                <w:szCs w:val="20"/>
              </w:rPr>
            </w:pPr>
          </w:p>
        </w:tc>
        <w:tc>
          <w:tcPr>
            <w:tcW w:w="1293" w:type="dxa"/>
            <w:tcBorders>
              <w:top w:val="single" w:sz="4" w:space="0" w:color="auto"/>
              <w:bottom w:val="double" w:sz="4" w:space="0" w:color="auto"/>
            </w:tcBorders>
          </w:tcPr>
          <w:p w14:paraId="3DA28E00" w14:textId="43503453" w:rsidR="006E6DDD" w:rsidRPr="002D2BEE" w:rsidRDefault="006B4C8D" w:rsidP="006B4C8D">
            <w:pPr>
              <w:pStyle w:val="Header"/>
              <w:tabs>
                <w:tab w:val="clear" w:pos="4320"/>
                <w:tab w:val="clear" w:pos="8640"/>
              </w:tabs>
              <w:jc w:val="right"/>
              <w:rPr>
                <w:rFonts w:ascii="Arial" w:hAnsi="Arial" w:cs="Arial"/>
                <w:b/>
                <w:bCs/>
                <w:sz w:val="20"/>
                <w:szCs w:val="20"/>
              </w:rPr>
            </w:pPr>
            <w:r>
              <w:rPr>
                <w:rFonts w:ascii="Arial" w:hAnsi="Arial" w:cs="Arial"/>
                <w:b/>
                <w:bCs/>
                <w:sz w:val="20"/>
                <w:szCs w:val="20"/>
              </w:rPr>
              <w:t>71,814</w:t>
            </w:r>
          </w:p>
        </w:tc>
        <w:tc>
          <w:tcPr>
            <w:tcW w:w="1293" w:type="dxa"/>
            <w:tcBorders>
              <w:top w:val="single" w:sz="4" w:space="0" w:color="auto"/>
              <w:bottom w:val="double" w:sz="4" w:space="0" w:color="auto"/>
            </w:tcBorders>
          </w:tcPr>
          <w:p w14:paraId="202E6FEB" w14:textId="77777777" w:rsidR="006E6DDD" w:rsidRPr="006E6DDD" w:rsidRDefault="006E6DDD" w:rsidP="006E6DDD">
            <w:pPr>
              <w:pStyle w:val="Header"/>
              <w:tabs>
                <w:tab w:val="clear" w:pos="4320"/>
                <w:tab w:val="clear" w:pos="8640"/>
              </w:tabs>
              <w:jc w:val="right"/>
              <w:rPr>
                <w:rFonts w:ascii="Arial" w:hAnsi="Arial" w:cs="Arial"/>
                <w:bCs/>
                <w:sz w:val="20"/>
                <w:szCs w:val="20"/>
              </w:rPr>
            </w:pPr>
            <w:r w:rsidRPr="006E6DDD">
              <w:rPr>
                <w:rFonts w:ascii="Arial" w:hAnsi="Arial" w:cs="Arial"/>
                <w:bCs/>
                <w:sz w:val="20"/>
                <w:szCs w:val="20"/>
              </w:rPr>
              <w:t>70,164</w:t>
            </w:r>
          </w:p>
        </w:tc>
      </w:tr>
    </w:tbl>
    <w:p w14:paraId="758B8192" w14:textId="77777777" w:rsidR="00895C74" w:rsidRDefault="00895C74" w:rsidP="00895C74">
      <w:pPr>
        <w:pStyle w:val="Header"/>
        <w:tabs>
          <w:tab w:val="clear" w:pos="4320"/>
          <w:tab w:val="clear" w:pos="8640"/>
        </w:tabs>
        <w:rPr>
          <w:rFonts w:ascii="Arial" w:hAnsi="Arial" w:cs="Arial"/>
          <w:b/>
          <w:bCs/>
          <w:sz w:val="20"/>
          <w:szCs w:val="20"/>
        </w:rPr>
      </w:pPr>
    </w:p>
    <w:p w14:paraId="03F6B302" w14:textId="77777777" w:rsidR="00895C74" w:rsidRPr="005776C0" w:rsidRDefault="00895C74" w:rsidP="00895C74">
      <w:pPr>
        <w:pStyle w:val="Header"/>
        <w:tabs>
          <w:tab w:val="clear" w:pos="4320"/>
          <w:tab w:val="clear" w:pos="8640"/>
        </w:tabs>
        <w:rPr>
          <w:rFonts w:ascii="Arial" w:hAnsi="Arial" w:cs="Arial"/>
          <w:b/>
          <w:bCs/>
          <w:sz w:val="20"/>
          <w:szCs w:val="20"/>
        </w:rPr>
      </w:pPr>
      <w:r w:rsidRPr="00F61092">
        <w:rPr>
          <w:rFonts w:ascii="Arial" w:hAnsi="Arial" w:cs="Arial"/>
          <w:b/>
          <w:bCs/>
          <w:sz w:val="20"/>
          <w:szCs w:val="20"/>
        </w:rPr>
        <w:t>9</w:t>
      </w:r>
      <w:r w:rsidRPr="00F61092">
        <w:rPr>
          <w:rFonts w:ascii="Arial" w:hAnsi="Arial" w:cs="Arial"/>
          <w:b/>
          <w:bCs/>
          <w:sz w:val="20"/>
          <w:szCs w:val="20"/>
        </w:rPr>
        <w:tab/>
        <w:t>Fixed assets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584"/>
        <w:gridCol w:w="1388"/>
        <w:gridCol w:w="1250"/>
        <w:gridCol w:w="1098"/>
        <w:gridCol w:w="985"/>
      </w:tblGrid>
      <w:tr w:rsidR="00895C74" w:rsidRPr="005776C0" w14:paraId="35322A8F" w14:textId="77777777" w:rsidTr="00373FA6">
        <w:trPr>
          <w:trHeight w:val="389"/>
        </w:trPr>
        <w:tc>
          <w:tcPr>
            <w:tcW w:w="2929" w:type="dxa"/>
            <w:tcBorders>
              <w:top w:val="nil"/>
              <w:left w:val="nil"/>
              <w:bottom w:val="nil"/>
              <w:right w:val="nil"/>
            </w:tcBorders>
            <w:shd w:val="clear" w:color="auto" w:fill="auto"/>
          </w:tcPr>
          <w:p w14:paraId="2A3DF5AC"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1584" w:type="dxa"/>
            <w:tcBorders>
              <w:top w:val="nil"/>
              <w:left w:val="nil"/>
              <w:bottom w:val="nil"/>
              <w:right w:val="nil"/>
            </w:tcBorders>
          </w:tcPr>
          <w:p w14:paraId="260685D4" w14:textId="77777777" w:rsidR="00895C74" w:rsidRPr="00C9315E" w:rsidRDefault="00895C74" w:rsidP="00373FA6">
            <w:pPr>
              <w:pStyle w:val="Header"/>
              <w:tabs>
                <w:tab w:val="clear" w:pos="4320"/>
                <w:tab w:val="clear" w:pos="8640"/>
              </w:tabs>
              <w:rPr>
                <w:rFonts w:ascii="Arial" w:hAnsi="Arial" w:cs="Arial"/>
                <w:b/>
                <w:sz w:val="20"/>
                <w:szCs w:val="20"/>
              </w:rPr>
            </w:pPr>
            <w:r w:rsidRPr="00C9315E">
              <w:rPr>
                <w:rFonts w:ascii="Arial" w:hAnsi="Arial" w:cs="Arial"/>
                <w:b/>
                <w:sz w:val="20"/>
                <w:szCs w:val="20"/>
              </w:rPr>
              <w:t>Leasehold</w:t>
            </w:r>
          </w:p>
          <w:p w14:paraId="6348CE49" w14:textId="77777777" w:rsidR="00895C74" w:rsidRPr="00C9315E" w:rsidRDefault="00895C74" w:rsidP="00373FA6">
            <w:pPr>
              <w:pStyle w:val="Header"/>
              <w:tabs>
                <w:tab w:val="clear" w:pos="4320"/>
                <w:tab w:val="clear" w:pos="8640"/>
              </w:tabs>
              <w:rPr>
                <w:rFonts w:ascii="Arial" w:hAnsi="Arial" w:cs="Arial"/>
                <w:b/>
                <w:sz w:val="20"/>
                <w:szCs w:val="20"/>
              </w:rPr>
            </w:pPr>
            <w:r w:rsidRPr="00C9315E">
              <w:rPr>
                <w:rFonts w:ascii="Arial" w:hAnsi="Arial" w:cs="Arial"/>
                <w:b/>
                <w:sz w:val="20"/>
                <w:szCs w:val="20"/>
              </w:rPr>
              <w:t>Improvements</w:t>
            </w:r>
          </w:p>
        </w:tc>
        <w:tc>
          <w:tcPr>
            <w:tcW w:w="1388" w:type="dxa"/>
            <w:tcBorders>
              <w:top w:val="nil"/>
              <w:left w:val="nil"/>
              <w:bottom w:val="nil"/>
              <w:right w:val="nil"/>
            </w:tcBorders>
            <w:shd w:val="clear" w:color="auto" w:fill="auto"/>
          </w:tcPr>
          <w:p w14:paraId="7B1EB02A"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Computer equipment</w:t>
            </w:r>
          </w:p>
        </w:tc>
        <w:tc>
          <w:tcPr>
            <w:tcW w:w="1250" w:type="dxa"/>
            <w:tcBorders>
              <w:top w:val="nil"/>
              <w:left w:val="nil"/>
              <w:bottom w:val="nil"/>
              <w:right w:val="nil"/>
            </w:tcBorders>
            <w:shd w:val="clear" w:color="auto" w:fill="auto"/>
          </w:tcPr>
          <w:p w14:paraId="63593FCE"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 xml:space="preserve">Equipment </w:t>
            </w:r>
          </w:p>
        </w:tc>
        <w:tc>
          <w:tcPr>
            <w:tcW w:w="1098" w:type="dxa"/>
            <w:tcBorders>
              <w:top w:val="nil"/>
              <w:left w:val="nil"/>
              <w:bottom w:val="nil"/>
              <w:right w:val="nil"/>
            </w:tcBorders>
            <w:shd w:val="clear" w:color="auto" w:fill="auto"/>
          </w:tcPr>
          <w:p w14:paraId="71F1A81C"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Fixtures and fittings</w:t>
            </w:r>
          </w:p>
        </w:tc>
        <w:tc>
          <w:tcPr>
            <w:tcW w:w="985" w:type="dxa"/>
            <w:tcBorders>
              <w:top w:val="nil"/>
              <w:left w:val="nil"/>
              <w:bottom w:val="nil"/>
              <w:right w:val="nil"/>
            </w:tcBorders>
            <w:shd w:val="clear" w:color="auto" w:fill="auto"/>
          </w:tcPr>
          <w:p w14:paraId="5ECB380D" w14:textId="77777777" w:rsidR="00895C74" w:rsidRPr="005679EF" w:rsidRDefault="00895C74" w:rsidP="00373FA6">
            <w:pPr>
              <w:pStyle w:val="Header"/>
              <w:tabs>
                <w:tab w:val="clear" w:pos="4320"/>
                <w:tab w:val="clear" w:pos="8640"/>
              </w:tabs>
              <w:jc w:val="right"/>
              <w:rPr>
                <w:rFonts w:ascii="Arial" w:hAnsi="Arial" w:cs="Arial"/>
                <w:b/>
                <w:sz w:val="20"/>
                <w:szCs w:val="20"/>
              </w:rPr>
            </w:pPr>
            <w:r w:rsidRPr="005679EF">
              <w:rPr>
                <w:rFonts w:ascii="Arial" w:hAnsi="Arial" w:cs="Arial"/>
                <w:b/>
                <w:sz w:val="20"/>
                <w:szCs w:val="20"/>
              </w:rPr>
              <w:t>Total</w:t>
            </w:r>
          </w:p>
        </w:tc>
      </w:tr>
      <w:tr w:rsidR="00895C74" w:rsidRPr="005776C0" w14:paraId="6B82111B" w14:textId="77777777" w:rsidTr="00373FA6">
        <w:trPr>
          <w:trHeight w:val="188"/>
        </w:trPr>
        <w:tc>
          <w:tcPr>
            <w:tcW w:w="2929" w:type="dxa"/>
            <w:tcBorders>
              <w:top w:val="nil"/>
              <w:left w:val="nil"/>
              <w:bottom w:val="nil"/>
              <w:right w:val="nil"/>
            </w:tcBorders>
            <w:shd w:val="clear" w:color="auto" w:fill="auto"/>
          </w:tcPr>
          <w:p w14:paraId="60976FA3"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1584" w:type="dxa"/>
            <w:tcBorders>
              <w:top w:val="nil"/>
              <w:left w:val="nil"/>
              <w:bottom w:val="nil"/>
              <w:right w:val="nil"/>
            </w:tcBorders>
          </w:tcPr>
          <w:p w14:paraId="2CA2A931"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w:t>
            </w:r>
          </w:p>
        </w:tc>
        <w:tc>
          <w:tcPr>
            <w:tcW w:w="1388" w:type="dxa"/>
            <w:tcBorders>
              <w:top w:val="nil"/>
              <w:left w:val="nil"/>
              <w:bottom w:val="nil"/>
              <w:right w:val="nil"/>
            </w:tcBorders>
            <w:shd w:val="clear" w:color="auto" w:fill="auto"/>
          </w:tcPr>
          <w:p w14:paraId="774182A2"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w:t>
            </w:r>
          </w:p>
        </w:tc>
        <w:tc>
          <w:tcPr>
            <w:tcW w:w="1250" w:type="dxa"/>
            <w:tcBorders>
              <w:top w:val="nil"/>
              <w:left w:val="nil"/>
              <w:bottom w:val="nil"/>
              <w:right w:val="nil"/>
            </w:tcBorders>
            <w:shd w:val="clear" w:color="auto" w:fill="auto"/>
          </w:tcPr>
          <w:p w14:paraId="273D65C8"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w:t>
            </w:r>
          </w:p>
        </w:tc>
        <w:tc>
          <w:tcPr>
            <w:tcW w:w="1098" w:type="dxa"/>
            <w:tcBorders>
              <w:top w:val="nil"/>
              <w:left w:val="nil"/>
              <w:bottom w:val="nil"/>
              <w:right w:val="nil"/>
            </w:tcBorders>
            <w:shd w:val="clear" w:color="auto" w:fill="auto"/>
          </w:tcPr>
          <w:p w14:paraId="797676E7" w14:textId="77777777" w:rsidR="00895C74" w:rsidRPr="00C9315E" w:rsidRDefault="00895C74" w:rsidP="00373FA6">
            <w:pPr>
              <w:pStyle w:val="Header"/>
              <w:tabs>
                <w:tab w:val="clear" w:pos="4320"/>
                <w:tab w:val="clear" w:pos="8640"/>
              </w:tabs>
              <w:jc w:val="right"/>
              <w:rPr>
                <w:rFonts w:ascii="Arial" w:hAnsi="Arial" w:cs="Arial"/>
                <w:b/>
                <w:sz w:val="20"/>
                <w:szCs w:val="20"/>
              </w:rPr>
            </w:pPr>
            <w:r w:rsidRPr="00C9315E">
              <w:rPr>
                <w:rFonts w:ascii="Arial" w:hAnsi="Arial" w:cs="Arial"/>
                <w:b/>
                <w:sz w:val="20"/>
                <w:szCs w:val="20"/>
              </w:rPr>
              <w:t>£</w:t>
            </w:r>
          </w:p>
        </w:tc>
        <w:tc>
          <w:tcPr>
            <w:tcW w:w="985" w:type="dxa"/>
            <w:tcBorders>
              <w:top w:val="nil"/>
              <w:left w:val="nil"/>
              <w:bottom w:val="nil"/>
              <w:right w:val="nil"/>
            </w:tcBorders>
            <w:shd w:val="clear" w:color="auto" w:fill="auto"/>
          </w:tcPr>
          <w:p w14:paraId="50BC8689" w14:textId="77777777" w:rsidR="00895C74" w:rsidRPr="005679EF" w:rsidRDefault="00895C74" w:rsidP="00373FA6">
            <w:pPr>
              <w:pStyle w:val="Header"/>
              <w:tabs>
                <w:tab w:val="clear" w:pos="4320"/>
                <w:tab w:val="clear" w:pos="8640"/>
              </w:tabs>
              <w:jc w:val="right"/>
              <w:rPr>
                <w:rFonts w:ascii="Arial" w:hAnsi="Arial" w:cs="Arial"/>
                <w:b/>
                <w:sz w:val="20"/>
                <w:szCs w:val="20"/>
              </w:rPr>
            </w:pPr>
            <w:r w:rsidRPr="005679EF">
              <w:rPr>
                <w:rFonts w:ascii="Arial" w:hAnsi="Arial" w:cs="Arial"/>
                <w:b/>
                <w:sz w:val="20"/>
                <w:szCs w:val="20"/>
              </w:rPr>
              <w:t>£</w:t>
            </w:r>
          </w:p>
        </w:tc>
      </w:tr>
      <w:tr w:rsidR="00895C74" w:rsidRPr="005776C0" w14:paraId="69A32C7F" w14:textId="77777777" w:rsidTr="00373FA6">
        <w:trPr>
          <w:trHeight w:val="188"/>
        </w:trPr>
        <w:tc>
          <w:tcPr>
            <w:tcW w:w="2929" w:type="dxa"/>
            <w:tcBorders>
              <w:top w:val="nil"/>
              <w:left w:val="nil"/>
              <w:bottom w:val="nil"/>
              <w:right w:val="nil"/>
            </w:tcBorders>
            <w:shd w:val="clear" w:color="auto" w:fill="auto"/>
          </w:tcPr>
          <w:p w14:paraId="77D722C1" w14:textId="77777777" w:rsidR="00895C74" w:rsidRPr="005776C0" w:rsidRDefault="00895C74" w:rsidP="00373FA6">
            <w:pPr>
              <w:pStyle w:val="Header"/>
              <w:tabs>
                <w:tab w:val="clear" w:pos="4320"/>
                <w:tab w:val="clear" w:pos="8640"/>
              </w:tabs>
              <w:jc w:val="both"/>
              <w:rPr>
                <w:rFonts w:ascii="Arial" w:hAnsi="Arial" w:cs="Arial"/>
                <w:b/>
                <w:i/>
                <w:sz w:val="20"/>
                <w:szCs w:val="20"/>
              </w:rPr>
            </w:pPr>
            <w:r w:rsidRPr="005776C0">
              <w:rPr>
                <w:rFonts w:ascii="Arial" w:hAnsi="Arial" w:cs="Arial"/>
                <w:b/>
                <w:i/>
                <w:sz w:val="20"/>
                <w:szCs w:val="20"/>
              </w:rPr>
              <w:t>Cost</w:t>
            </w:r>
          </w:p>
        </w:tc>
        <w:tc>
          <w:tcPr>
            <w:tcW w:w="1584" w:type="dxa"/>
            <w:tcBorders>
              <w:top w:val="nil"/>
              <w:left w:val="nil"/>
              <w:bottom w:val="nil"/>
              <w:right w:val="nil"/>
            </w:tcBorders>
          </w:tcPr>
          <w:p w14:paraId="135D4053"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1388" w:type="dxa"/>
            <w:tcBorders>
              <w:top w:val="nil"/>
              <w:left w:val="nil"/>
              <w:bottom w:val="nil"/>
              <w:right w:val="nil"/>
            </w:tcBorders>
            <w:shd w:val="clear" w:color="auto" w:fill="auto"/>
          </w:tcPr>
          <w:p w14:paraId="7B796D84"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1250" w:type="dxa"/>
            <w:tcBorders>
              <w:top w:val="nil"/>
              <w:left w:val="nil"/>
              <w:bottom w:val="nil"/>
              <w:right w:val="nil"/>
            </w:tcBorders>
            <w:shd w:val="clear" w:color="auto" w:fill="auto"/>
          </w:tcPr>
          <w:p w14:paraId="7C6B5816"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1098" w:type="dxa"/>
            <w:tcBorders>
              <w:top w:val="nil"/>
              <w:left w:val="nil"/>
              <w:bottom w:val="nil"/>
              <w:right w:val="nil"/>
            </w:tcBorders>
            <w:shd w:val="clear" w:color="auto" w:fill="auto"/>
          </w:tcPr>
          <w:p w14:paraId="3D1F3D00"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985" w:type="dxa"/>
            <w:tcBorders>
              <w:top w:val="nil"/>
              <w:left w:val="nil"/>
              <w:bottom w:val="nil"/>
              <w:right w:val="nil"/>
            </w:tcBorders>
            <w:shd w:val="clear" w:color="auto" w:fill="auto"/>
          </w:tcPr>
          <w:p w14:paraId="72741053" w14:textId="77777777" w:rsidR="00895C74" w:rsidRPr="005679EF" w:rsidRDefault="00895C74" w:rsidP="00373FA6">
            <w:pPr>
              <w:pStyle w:val="Header"/>
              <w:tabs>
                <w:tab w:val="clear" w:pos="4320"/>
                <w:tab w:val="clear" w:pos="8640"/>
              </w:tabs>
              <w:jc w:val="both"/>
              <w:rPr>
                <w:rFonts w:ascii="Arial" w:hAnsi="Arial" w:cs="Arial"/>
                <w:b/>
                <w:sz w:val="20"/>
                <w:szCs w:val="20"/>
              </w:rPr>
            </w:pPr>
          </w:p>
        </w:tc>
      </w:tr>
      <w:tr w:rsidR="006E6DDD" w:rsidRPr="005776C0" w14:paraId="6BEC59C2" w14:textId="77777777" w:rsidTr="00373FA6">
        <w:trPr>
          <w:trHeight w:val="188"/>
        </w:trPr>
        <w:tc>
          <w:tcPr>
            <w:tcW w:w="2929" w:type="dxa"/>
            <w:tcBorders>
              <w:top w:val="nil"/>
              <w:left w:val="nil"/>
              <w:bottom w:val="nil"/>
              <w:right w:val="nil"/>
            </w:tcBorders>
            <w:shd w:val="clear" w:color="auto" w:fill="auto"/>
          </w:tcPr>
          <w:p w14:paraId="33EEF727" w14:textId="77777777" w:rsidR="006E6DDD" w:rsidRPr="005776C0" w:rsidRDefault="006E6DDD" w:rsidP="006E6DDD">
            <w:pPr>
              <w:pStyle w:val="Header"/>
              <w:tabs>
                <w:tab w:val="clear" w:pos="4320"/>
                <w:tab w:val="clear" w:pos="8640"/>
              </w:tabs>
              <w:jc w:val="both"/>
              <w:rPr>
                <w:rFonts w:ascii="Arial" w:hAnsi="Arial" w:cs="Arial"/>
                <w:b/>
                <w:i/>
                <w:sz w:val="20"/>
                <w:szCs w:val="20"/>
              </w:rPr>
            </w:pPr>
            <w:r w:rsidRPr="005776C0">
              <w:rPr>
                <w:rFonts w:ascii="Arial" w:hAnsi="Arial" w:cs="Arial"/>
                <w:sz w:val="20"/>
                <w:szCs w:val="20"/>
              </w:rPr>
              <w:t>At beginning of year</w:t>
            </w:r>
          </w:p>
        </w:tc>
        <w:tc>
          <w:tcPr>
            <w:tcW w:w="1584" w:type="dxa"/>
            <w:tcBorders>
              <w:top w:val="nil"/>
              <w:left w:val="nil"/>
              <w:bottom w:val="nil"/>
              <w:right w:val="nil"/>
            </w:tcBorders>
          </w:tcPr>
          <w:p w14:paraId="718C6609"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96,978</w:t>
            </w:r>
          </w:p>
        </w:tc>
        <w:tc>
          <w:tcPr>
            <w:tcW w:w="1388" w:type="dxa"/>
            <w:tcBorders>
              <w:top w:val="nil"/>
              <w:left w:val="nil"/>
              <w:bottom w:val="nil"/>
              <w:right w:val="nil"/>
            </w:tcBorders>
            <w:shd w:val="clear" w:color="auto" w:fill="auto"/>
          </w:tcPr>
          <w:p w14:paraId="3233636D"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26,153</w:t>
            </w:r>
          </w:p>
        </w:tc>
        <w:tc>
          <w:tcPr>
            <w:tcW w:w="1250" w:type="dxa"/>
            <w:tcBorders>
              <w:top w:val="nil"/>
              <w:left w:val="nil"/>
              <w:bottom w:val="nil"/>
              <w:right w:val="nil"/>
            </w:tcBorders>
            <w:shd w:val="clear" w:color="auto" w:fill="auto"/>
          </w:tcPr>
          <w:p w14:paraId="787A25AF"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130,624</w:t>
            </w:r>
          </w:p>
        </w:tc>
        <w:tc>
          <w:tcPr>
            <w:tcW w:w="1098" w:type="dxa"/>
            <w:tcBorders>
              <w:top w:val="nil"/>
              <w:left w:val="nil"/>
              <w:bottom w:val="nil"/>
              <w:right w:val="nil"/>
            </w:tcBorders>
            <w:shd w:val="clear" w:color="auto" w:fill="auto"/>
          </w:tcPr>
          <w:p w14:paraId="0104A9A8"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28,881</w:t>
            </w:r>
          </w:p>
        </w:tc>
        <w:tc>
          <w:tcPr>
            <w:tcW w:w="985" w:type="dxa"/>
            <w:tcBorders>
              <w:top w:val="nil"/>
              <w:left w:val="nil"/>
              <w:bottom w:val="nil"/>
              <w:right w:val="nil"/>
            </w:tcBorders>
            <w:shd w:val="clear" w:color="auto" w:fill="auto"/>
          </w:tcPr>
          <w:p w14:paraId="2AED47E8"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282,636</w:t>
            </w:r>
          </w:p>
        </w:tc>
      </w:tr>
      <w:tr w:rsidR="00895C74" w:rsidRPr="005776C0" w14:paraId="4D4280DB" w14:textId="77777777" w:rsidTr="00373FA6">
        <w:trPr>
          <w:trHeight w:val="188"/>
        </w:trPr>
        <w:tc>
          <w:tcPr>
            <w:tcW w:w="2929" w:type="dxa"/>
            <w:tcBorders>
              <w:top w:val="nil"/>
              <w:left w:val="nil"/>
              <w:bottom w:val="nil"/>
              <w:right w:val="nil"/>
            </w:tcBorders>
            <w:shd w:val="clear" w:color="auto" w:fill="auto"/>
          </w:tcPr>
          <w:p w14:paraId="653C61F2" w14:textId="77777777" w:rsidR="00895C74" w:rsidRPr="006377C8" w:rsidRDefault="00895C74" w:rsidP="00373FA6">
            <w:pPr>
              <w:pStyle w:val="Header"/>
              <w:tabs>
                <w:tab w:val="clear" w:pos="4320"/>
                <w:tab w:val="clear" w:pos="8640"/>
              </w:tabs>
              <w:jc w:val="both"/>
              <w:rPr>
                <w:rFonts w:ascii="Arial" w:hAnsi="Arial" w:cs="Arial"/>
                <w:sz w:val="20"/>
                <w:szCs w:val="20"/>
              </w:rPr>
            </w:pPr>
            <w:r>
              <w:rPr>
                <w:rFonts w:ascii="Arial" w:hAnsi="Arial" w:cs="Arial"/>
                <w:sz w:val="20"/>
                <w:szCs w:val="20"/>
              </w:rPr>
              <w:t>Additions</w:t>
            </w:r>
          </w:p>
        </w:tc>
        <w:tc>
          <w:tcPr>
            <w:tcW w:w="1584" w:type="dxa"/>
            <w:tcBorders>
              <w:top w:val="nil"/>
              <w:left w:val="nil"/>
              <w:bottom w:val="nil"/>
              <w:right w:val="nil"/>
            </w:tcBorders>
          </w:tcPr>
          <w:p w14:paraId="588669E3" w14:textId="77777777" w:rsidR="00895C74" w:rsidRPr="00EC307A" w:rsidRDefault="00B94E94"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388" w:type="dxa"/>
            <w:tcBorders>
              <w:top w:val="nil"/>
              <w:left w:val="nil"/>
              <w:bottom w:val="nil"/>
              <w:right w:val="nil"/>
            </w:tcBorders>
            <w:shd w:val="clear" w:color="auto" w:fill="auto"/>
          </w:tcPr>
          <w:p w14:paraId="379915AA" w14:textId="77777777" w:rsidR="00895C74" w:rsidRPr="00EC307A" w:rsidRDefault="006E6DDD"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250" w:type="dxa"/>
            <w:tcBorders>
              <w:top w:val="nil"/>
              <w:left w:val="nil"/>
              <w:bottom w:val="nil"/>
              <w:right w:val="nil"/>
            </w:tcBorders>
            <w:shd w:val="clear" w:color="auto" w:fill="auto"/>
          </w:tcPr>
          <w:p w14:paraId="06E0D954" w14:textId="77777777" w:rsidR="00895C74" w:rsidRPr="00EC307A" w:rsidRDefault="006E6DDD"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098" w:type="dxa"/>
            <w:tcBorders>
              <w:top w:val="nil"/>
              <w:left w:val="nil"/>
              <w:bottom w:val="nil"/>
              <w:right w:val="nil"/>
            </w:tcBorders>
            <w:shd w:val="clear" w:color="auto" w:fill="auto"/>
          </w:tcPr>
          <w:p w14:paraId="7AFE1253" w14:textId="77777777" w:rsidR="00895C74" w:rsidRPr="00EC307A" w:rsidRDefault="006E6DDD"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985" w:type="dxa"/>
            <w:tcBorders>
              <w:top w:val="nil"/>
              <w:left w:val="nil"/>
              <w:bottom w:val="nil"/>
              <w:right w:val="nil"/>
            </w:tcBorders>
            <w:shd w:val="clear" w:color="auto" w:fill="auto"/>
          </w:tcPr>
          <w:p w14:paraId="0011FDCE" w14:textId="77777777" w:rsidR="00895C74" w:rsidRPr="00EC307A" w:rsidRDefault="006E6DDD"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r>
      <w:tr w:rsidR="00895C74" w:rsidRPr="005776C0" w14:paraId="57AD8840" w14:textId="77777777" w:rsidTr="00373FA6">
        <w:trPr>
          <w:trHeight w:val="188"/>
        </w:trPr>
        <w:tc>
          <w:tcPr>
            <w:tcW w:w="2929" w:type="dxa"/>
            <w:tcBorders>
              <w:top w:val="nil"/>
              <w:left w:val="nil"/>
              <w:bottom w:val="nil"/>
              <w:right w:val="nil"/>
            </w:tcBorders>
            <w:shd w:val="clear" w:color="auto" w:fill="auto"/>
          </w:tcPr>
          <w:p w14:paraId="0B56342B" w14:textId="77777777" w:rsidR="00895C74" w:rsidRDefault="00895C74" w:rsidP="00373FA6">
            <w:pPr>
              <w:pStyle w:val="Header"/>
              <w:tabs>
                <w:tab w:val="clear" w:pos="4320"/>
                <w:tab w:val="clear" w:pos="8640"/>
              </w:tabs>
              <w:jc w:val="both"/>
              <w:rPr>
                <w:rFonts w:ascii="Arial" w:hAnsi="Arial" w:cs="Arial"/>
                <w:sz w:val="20"/>
                <w:szCs w:val="20"/>
              </w:rPr>
            </w:pPr>
            <w:r>
              <w:rPr>
                <w:rFonts w:ascii="Arial" w:hAnsi="Arial" w:cs="Arial"/>
                <w:sz w:val="20"/>
                <w:szCs w:val="20"/>
              </w:rPr>
              <w:t>Disposals</w:t>
            </w:r>
          </w:p>
        </w:tc>
        <w:tc>
          <w:tcPr>
            <w:tcW w:w="1584" w:type="dxa"/>
            <w:tcBorders>
              <w:top w:val="nil"/>
              <w:left w:val="nil"/>
              <w:bottom w:val="single" w:sz="4" w:space="0" w:color="auto"/>
              <w:right w:val="nil"/>
            </w:tcBorders>
          </w:tcPr>
          <w:p w14:paraId="051C183C"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388" w:type="dxa"/>
            <w:tcBorders>
              <w:top w:val="nil"/>
              <w:left w:val="nil"/>
              <w:bottom w:val="single" w:sz="4" w:space="0" w:color="auto"/>
              <w:right w:val="nil"/>
            </w:tcBorders>
            <w:shd w:val="clear" w:color="auto" w:fill="auto"/>
          </w:tcPr>
          <w:p w14:paraId="21DA7BA2"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250" w:type="dxa"/>
            <w:tcBorders>
              <w:top w:val="nil"/>
              <w:left w:val="nil"/>
              <w:bottom w:val="single" w:sz="4" w:space="0" w:color="auto"/>
              <w:right w:val="nil"/>
            </w:tcBorders>
            <w:shd w:val="clear" w:color="auto" w:fill="auto"/>
          </w:tcPr>
          <w:p w14:paraId="55C5B46A"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098" w:type="dxa"/>
            <w:tcBorders>
              <w:top w:val="nil"/>
              <w:left w:val="nil"/>
              <w:bottom w:val="single" w:sz="4" w:space="0" w:color="auto"/>
              <w:right w:val="nil"/>
            </w:tcBorders>
            <w:shd w:val="clear" w:color="auto" w:fill="auto"/>
          </w:tcPr>
          <w:p w14:paraId="1CA73A0D"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985" w:type="dxa"/>
            <w:tcBorders>
              <w:top w:val="nil"/>
              <w:left w:val="nil"/>
              <w:bottom w:val="single" w:sz="4" w:space="0" w:color="auto"/>
              <w:right w:val="nil"/>
            </w:tcBorders>
            <w:shd w:val="clear" w:color="auto" w:fill="auto"/>
          </w:tcPr>
          <w:p w14:paraId="566ABBA5"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r>
      <w:tr w:rsidR="00895C74" w:rsidRPr="005776C0" w14:paraId="69FFEF32" w14:textId="77777777" w:rsidTr="00373FA6">
        <w:trPr>
          <w:trHeight w:val="188"/>
        </w:trPr>
        <w:tc>
          <w:tcPr>
            <w:tcW w:w="2929" w:type="dxa"/>
            <w:tcBorders>
              <w:top w:val="nil"/>
              <w:left w:val="nil"/>
              <w:bottom w:val="nil"/>
              <w:right w:val="nil"/>
            </w:tcBorders>
            <w:shd w:val="clear" w:color="auto" w:fill="auto"/>
          </w:tcPr>
          <w:p w14:paraId="3750DAE3" w14:textId="77777777" w:rsidR="00895C74" w:rsidRPr="005776C0" w:rsidRDefault="00895C74" w:rsidP="00373FA6">
            <w:pPr>
              <w:pStyle w:val="Header"/>
              <w:tabs>
                <w:tab w:val="clear" w:pos="4320"/>
                <w:tab w:val="clear" w:pos="8640"/>
              </w:tabs>
              <w:jc w:val="both"/>
              <w:rPr>
                <w:rFonts w:ascii="Arial" w:hAnsi="Arial" w:cs="Arial"/>
                <w:b/>
                <w:i/>
                <w:sz w:val="20"/>
                <w:szCs w:val="20"/>
              </w:rPr>
            </w:pPr>
            <w:r w:rsidRPr="005679EF">
              <w:rPr>
                <w:rFonts w:ascii="Arial" w:hAnsi="Arial" w:cs="Arial"/>
                <w:b/>
                <w:sz w:val="20"/>
                <w:szCs w:val="20"/>
              </w:rPr>
              <w:t>At end of year</w:t>
            </w:r>
          </w:p>
        </w:tc>
        <w:tc>
          <w:tcPr>
            <w:tcW w:w="1584" w:type="dxa"/>
            <w:tcBorders>
              <w:top w:val="single" w:sz="4" w:space="0" w:color="auto"/>
              <w:left w:val="nil"/>
              <w:bottom w:val="single" w:sz="4" w:space="0" w:color="auto"/>
              <w:right w:val="nil"/>
            </w:tcBorders>
          </w:tcPr>
          <w:p w14:paraId="33EA15ED" w14:textId="2DEF3F3E" w:rsidR="00895C74" w:rsidRPr="00EC307A" w:rsidRDefault="00117FCF"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96,978</w:t>
            </w:r>
          </w:p>
        </w:tc>
        <w:tc>
          <w:tcPr>
            <w:tcW w:w="1388" w:type="dxa"/>
            <w:tcBorders>
              <w:top w:val="single" w:sz="4" w:space="0" w:color="auto"/>
              <w:left w:val="nil"/>
              <w:bottom w:val="single" w:sz="4" w:space="0" w:color="auto"/>
              <w:right w:val="nil"/>
            </w:tcBorders>
            <w:shd w:val="clear" w:color="auto" w:fill="auto"/>
          </w:tcPr>
          <w:p w14:paraId="3657E84F" w14:textId="66321012" w:rsidR="00895C74" w:rsidRPr="00EC307A" w:rsidRDefault="00117FCF"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26,153</w:t>
            </w:r>
          </w:p>
        </w:tc>
        <w:tc>
          <w:tcPr>
            <w:tcW w:w="1250" w:type="dxa"/>
            <w:tcBorders>
              <w:top w:val="single" w:sz="4" w:space="0" w:color="auto"/>
              <w:left w:val="nil"/>
              <w:bottom w:val="single" w:sz="4" w:space="0" w:color="auto"/>
              <w:right w:val="nil"/>
            </w:tcBorders>
            <w:shd w:val="clear" w:color="auto" w:fill="auto"/>
          </w:tcPr>
          <w:p w14:paraId="6577F5EA" w14:textId="621FA2D5" w:rsidR="00895C74" w:rsidRPr="00EC307A" w:rsidRDefault="00117FCF"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130,624</w:t>
            </w:r>
          </w:p>
        </w:tc>
        <w:tc>
          <w:tcPr>
            <w:tcW w:w="1098" w:type="dxa"/>
            <w:tcBorders>
              <w:top w:val="single" w:sz="4" w:space="0" w:color="auto"/>
              <w:left w:val="nil"/>
              <w:bottom w:val="single" w:sz="4" w:space="0" w:color="auto"/>
              <w:right w:val="nil"/>
            </w:tcBorders>
            <w:shd w:val="clear" w:color="auto" w:fill="auto"/>
          </w:tcPr>
          <w:p w14:paraId="4621FC55" w14:textId="1102B527" w:rsidR="00895C74" w:rsidRPr="00EC307A" w:rsidRDefault="00117FCF"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28,881</w:t>
            </w:r>
          </w:p>
        </w:tc>
        <w:tc>
          <w:tcPr>
            <w:tcW w:w="985" w:type="dxa"/>
            <w:tcBorders>
              <w:top w:val="single" w:sz="4" w:space="0" w:color="auto"/>
              <w:left w:val="nil"/>
              <w:bottom w:val="single" w:sz="4" w:space="0" w:color="auto"/>
              <w:right w:val="nil"/>
            </w:tcBorders>
            <w:shd w:val="clear" w:color="auto" w:fill="auto"/>
          </w:tcPr>
          <w:p w14:paraId="20DA190E" w14:textId="5D4051B3" w:rsidR="00895C74" w:rsidRPr="00EC307A" w:rsidRDefault="00117FCF"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282,636</w:t>
            </w:r>
          </w:p>
        </w:tc>
      </w:tr>
      <w:tr w:rsidR="00895C74" w:rsidRPr="005776C0" w14:paraId="3E46AEA1" w14:textId="77777777" w:rsidTr="00373FA6">
        <w:trPr>
          <w:trHeight w:val="188"/>
        </w:trPr>
        <w:tc>
          <w:tcPr>
            <w:tcW w:w="2929" w:type="dxa"/>
            <w:tcBorders>
              <w:top w:val="nil"/>
              <w:left w:val="nil"/>
              <w:bottom w:val="nil"/>
              <w:right w:val="nil"/>
            </w:tcBorders>
            <w:shd w:val="clear" w:color="auto" w:fill="auto"/>
          </w:tcPr>
          <w:p w14:paraId="1A884B73" w14:textId="77777777" w:rsidR="00895C74" w:rsidRPr="005776C0" w:rsidRDefault="00895C74" w:rsidP="00373FA6">
            <w:pPr>
              <w:pStyle w:val="Header"/>
              <w:tabs>
                <w:tab w:val="clear" w:pos="4320"/>
                <w:tab w:val="clear" w:pos="8640"/>
              </w:tabs>
              <w:jc w:val="both"/>
              <w:rPr>
                <w:rFonts w:ascii="Arial" w:hAnsi="Arial" w:cs="Arial"/>
                <w:b/>
                <w:i/>
                <w:sz w:val="20"/>
                <w:szCs w:val="20"/>
              </w:rPr>
            </w:pPr>
          </w:p>
        </w:tc>
        <w:tc>
          <w:tcPr>
            <w:tcW w:w="1584" w:type="dxa"/>
            <w:tcBorders>
              <w:top w:val="single" w:sz="4" w:space="0" w:color="auto"/>
              <w:left w:val="nil"/>
              <w:bottom w:val="nil"/>
              <w:right w:val="nil"/>
            </w:tcBorders>
          </w:tcPr>
          <w:p w14:paraId="79C33F09" w14:textId="77777777" w:rsidR="00895C74" w:rsidRPr="00EC307A" w:rsidRDefault="00895C74" w:rsidP="00C57001">
            <w:pPr>
              <w:pStyle w:val="Header"/>
              <w:tabs>
                <w:tab w:val="clear" w:pos="4320"/>
                <w:tab w:val="clear" w:pos="8640"/>
              </w:tabs>
              <w:jc w:val="center"/>
              <w:rPr>
                <w:rFonts w:ascii="Arial" w:hAnsi="Arial" w:cs="Arial"/>
                <w:b/>
                <w:sz w:val="20"/>
                <w:szCs w:val="20"/>
              </w:rPr>
            </w:pPr>
          </w:p>
        </w:tc>
        <w:tc>
          <w:tcPr>
            <w:tcW w:w="1388" w:type="dxa"/>
            <w:tcBorders>
              <w:top w:val="single" w:sz="4" w:space="0" w:color="auto"/>
              <w:left w:val="nil"/>
              <w:bottom w:val="nil"/>
              <w:right w:val="nil"/>
            </w:tcBorders>
            <w:shd w:val="clear" w:color="auto" w:fill="auto"/>
          </w:tcPr>
          <w:p w14:paraId="52562851"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250" w:type="dxa"/>
            <w:tcBorders>
              <w:top w:val="single" w:sz="4" w:space="0" w:color="auto"/>
              <w:left w:val="nil"/>
              <w:bottom w:val="nil"/>
              <w:right w:val="nil"/>
            </w:tcBorders>
            <w:shd w:val="clear" w:color="auto" w:fill="auto"/>
          </w:tcPr>
          <w:p w14:paraId="4E558291"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098" w:type="dxa"/>
            <w:tcBorders>
              <w:top w:val="single" w:sz="4" w:space="0" w:color="auto"/>
              <w:left w:val="nil"/>
              <w:bottom w:val="nil"/>
              <w:right w:val="nil"/>
            </w:tcBorders>
            <w:shd w:val="clear" w:color="auto" w:fill="auto"/>
          </w:tcPr>
          <w:p w14:paraId="417ED808"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985" w:type="dxa"/>
            <w:tcBorders>
              <w:top w:val="single" w:sz="4" w:space="0" w:color="auto"/>
              <w:left w:val="nil"/>
              <w:bottom w:val="nil"/>
              <w:right w:val="nil"/>
            </w:tcBorders>
            <w:shd w:val="clear" w:color="auto" w:fill="auto"/>
          </w:tcPr>
          <w:p w14:paraId="3A327F34" w14:textId="77777777" w:rsidR="00895C74" w:rsidRPr="00EC307A" w:rsidRDefault="00895C74" w:rsidP="00EF297C">
            <w:pPr>
              <w:pStyle w:val="Header"/>
              <w:tabs>
                <w:tab w:val="clear" w:pos="4320"/>
                <w:tab w:val="clear" w:pos="8640"/>
              </w:tabs>
              <w:jc w:val="right"/>
              <w:rPr>
                <w:rFonts w:ascii="Arial" w:hAnsi="Arial" w:cs="Arial"/>
                <w:b/>
                <w:sz w:val="20"/>
                <w:szCs w:val="20"/>
              </w:rPr>
            </w:pPr>
          </w:p>
        </w:tc>
      </w:tr>
      <w:tr w:rsidR="00895C74" w:rsidRPr="005776C0" w14:paraId="645DFBA7" w14:textId="77777777" w:rsidTr="00373FA6">
        <w:trPr>
          <w:trHeight w:val="208"/>
        </w:trPr>
        <w:tc>
          <w:tcPr>
            <w:tcW w:w="2929" w:type="dxa"/>
            <w:tcBorders>
              <w:top w:val="nil"/>
              <w:left w:val="nil"/>
              <w:bottom w:val="nil"/>
              <w:right w:val="nil"/>
            </w:tcBorders>
            <w:shd w:val="clear" w:color="auto" w:fill="auto"/>
          </w:tcPr>
          <w:p w14:paraId="38A62DEE" w14:textId="77777777" w:rsidR="00895C74" w:rsidRPr="005776C0" w:rsidRDefault="00895C74" w:rsidP="00373FA6">
            <w:pPr>
              <w:pStyle w:val="Header"/>
              <w:tabs>
                <w:tab w:val="clear" w:pos="4320"/>
                <w:tab w:val="clear" w:pos="8640"/>
              </w:tabs>
              <w:jc w:val="both"/>
              <w:rPr>
                <w:rFonts w:ascii="Arial" w:hAnsi="Arial" w:cs="Arial"/>
                <w:b/>
                <w:i/>
                <w:sz w:val="20"/>
                <w:szCs w:val="20"/>
              </w:rPr>
            </w:pPr>
            <w:r w:rsidRPr="005776C0">
              <w:rPr>
                <w:rFonts w:ascii="Arial" w:hAnsi="Arial" w:cs="Arial"/>
                <w:b/>
                <w:i/>
                <w:sz w:val="20"/>
                <w:szCs w:val="20"/>
              </w:rPr>
              <w:t>Depreciation</w:t>
            </w:r>
          </w:p>
        </w:tc>
        <w:tc>
          <w:tcPr>
            <w:tcW w:w="1584" w:type="dxa"/>
            <w:tcBorders>
              <w:top w:val="nil"/>
              <w:left w:val="nil"/>
              <w:bottom w:val="nil"/>
              <w:right w:val="nil"/>
            </w:tcBorders>
          </w:tcPr>
          <w:p w14:paraId="5A3CDC53"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388" w:type="dxa"/>
            <w:tcBorders>
              <w:top w:val="nil"/>
              <w:left w:val="nil"/>
              <w:bottom w:val="nil"/>
              <w:right w:val="nil"/>
            </w:tcBorders>
            <w:shd w:val="clear" w:color="auto" w:fill="auto"/>
          </w:tcPr>
          <w:p w14:paraId="6BDD4653"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250" w:type="dxa"/>
            <w:tcBorders>
              <w:top w:val="nil"/>
              <w:left w:val="nil"/>
              <w:bottom w:val="nil"/>
              <w:right w:val="nil"/>
            </w:tcBorders>
            <w:shd w:val="clear" w:color="auto" w:fill="auto"/>
          </w:tcPr>
          <w:p w14:paraId="22DFC6C1"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098" w:type="dxa"/>
            <w:tcBorders>
              <w:top w:val="nil"/>
              <w:left w:val="nil"/>
              <w:bottom w:val="nil"/>
              <w:right w:val="nil"/>
            </w:tcBorders>
            <w:shd w:val="clear" w:color="auto" w:fill="auto"/>
          </w:tcPr>
          <w:p w14:paraId="7DD8A377"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985" w:type="dxa"/>
            <w:tcBorders>
              <w:top w:val="nil"/>
              <w:left w:val="nil"/>
              <w:bottom w:val="nil"/>
              <w:right w:val="nil"/>
            </w:tcBorders>
            <w:shd w:val="clear" w:color="auto" w:fill="auto"/>
          </w:tcPr>
          <w:p w14:paraId="7B0405C3" w14:textId="77777777" w:rsidR="00895C74" w:rsidRPr="00EC307A" w:rsidRDefault="00895C74" w:rsidP="00EF297C">
            <w:pPr>
              <w:pStyle w:val="Header"/>
              <w:tabs>
                <w:tab w:val="clear" w:pos="4320"/>
                <w:tab w:val="clear" w:pos="8640"/>
              </w:tabs>
              <w:jc w:val="right"/>
              <w:rPr>
                <w:rFonts w:ascii="Arial" w:hAnsi="Arial" w:cs="Arial"/>
                <w:b/>
                <w:sz w:val="20"/>
                <w:szCs w:val="20"/>
              </w:rPr>
            </w:pPr>
          </w:p>
        </w:tc>
      </w:tr>
      <w:tr w:rsidR="006E6DDD" w:rsidRPr="005776C0" w14:paraId="1293743B" w14:textId="77777777" w:rsidTr="00373FA6">
        <w:trPr>
          <w:trHeight w:val="208"/>
        </w:trPr>
        <w:tc>
          <w:tcPr>
            <w:tcW w:w="2929" w:type="dxa"/>
            <w:tcBorders>
              <w:top w:val="nil"/>
              <w:left w:val="nil"/>
              <w:bottom w:val="nil"/>
              <w:right w:val="nil"/>
            </w:tcBorders>
            <w:shd w:val="clear" w:color="auto" w:fill="auto"/>
          </w:tcPr>
          <w:p w14:paraId="048C3294" w14:textId="77777777" w:rsidR="006E6DDD" w:rsidRPr="005776C0" w:rsidRDefault="006E6DDD" w:rsidP="006E6DDD">
            <w:pPr>
              <w:pStyle w:val="Header"/>
              <w:tabs>
                <w:tab w:val="clear" w:pos="4320"/>
                <w:tab w:val="clear" w:pos="8640"/>
              </w:tabs>
              <w:jc w:val="both"/>
              <w:rPr>
                <w:rFonts w:ascii="Arial" w:hAnsi="Arial" w:cs="Arial"/>
                <w:sz w:val="20"/>
                <w:szCs w:val="20"/>
              </w:rPr>
            </w:pPr>
            <w:r w:rsidRPr="005776C0">
              <w:rPr>
                <w:rFonts w:ascii="Arial" w:hAnsi="Arial" w:cs="Arial"/>
                <w:sz w:val="20"/>
                <w:szCs w:val="20"/>
              </w:rPr>
              <w:t>At beginning of year</w:t>
            </w:r>
          </w:p>
        </w:tc>
        <w:tc>
          <w:tcPr>
            <w:tcW w:w="1584" w:type="dxa"/>
            <w:tcBorders>
              <w:top w:val="nil"/>
              <w:left w:val="nil"/>
              <w:bottom w:val="nil"/>
              <w:right w:val="nil"/>
            </w:tcBorders>
          </w:tcPr>
          <w:p w14:paraId="117D0361"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96,978</w:t>
            </w:r>
          </w:p>
        </w:tc>
        <w:tc>
          <w:tcPr>
            <w:tcW w:w="1388" w:type="dxa"/>
            <w:tcBorders>
              <w:top w:val="nil"/>
              <w:left w:val="nil"/>
              <w:bottom w:val="nil"/>
              <w:right w:val="nil"/>
            </w:tcBorders>
            <w:shd w:val="clear" w:color="auto" w:fill="auto"/>
          </w:tcPr>
          <w:p w14:paraId="03F748C7"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23,040</w:t>
            </w:r>
          </w:p>
        </w:tc>
        <w:tc>
          <w:tcPr>
            <w:tcW w:w="1250" w:type="dxa"/>
            <w:tcBorders>
              <w:top w:val="nil"/>
              <w:left w:val="nil"/>
              <w:bottom w:val="nil"/>
              <w:right w:val="nil"/>
            </w:tcBorders>
            <w:shd w:val="clear" w:color="auto" w:fill="auto"/>
          </w:tcPr>
          <w:p w14:paraId="40AFB809"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99,182</w:t>
            </w:r>
          </w:p>
        </w:tc>
        <w:tc>
          <w:tcPr>
            <w:tcW w:w="1098" w:type="dxa"/>
            <w:tcBorders>
              <w:top w:val="nil"/>
              <w:left w:val="nil"/>
              <w:bottom w:val="nil"/>
              <w:right w:val="nil"/>
            </w:tcBorders>
            <w:shd w:val="clear" w:color="auto" w:fill="auto"/>
          </w:tcPr>
          <w:p w14:paraId="3033FE86"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22,425</w:t>
            </w:r>
          </w:p>
        </w:tc>
        <w:tc>
          <w:tcPr>
            <w:tcW w:w="985" w:type="dxa"/>
            <w:tcBorders>
              <w:top w:val="nil"/>
              <w:left w:val="nil"/>
              <w:bottom w:val="nil"/>
              <w:right w:val="nil"/>
            </w:tcBorders>
            <w:shd w:val="clear" w:color="auto" w:fill="auto"/>
          </w:tcPr>
          <w:p w14:paraId="55B81892"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241,625</w:t>
            </w:r>
          </w:p>
        </w:tc>
      </w:tr>
      <w:tr w:rsidR="00895C74" w:rsidRPr="005776C0" w14:paraId="2116317B" w14:textId="77777777" w:rsidTr="00373FA6">
        <w:trPr>
          <w:trHeight w:val="208"/>
        </w:trPr>
        <w:tc>
          <w:tcPr>
            <w:tcW w:w="2929" w:type="dxa"/>
            <w:tcBorders>
              <w:top w:val="nil"/>
              <w:left w:val="nil"/>
              <w:bottom w:val="nil"/>
              <w:right w:val="nil"/>
            </w:tcBorders>
            <w:shd w:val="clear" w:color="auto" w:fill="auto"/>
          </w:tcPr>
          <w:p w14:paraId="3DDEB115" w14:textId="77777777" w:rsidR="00895C74" w:rsidRPr="005776C0" w:rsidRDefault="00895C74" w:rsidP="00373FA6">
            <w:pPr>
              <w:pStyle w:val="Header"/>
              <w:tabs>
                <w:tab w:val="clear" w:pos="4320"/>
                <w:tab w:val="clear" w:pos="8640"/>
              </w:tabs>
              <w:jc w:val="both"/>
              <w:rPr>
                <w:rFonts w:ascii="Arial" w:hAnsi="Arial" w:cs="Arial"/>
                <w:sz w:val="20"/>
                <w:szCs w:val="20"/>
              </w:rPr>
            </w:pPr>
            <w:r w:rsidRPr="005776C0">
              <w:rPr>
                <w:rFonts w:ascii="Arial" w:hAnsi="Arial" w:cs="Arial"/>
                <w:sz w:val="20"/>
                <w:szCs w:val="20"/>
              </w:rPr>
              <w:t>Charge for year</w:t>
            </w:r>
          </w:p>
        </w:tc>
        <w:tc>
          <w:tcPr>
            <w:tcW w:w="1584" w:type="dxa"/>
            <w:tcBorders>
              <w:top w:val="nil"/>
              <w:left w:val="nil"/>
              <w:bottom w:val="nil"/>
              <w:right w:val="nil"/>
            </w:tcBorders>
          </w:tcPr>
          <w:p w14:paraId="233C4E91" w14:textId="63CF172C" w:rsidR="00895C74" w:rsidRPr="00EC307A" w:rsidRDefault="00CE263C"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388" w:type="dxa"/>
            <w:tcBorders>
              <w:top w:val="nil"/>
              <w:left w:val="nil"/>
              <w:bottom w:val="nil"/>
              <w:right w:val="nil"/>
            </w:tcBorders>
            <w:shd w:val="clear" w:color="auto" w:fill="auto"/>
          </w:tcPr>
          <w:p w14:paraId="5B9EE5A5" w14:textId="63F9A811" w:rsidR="00895C74" w:rsidRPr="00EC307A" w:rsidRDefault="00E724E7"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1,4</w:t>
            </w:r>
            <w:r w:rsidR="008C71E3">
              <w:rPr>
                <w:rFonts w:ascii="Arial" w:hAnsi="Arial" w:cs="Arial"/>
                <w:b/>
                <w:sz w:val="20"/>
                <w:szCs w:val="20"/>
              </w:rPr>
              <w:t>64</w:t>
            </w:r>
          </w:p>
        </w:tc>
        <w:tc>
          <w:tcPr>
            <w:tcW w:w="1250" w:type="dxa"/>
            <w:tcBorders>
              <w:top w:val="nil"/>
              <w:left w:val="nil"/>
              <w:bottom w:val="nil"/>
              <w:right w:val="nil"/>
            </w:tcBorders>
            <w:shd w:val="clear" w:color="auto" w:fill="auto"/>
          </w:tcPr>
          <w:p w14:paraId="79DCC407" w14:textId="66A031A9" w:rsidR="00895C74" w:rsidRPr="00EC307A" w:rsidRDefault="00E724E7"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w:t>
            </w:r>
            <w:r w:rsidR="008C71E3">
              <w:rPr>
                <w:rFonts w:ascii="Arial" w:hAnsi="Arial" w:cs="Arial"/>
                <w:b/>
                <w:sz w:val="20"/>
                <w:szCs w:val="20"/>
              </w:rPr>
              <w:t>2,374</w:t>
            </w:r>
          </w:p>
        </w:tc>
        <w:tc>
          <w:tcPr>
            <w:tcW w:w="1098" w:type="dxa"/>
            <w:tcBorders>
              <w:top w:val="nil"/>
              <w:left w:val="nil"/>
              <w:bottom w:val="nil"/>
              <w:right w:val="nil"/>
            </w:tcBorders>
            <w:shd w:val="clear" w:color="auto" w:fill="auto"/>
          </w:tcPr>
          <w:p w14:paraId="25593FA0" w14:textId="12A43160"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3,848</w:t>
            </w:r>
          </w:p>
        </w:tc>
        <w:tc>
          <w:tcPr>
            <w:tcW w:w="985" w:type="dxa"/>
            <w:tcBorders>
              <w:top w:val="nil"/>
              <w:left w:val="nil"/>
              <w:bottom w:val="nil"/>
              <w:right w:val="nil"/>
            </w:tcBorders>
            <w:shd w:val="clear" w:color="auto" w:fill="auto"/>
          </w:tcPr>
          <w:p w14:paraId="6BEA92FF" w14:textId="647B7A15"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17,686</w:t>
            </w:r>
          </w:p>
        </w:tc>
      </w:tr>
      <w:tr w:rsidR="00895C74" w:rsidRPr="005776C0" w14:paraId="6F948A5C" w14:textId="77777777" w:rsidTr="00373FA6">
        <w:trPr>
          <w:trHeight w:val="208"/>
        </w:trPr>
        <w:tc>
          <w:tcPr>
            <w:tcW w:w="2929" w:type="dxa"/>
            <w:tcBorders>
              <w:top w:val="nil"/>
              <w:left w:val="nil"/>
              <w:bottom w:val="nil"/>
              <w:right w:val="nil"/>
            </w:tcBorders>
            <w:shd w:val="clear" w:color="auto" w:fill="auto"/>
          </w:tcPr>
          <w:p w14:paraId="6B750470" w14:textId="77777777" w:rsidR="00895C74" w:rsidRPr="005776C0" w:rsidRDefault="00895C74" w:rsidP="00373FA6">
            <w:pPr>
              <w:pStyle w:val="Header"/>
              <w:tabs>
                <w:tab w:val="clear" w:pos="4320"/>
                <w:tab w:val="clear" w:pos="8640"/>
              </w:tabs>
              <w:jc w:val="both"/>
              <w:rPr>
                <w:rFonts w:ascii="Arial" w:hAnsi="Arial" w:cs="Arial"/>
                <w:sz w:val="20"/>
                <w:szCs w:val="20"/>
              </w:rPr>
            </w:pPr>
            <w:r>
              <w:rPr>
                <w:rFonts w:ascii="Arial" w:hAnsi="Arial" w:cs="Arial"/>
                <w:sz w:val="20"/>
                <w:szCs w:val="20"/>
              </w:rPr>
              <w:t>Disposals</w:t>
            </w:r>
          </w:p>
        </w:tc>
        <w:tc>
          <w:tcPr>
            <w:tcW w:w="1584" w:type="dxa"/>
            <w:tcBorders>
              <w:top w:val="nil"/>
              <w:left w:val="nil"/>
              <w:right w:val="nil"/>
            </w:tcBorders>
          </w:tcPr>
          <w:p w14:paraId="033824D8" w14:textId="77777777" w:rsidR="00895C74" w:rsidRPr="00EC307A" w:rsidRDefault="00882099" w:rsidP="00EF297C">
            <w:pPr>
              <w:pStyle w:val="Header"/>
              <w:tabs>
                <w:tab w:val="clear" w:pos="4320"/>
                <w:tab w:val="clear" w:pos="8640"/>
                <w:tab w:val="left" w:pos="1185"/>
              </w:tabs>
              <w:jc w:val="right"/>
              <w:rPr>
                <w:rFonts w:ascii="Arial" w:hAnsi="Arial" w:cs="Arial"/>
                <w:b/>
                <w:sz w:val="20"/>
                <w:szCs w:val="20"/>
              </w:rPr>
            </w:pPr>
            <w:r>
              <w:rPr>
                <w:rFonts w:ascii="Arial" w:hAnsi="Arial" w:cs="Arial"/>
                <w:b/>
                <w:sz w:val="20"/>
                <w:szCs w:val="20"/>
              </w:rPr>
              <w:tab/>
            </w:r>
            <w:r w:rsidR="00614A5A">
              <w:rPr>
                <w:rFonts w:ascii="Arial" w:hAnsi="Arial" w:cs="Arial"/>
                <w:b/>
                <w:sz w:val="20"/>
                <w:szCs w:val="20"/>
              </w:rPr>
              <w:t>-</w:t>
            </w:r>
          </w:p>
        </w:tc>
        <w:tc>
          <w:tcPr>
            <w:tcW w:w="1388" w:type="dxa"/>
            <w:tcBorders>
              <w:top w:val="nil"/>
              <w:left w:val="nil"/>
              <w:right w:val="nil"/>
            </w:tcBorders>
            <w:shd w:val="clear" w:color="auto" w:fill="auto"/>
          </w:tcPr>
          <w:p w14:paraId="1BEA122A" w14:textId="77777777" w:rsidR="00895C74" w:rsidRPr="00EC307A" w:rsidRDefault="00614A5A" w:rsidP="00EF297C">
            <w:pPr>
              <w:pStyle w:val="Header"/>
              <w:tabs>
                <w:tab w:val="clear" w:pos="4320"/>
                <w:tab w:val="clear" w:pos="8640"/>
                <w:tab w:val="left" w:pos="1185"/>
              </w:tabs>
              <w:jc w:val="right"/>
              <w:rPr>
                <w:rFonts w:ascii="Arial" w:hAnsi="Arial" w:cs="Arial"/>
                <w:b/>
                <w:sz w:val="20"/>
                <w:szCs w:val="20"/>
              </w:rPr>
            </w:pPr>
            <w:r>
              <w:rPr>
                <w:rFonts w:ascii="Arial" w:hAnsi="Arial" w:cs="Arial"/>
                <w:b/>
                <w:sz w:val="20"/>
                <w:szCs w:val="20"/>
              </w:rPr>
              <w:t>-</w:t>
            </w:r>
          </w:p>
        </w:tc>
        <w:tc>
          <w:tcPr>
            <w:tcW w:w="1250" w:type="dxa"/>
            <w:tcBorders>
              <w:top w:val="nil"/>
              <w:left w:val="nil"/>
              <w:right w:val="nil"/>
            </w:tcBorders>
            <w:shd w:val="clear" w:color="auto" w:fill="auto"/>
          </w:tcPr>
          <w:p w14:paraId="7DC7A8BA" w14:textId="77777777" w:rsidR="00895C74" w:rsidRPr="00EC307A" w:rsidRDefault="00D339BC" w:rsidP="005C7135">
            <w:pPr>
              <w:pStyle w:val="Header"/>
              <w:tabs>
                <w:tab w:val="clear" w:pos="4320"/>
                <w:tab w:val="clear" w:pos="8640"/>
                <w:tab w:val="left" w:pos="1185"/>
              </w:tabs>
              <w:jc w:val="right"/>
              <w:rPr>
                <w:rFonts w:ascii="Arial" w:hAnsi="Arial" w:cs="Arial"/>
                <w:b/>
                <w:sz w:val="20"/>
                <w:szCs w:val="20"/>
              </w:rPr>
            </w:pPr>
            <w:r>
              <w:rPr>
                <w:rFonts w:ascii="Arial" w:hAnsi="Arial" w:cs="Arial"/>
                <w:b/>
                <w:sz w:val="20"/>
                <w:szCs w:val="20"/>
              </w:rPr>
              <w:t xml:space="preserve">     </w:t>
            </w:r>
            <w:r w:rsidR="00614A5A">
              <w:rPr>
                <w:rFonts w:ascii="Arial" w:hAnsi="Arial" w:cs="Arial"/>
                <w:b/>
                <w:sz w:val="20"/>
                <w:szCs w:val="20"/>
              </w:rPr>
              <w:t>-</w:t>
            </w:r>
          </w:p>
        </w:tc>
        <w:tc>
          <w:tcPr>
            <w:tcW w:w="1098" w:type="dxa"/>
            <w:tcBorders>
              <w:top w:val="nil"/>
              <w:left w:val="nil"/>
              <w:right w:val="nil"/>
            </w:tcBorders>
            <w:shd w:val="clear" w:color="auto" w:fill="auto"/>
          </w:tcPr>
          <w:p w14:paraId="6FA0E5BF"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985" w:type="dxa"/>
            <w:tcBorders>
              <w:top w:val="nil"/>
              <w:left w:val="nil"/>
              <w:right w:val="nil"/>
            </w:tcBorders>
            <w:shd w:val="clear" w:color="auto" w:fill="auto"/>
          </w:tcPr>
          <w:p w14:paraId="0A9ACC19"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r>
      <w:tr w:rsidR="00895C74" w:rsidRPr="005776C0" w14:paraId="2CFCB242" w14:textId="77777777" w:rsidTr="00373FA6">
        <w:trPr>
          <w:trHeight w:val="208"/>
        </w:trPr>
        <w:tc>
          <w:tcPr>
            <w:tcW w:w="2929" w:type="dxa"/>
            <w:tcBorders>
              <w:top w:val="nil"/>
              <w:left w:val="nil"/>
              <w:bottom w:val="nil"/>
              <w:right w:val="nil"/>
            </w:tcBorders>
            <w:shd w:val="clear" w:color="auto" w:fill="auto"/>
          </w:tcPr>
          <w:p w14:paraId="308CDCDD" w14:textId="77777777" w:rsidR="00895C74" w:rsidRPr="005679EF" w:rsidRDefault="00895C74" w:rsidP="00373FA6">
            <w:pPr>
              <w:pStyle w:val="Header"/>
              <w:tabs>
                <w:tab w:val="clear" w:pos="4320"/>
                <w:tab w:val="clear" w:pos="8640"/>
              </w:tabs>
              <w:jc w:val="both"/>
              <w:rPr>
                <w:rFonts w:ascii="Arial" w:hAnsi="Arial" w:cs="Arial"/>
                <w:b/>
                <w:sz w:val="20"/>
                <w:szCs w:val="20"/>
              </w:rPr>
            </w:pPr>
            <w:r w:rsidRPr="005679EF">
              <w:rPr>
                <w:rFonts w:ascii="Arial" w:hAnsi="Arial" w:cs="Arial"/>
                <w:b/>
                <w:sz w:val="20"/>
                <w:szCs w:val="20"/>
              </w:rPr>
              <w:t>At end of year</w:t>
            </w:r>
          </w:p>
        </w:tc>
        <w:tc>
          <w:tcPr>
            <w:tcW w:w="1584" w:type="dxa"/>
            <w:tcBorders>
              <w:top w:val="single" w:sz="4" w:space="0" w:color="auto"/>
              <w:left w:val="nil"/>
              <w:bottom w:val="single" w:sz="4" w:space="0" w:color="auto"/>
              <w:right w:val="nil"/>
            </w:tcBorders>
          </w:tcPr>
          <w:p w14:paraId="2701E46D" w14:textId="170339E8" w:rsidR="00BB4D52" w:rsidRPr="00EC307A" w:rsidRDefault="00BB4D52" w:rsidP="00BB4D52">
            <w:pPr>
              <w:pStyle w:val="Header"/>
              <w:tabs>
                <w:tab w:val="clear" w:pos="4320"/>
                <w:tab w:val="clear" w:pos="8640"/>
              </w:tabs>
              <w:jc w:val="right"/>
              <w:rPr>
                <w:rFonts w:ascii="Arial" w:hAnsi="Arial" w:cs="Arial"/>
                <w:b/>
                <w:sz w:val="20"/>
                <w:szCs w:val="20"/>
              </w:rPr>
            </w:pPr>
            <w:r>
              <w:rPr>
                <w:rFonts w:ascii="Arial" w:hAnsi="Arial" w:cs="Arial"/>
                <w:b/>
                <w:sz w:val="20"/>
                <w:szCs w:val="20"/>
              </w:rPr>
              <w:t>96,978</w:t>
            </w:r>
          </w:p>
        </w:tc>
        <w:tc>
          <w:tcPr>
            <w:tcW w:w="1388" w:type="dxa"/>
            <w:tcBorders>
              <w:top w:val="single" w:sz="4" w:space="0" w:color="auto"/>
              <w:left w:val="nil"/>
              <w:bottom w:val="single" w:sz="4" w:space="0" w:color="auto"/>
              <w:right w:val="nil"/>
            </w:tcBorders>
            <w:shd w:val="clear" w:color="auto" w:fill="auto"/>
          </w:tcPr>
          <w:p w14:paraId="0EA4F0C8" w14:textId="7D691AF3"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24,504</w:t>
            </w:r>
          </w:p>
        </w:tc>
        <w:tc>
          <w:tcPr>
            <w:tcW w:w="1250" w:type="dxa"/>
            <w:tcBorders>
              <w:top w:val="single" w:sz="4" w:space="0" w:color="auto"/>
              <w:left w:val="nil"/>
              <w:bottom w:val="single" w:sz="4" w:space="0" w:color="auto"/>
              <w:right w:val="nil"/>
            </w:tcBorders>
            <w:shd w:val="clear" w:color="auto" w:fill="auto"/>
          </w:tcPr>
          <w:p w14:paraId="68B5F18F" w14:textId="7BCBA3BA"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111,556</w:t>
            </w:r>
          </w:p>
        </w:tc>
        <w:tc>
          <w:tcPr>
            <w:tcW w:w="1098" w:type="dxa"/>
            <w:tcBorders>
              <w:top w:val="single" w:sz="4" w:space="0" w:color="auto"/>
              <w:left w:val="nil"/>
              <w:bottom w:val="single" w:sz="4" w:space="0" w:color="auto"/>
              <w:right w:val="nil"/>
            </w:tcBorders>
            <w:shd w:val="clear" w:color="auto" w:fill="auto"/>
          </w:tcPr>
          <w:p w14:paraId="2700F10A" w14:textId="013A4BDB"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26,273</w:t>
            </w:r>
          </w:p>
        </w:tc>
        <w:tc>
          <w:tcPr>
            <w:tcW w:w="985" w:type="dxa"/>
            <w:tcBorders>
              <w:top w:val="single" w:sz="4" w:space="0" w:color="auto"/>
              <w:left w:val="nil"/>
              <w:bottom w:val="single" w:sz="4" w:space="0" w:color="auto"/>
              <w:right w:val="nil"/>
            </w:tcBorders>
            <w:shd w:val="clear" w:color="auto" w:fill="auto"/>
          </w:tcPr>
          <w:p w14:paraId="6A2BCA4C" w14:textId="6A8A6EE9"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259,311</w:t>
            </w:r>
          </w:p>
        </w:tc>
      </w:tr>
      <w:tr w:rsidR="00895C74" w:rsidRPr="005776C0" w14:paraId="400E5A7C" w14:textId="77777777" w:rsidTr="00373FA6">
        <w:trPr>
          <w:trHeight w:val="208"/>
        </w:trPr>
        <w:tc>
          <w:tcPr>
            <w:tcW w:w="2929" w:type="dxa"/>
            <w:tcBorders>
              <w:top w:val="nil"/>
              <w:left w:val="nil"/>
              <w:bottom w:val="nil"/>
              <w:right w:val="nil"/>
            </w:tcBorders>
            <w:shd w:val="clear" w:color="auto" w:fill="auto"/>
          </w:tcPr>
          <w:p w14:paraId="754F4FFC" w14:textId="77777777" w:rsidR="00895C74" w:rsidRPr="005776C0" w:rsidRDefault="00895C74" w:rsidP="00373FA6">
            <w:pPr>
              <w:pStyle w:val="Header"/>
              <w:tabs>
                <w:tab w:val="clear" w:pos="4320"/>
                <w:tab w:val="clear" w:pos="8640"/>
              </w:tabs>
              <w:jc w:val="both"/>
              <w:rPr>
                <w:rFonts w:ascii="Arial" w:hAnsi="Arial" w:cs="Arial"/>
                <w:sz w:val="20"/>
                <w:szCs w:val="20"/>
              </w:rPr>
            </w:pPr>
          </w:p>
        </w:tc>
        <w:tc>
          <w:tcPr>
            <w:tcW w:w="1584" w:type="dxa"/>
            <w:tcBorders>
              <w:top w:val="single" w:sz="4" w:space="0" w:color="auto"/>
              <w:left w:val="nil"/>
              <w:bottom w:val="nil"/>
              <w:right w:val="nil"/>
            </w:tcBorders>
          </w:tcPr>
          <w:p w14:paraId="7EBC77B8"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388" w:type="dxa"/>
            <w:tcBorders>
              <w:top w:val="single" w:sz="4" w:space="0" w:color="auto"/>
              <w:left w:val="nil"/>
              <w:bottom w:val="nil"/>
              <w:right w:val="nil"/>
            </w:tcBorders>
            <w:shd w:val="clear" w:color="auto" w:fill="auto"/>
          </w:tcPr>
          <w:p w14:paraId="1F49D3BE"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250" w:type="dxa"/>
            <w:tcBorders>
              <w:top w:val="single" w:sz="4" w:space="0" w:color="auto"/>
              <w:left w:val="nil"/>
              <w:bottom w:val="nil"/>
              <w:right w:val="nil"/>
            </w:tcBorders>
            <w:shd w:val="clear" w:color="auto" w:fill="auto"/>
          </w:tcPr>
          <w:p w14:paraId="6E4CEA46"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098" w:type="dxa"/>
            <w:tcBorders>
              <w:top w:val="single" w:sz="4" w:space="0" w:color="auto"/>
              <w:left w:val="nil"/>
              <w:bottom w:val="nil"/>
              <w:right w:val="nil"/>
            </w:tcBorders>
            <w:shd w:val="clear" w:color="auto" w:fill="auto"/>
          </w:tcPr>
          <w:p w14:paraId="17C47FDC"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985" w:type="dxa"/>
            <w:tcBorders>
              <w:top w:val="single" w:sz="4" w:space="0" w:color="auto"/>
              <w:left w:val="nil"/>
              <w:bottom w:val="nil"/>
              <w:right w:val="nil"/>
            </w:tcBorders>
            <w:shd w:val="clear" w:color="auto" w:fill="auto"/>
          </w:tcPr>
          <w:p w14:paraId="6869DB48" w14:textId="77777777" w:rsidR="00895C74" w:rsidRPr="00EC307A" w:rsidRDefault="00895C74" w:rsidP="00EF297C">
            <w:pPr>
              <w:pStyle w:val="Header"/>
              <w:tabs>
                <w:tab w:val="clear" w:pos="4320"/>
                <w:tab w:val="clear" w:pos="8640"/>
              </w:tabs>
              <w:jc w:val="right"/>
              <w:rPr>
                <w:rFonts w:ascii="Arial" w:hAnsi="Arial" w:cs="Arial"/>
                <w:b/>
                <w:sz w:val="20"/>
                <w:szCs w:val="20"/>
              </w:rPr>
            </w:pPr>
          </w:p>
        </w:tc>
      </w:tr>
      <w:tr w:rsidR="00895C74" w:rsidRPr="005776C0" w14:paraId="3B669FF1" w14:textId="77777777" w:rsidTr="00373FA6">
        <w:trPr>
          <w:trHeight w:val="208"/>
        </w:trPr>
        <w:tc>
          <w:tcPr>
            <w:tcW w:w="2929" w:type="dxa"/>
            <w:tcBorders>
              <w:top w:val="nil"/>
              <w:left w:val="nil"/>
              <w:bottom w:val="nil"/>
              <w:right w:val="nil"/>
            </w:tcBorders>
            <w:shd w:val="clear" w:color="auto" w:fill="auto"/>
          </w:tcPr>
          <w:p w14:paraId="01B20E28" w14:textId="77777777" w:rsidR="00895C74" w:rsidRPr="005776C0" w:rsidRDefault="00895C74" w:rsidP="00373FA6">
            <w:pPr>
              <w:pStyle w:val="Header"/>
              <w:tabs>
                <w:tab w:val="clear" w:pos="4320"/>
                <w:tab w:val="clear" w:pos="8640"/>
              </w:tabs>
              <w:jc w:val="both"/>
              <w:rPr>
                <w:rFonts w:ascii="Arial" w:hAnsi="Arial" w:cs="Arial"/>
                <w:b/>
                <w:i/>
                <w:sz w:val="20"/>
                <w:szCs w:val="20"/>
              </w:rPr>
            </w:pPr>
            <w:r w:rsidRPr="005776C0">
              <w:rPr>
                <w:rFonts w:ascii="Arial" w:hAnsi="Arial" w:cs="Arial"/>
                <w:b/>
                <w:i/>
                <w:sz w:val="20"/>
                <w:szCs w:val="20"/>
              </w:rPr>
              <w:t>Net book value</w:t>
            </w:r>
          </w:p>
        </w:tc>
        <w:tc>
          <w:tcPr>
            <w:tcW w:w="1584" w:type="dxa"/>
            <w:tcBorders>
              <w:top w:val="nil"/>
              <w:left w:val="nil"/>
              <w:bottom w:val="nil"/>
              <w:right w:val="nil"/>
            </w:tcBorders>
          </w:tcPr>
          <w:p w14:paraId="26D5D678" w14:textId="77777777" w:rsidR="00895C74" w:rsidRPr="00EC307A" w:rsidRDefault="00895C74" w:rsidP="00EF297C">
            <w:pPr>
              <w:pStyle w:val="Header"/>
              <w:tabs>
                <w:tab w:val="clear" w:pos="4320"/>
                <w:tab w:val="clear" w:pos="8640"/>
              </w:tabs>
              <w:jc w:val="right"/>
              <w:rPr>
                <w:rFonts w:ascii="Arial" w:hAnsi="Arial" w:cs="Arial"/>
                <w:b/>
                <w:sz w:val="20"/>
                <w:szCs w:val="20"/>
                <w:u w:val="single"/>
              </w:rPr>
            </w:pPr>
          </w:p>
        </w:tc>
        <w:tc>
          <w:tcPr>
            <w:tcW w:w="1388" w:type="dxa"/>
            <w:tcBorders>
              <w:top w:val="nil"/>
              <w:left w:val="nil"/>
              <w:bottom w:val="nil"/>
              <w:right w:val="nil"/>
            </w:tcBorders>
            <w:shd w:val="clear" w:color="auto" w:fill="auto"/>
          </w:tcPr>
          <w:p w14:paraId="74918D70" w14:textId="77777777" w:rsidR="00895C74" w:rsidRPr="00EC307A" w:rsidRDefault="00895C74" w:rsidP="00EF297C">
            <w:pPr>
              <w:pStyle w:val="Header"/>
              <w:tabs>
                <w:tab w:val="clear" w:pos="4320"/>
                <w:tab w:val="clear" w:pos="8640"/>
              </w:tabs>
              <w:jc w:val="right"/>
              <w:rPr>
                <w:rFonts w:ascii="Arial" w:hAnsi="Arial" w:cs="Arial"/>
                <w:b/>
                <w:sz w:val="20"/>
                <w:szCs w:val="20"/>
                <w:u w:val="single"/>
              </w:rPr>
            </w:pPr>
          </w:p>
        </w:tc>
        <w:tc>
          <w:tcPr>
            <w:tcW w:w="1250" w:type="dxa"/>
            <w:tcBorders>
              <w:top w:val="nil"/>
              <w:left w:val="nil"/>
              <w:bottom w:val="nil"/>
              <w:right w:val="nil"/>
            </w:tcBorders>
            <w:shd w:val="clear" w:color="auto" w:fill="auto"/>
          </w:tcPr>
          <w:p w14:paraId="0EEBFC59" w14:textId="77777777" w:rsidR="00895C74" w:rsidRPr="00EC307A" w:rsidRDefault="00895C74" w:rsidP="00614A5A">
            <w:pPr>
              <w:pStyle w:val="Header"/>
              <w:tabs>
                <w:tab w:val="clear" w:pos="4320"/>
                <w:tab w:val="clear" w:pos="8640"/>
              </w:tabs>
              <w:jc w:val="center"/>
              <w:rPr>
                <w:rFonts w:ascii="Arial" w:hAnsi="Arial" w:cs="Arial"/>
                <w:b/>
                <w:sz w:val="20"/>
                <w:szCs w:val="20"/>
                <w:u w:val="single"/>
              </w:rPr>
            </w:pPr>
          </w:p>
        </w:tc>
        <w:tc>
          <w:tcPr>
            <w:tcW w:w="1098" w:type="dxa"/>
            <w:tcBorders>
              <w:top w:val="nil"/>
              <w:left w:val="nil"/>
              <w:bottom w:val="nil"/>
              <w:right w:val="nil"/>
            </w:tcBorders>
            <w:shd w:val="clear" w:color="auto" w:fill="auto"/>
          </w:tcPr>
          <w:p w14:paraId="0E3CA326" w14:textId="77777777" w:rsidR="00895C74" w:rsidRPr="00EC307A" w:rsidRDefault="00895C74" w:rsidP="00EF297C">
            <w:pPr>
              <w:pStyle w:val="Header"/>
              <w:tabs>
                <w:tab w:val="clear" w:pos="4320"/>
                <w:tab w:val="clear" w:pos="8640"/>
              </w:tabs>
              <w:jc w:val="right"/>
              <w:rPr>
                <w:rFonts w:ascii="Arial" w:hAnsi="Arial" w:cs="Arial"/>
                <w:b/>
                <w:sz w:val="20"/>
                <w:szCs w:val="20"/>
                <w:u w:val="single"/>
              </w:rPr>
            </w:pPr>
          </w:p>
        </w:tc>
        <w:tc>
          <w:tcPr>
            <w:tcW w:w="985" w:type="dxa"/>
            <w:tcBorders>
              <w:top w:val="nil"/>
              <w:left w:val="nil"/>
              <w:bottom w:val="nil"/>
              <w:right w:val="nil"/>
            </w:tcBorders>
            <w:shd w:val="clear" w:color="auto" w:fill="auto"/>
          </w:tcPr>
          <w:p w14:paraId="474BA0DA" w14:textId="77777777" w:rsidR="00895C74" w:rsidRPr="00EC307A" w:rsidRDefault="00895C74" w:rsidP="00EF297C">
            <w:pPr>
              <w:pStyle w:val="Header"/>
              <w:tabs>
                <w:tab w:val="clear" w:pos="4320"/>
                <w:tab w:val="clear" w:pos="8640"/>
              </w:tabs>
              <w:jc w:val="right"/>
              <w:rPr>
                <w:rFonts w:ascii="Arial" w:hAnsi="Arial" w:cs="Arial"/>
                <w:b/>
                <w:sz w:val="20"/>
                <w:szCs w:val="20"/>
                <w:u w:val="single"/>
              </w:rPr>
            </w:pPr>
          </w:p>
        </w:tc>
      </w:tr>
      <w:tr w:rsidR="00895C74" w:rsidRPr="005776C0" w14:paraId="724066BD" w14:textId="77777777" w:rsidTr="00373FA6">
        <w:trPr>
          <w:trHeight w:val="208"/>
        </w:trPr>
        <w:tc>
          <w:tcPr>
            <w:tcW w:w="2929" w:type="dxa"/>
            <w:tcBorders>
              <w:top w:val="nil"/>
              <w:left w:val="nil"/>
              <w:bottom w:val="nil"/>
              <w:right w:val="nil"/>
            </w:tcBorders>
            <w:shd w:val="clear" w:color="auto" w:fill="auto"/>
          </w:tcPr>
          <w:p w14:paraId="6B12A4BC" w14:textId="77777777" w:rsidR="00895C74" w:rsidRPr="005776C0" w:rsidRDefault="00895C74" w:rsidP="00373FA6">
            <w:pPr>
              <w:pStyle w:val="Header"/>
              <w:tabs>
                <w:tab w:val="clear" w:pos="4320"/>
                <w:tab w:val="clear" w:pos="8640"/>
              </w:tabs>
              <w:jc w:val="both"/>
              <w:rPr>
                <w:rFonts w:ascii="Arial" w:hAnsi="Arial" w:cs="Arial"/>
                <w:b/>
                <w:sz w:val="20"/>
                <w:szCs w:val="20"/>
              </w:rPr>
            </w:pPr>
            <w:r>
              <w:rPr>
                <w:rFonts w:ascii="Arial" w:hAnsi="Arial" w:cs="Arial"/>
                <w:b/>
                <w:sz w:val="20"/>
                <w:szCs w:val="20"/>
              </w:rPr>
              <w:t>As a</w:t>
            </w:r>
            <w:r w:rsidRPr="005776C0">
              <w:rPr>
                <w:rFonts w:ascii="Arial" w:hAnsi="Arial" w:cs="Arial"/>
                <w:b/>
                <w:sz w:val="20"/>
                <w:szCs w:val="20"/>
              </w:rPr>
              <w:t xml:space="preserve">t 31 May </w:t>
            </w:r>
            <w:r w:rsidR="00116F87">
              <w:rPr>
                <w:rFonts w:ascii="Arial" w:hAnsi="Arial" w:cs="Arial"/>
                <w:b/>
                <w:sz w:val="20"/>
                <w:szCs w:val="20"/>
              </w:rPr>
              <w:t>2021</w:t>
            </w:r>
          </w:p>
        </w:tc>
        <w:tc>
          <w:tcPr>
            <w:tcW w:w="1584" w:type="dxa"/>
            <w:tcBorders>
              <w:top w:val="nil"/>
              <w:left w:val="nil"/>
              <w:bottom w:val="double" w:sz="2" w:space="0" w:color="auto"/>
              <w:right w:val="nil"/>
            </w:tcBorders>
          </w:tcPr>
          <w:p w14:paraId="4546A560" w14:textId="77777777" w:rsidR="00895C74" w:rsidRPr="00EC307A" w:rsidRDefault="00614A5A"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388" w:type="dxa"/>
            <w:tcBorders>
              <w:top w:val="nil"/>
              <w:left w:val="nil"/>
              <w:bottom w:val="double" w:sz="2" w:space="0" w:color="auto"/>
              <w:right w:val="nil"/>
            </w:tcBorders>
            <w:shd w:val="clear" w:color="auto" w:fill="auto"/>
          </w:tcPr>
          <w:p w14:paraId="42432F10" w14:textId="65AF4D90"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1,649</w:t>
            </w:r>
          </w:p>
        </w:tc>
        <w:tc>
          <w:tcPr>
            <w:tcW w:w="1250" w:type="dxa"/>
            <w:tcBorders>
              <w:top w:val="nil"/>
              <w:left w:val="nil"/>
              <w:bottom w:val="double" w:sz="2" w:space="0" w:color="auto"/>
              <w:right w:val="nil"/>
            </w:tcBorders>
            <w:shd w:val="clear" w:color="auto" w:fill="auto"/>
          </w:tcPr>
          <w:p w14:paraId="267154D4" w14:textId="2CF39A0A"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19,068</w:t>
            </w:r>
          </w:p>
        </w:tc>
        <w:tc>
          <w:tcPr>
            <w:tcW w:w="1098" w:type="dxa"/>
            <w:tcBorders>
              <w:top w:val="nil"/>
              <w:left w:val="nil"/>
              <w:bottom w:val="double" w:sz="2" w:space="0" w:color="auto"/>
              <w:right w:val="nil"/>
            </w:tcBorders>
            <w:shd w:val="clear" w:color="auto" w:fill="auto"/>
          </w:tcPr>
          <w:p w14:paraId="64CFFE96" w14:textId="387D59A6"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2,608</w:t>
            </w:r>
          </w:p>
        </w:tc>
        <w:tc>
          <w:tcPr>
            <w:tcW w:w="985" w:type="dxa"/>
            <w:tcBorders>
              <w:top w:val="nil"/>
              <w:left w:val="nil"/>
              <w:bottom w:val="double" w:sz="2" w:space="0" w:color="auto"/>
              <w:right w:val="nil"/>
            </w:tcBorders>
            <w:shd w:val="clear" w:color="auto" w:fill="auto"/>
          </w:tcPr>
          <w:p w14:paraId="1A66BBD4" w14:textId="226D7988" w:rsidR="00895C74" w:rsidRPr="00EC307A" w:rsidRDefault="008C71E3" w:rsidP="00EF297C">
            <w:pPr>
              <w:pStyle w:val="Header"/>
              <w:tabs>
                <w:tab w:val="clear" w:pos="4320"/>
                <w:tab w:val="clear" w:pos="8640"/>
              </w:tabs>
              <w:jc w:val="right"/>
              <w:rPr>
                <w:rFonts w:ascii="Arial" w:hAnsi="Arial" w:cs="Arial"/>
                <w:b/>
                <w:sz w:val="20"/>
                <w:szCs w:val="20"/>
              </w:rPr>
            </w:pPr>
            <w:r>
              <w:rPr>
                <w:rFonts w:ascii="Arial" w:hAnsi="Arial" w:cs="Arial"/>
                <w:b/>
                <w:sz w:val="20"/>
                <w:szCs w:val="20"/>
              </w:rPr>
              <w:t>23,325</w:t>
            </w:r>
          </w:p>
        </w:tc>
      </w:tr>
      <w:tr w:rsidR="00895C74" w:rsidRPr="005776C0" w14:paraId="0C6AD5F6" w14:textId="77777777" w:rsidTr="00373FA6">
        <w:trPr>
          <w:trHeight w:val="208"/>
        </w:trPr>
        <w:tc>
          <w:tcPr>
            <w:tcW w:w="2929" w:type="dxa"/>
            <w:tcBorders>
              <w:top w:val="nil"/>
              <w:left w:val="nil"/>
              <w:bottom w:val="nil"/>
              <w:right w:val="nil"/>
            </w:tcBorders>
            <w:shd w:val="clear" w:color="auto" w:fill="auto"/>
          </w:tcPr>
          <w:p w14:paraId="2BB25FBD" w14:textId="77777777" w:rsidR="00895C74" w:rsidRPr="002D2BEE" w:rsidRDefault="00895C74" w:rsidP="00373FA6">
            <w:pPr>
              <w:pStyle w:val="Header"/>
              <w:tabs>
                <w:tab w:val="clear" w:pos="4320"/>
                <w:tab w:val="clear" w:pos="8640"/>
              </w:tabs>
              <w:jc w:val="both"/>
              <w:rPr>
                <w:rFonts w:ascii="Arial" w:hAnsi="Arial" w:cs="Arial"/>
                <w:sz w:val="20"/>
                <w:szCs w:val="20"/>
              </w:rPr>
            </w:pPr>
          </w:p>
        </w:tc>
        <w:tc>
          <w:tcPr>
            <w:tcW w:w="1584" w:type="dxa"/>
            <w:tcBorders>
              <w:top w:val="nil"/>
              <w:left w:val="nil"/>
              <w:bottom w:val="nil"/>
              <w:right w:val="nil"/>
            </w:tcBorders>
          </w:tcPr>
          <w:p w14:paraId="750FB1E5" w14:textId="77777777" w:rsidR="00895C74" w:rsidRPr="00EC307A" w:rsidRDefault="00895C74" w:rsidP="00614A5A">
            <w:pPr>
              <w:pStyle w:val="Header"/>
              <w:tabs>
                <w:tab w:val="clear" w:pos="4320"/>
                <w:tab w:val="clear" w:pos="8640"/>
              </w:tabs>
              <w:rPr>
                <w:rFonts w:ascii="Arial" w:hAnsi="Arial" w:cs="Arial"/>
                <w:b/>
                <w:sz w:val="20"/>
                <w:szCs w:val="20"/>
              </w:rPr>
            </w:pPr>
          </w:p>
        </w:tc>
        <w:tc>
          <w:tcPr>
            <w:tcW w:w="1388" w:type="dxa"/>
            <w:tcBorders>
              <w:top w:val="nil"/>
              <w:left w:val="nil"/>
              <w:bottom w:val="nil"/>
              <w:right w:val="nil"/>
            </w:tcBorders>
            <w:shd w:val="clear" w:color="auto" w:fill="auto"/>
          </w:tcPr>
          <w:p w14:paraId="76288F08"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250" w:type="dxa"/>
            <w:tcBorders>
              <w:top w:val="nil"/>
              <w:left w:val="nil"/>
              <w:bottom w:val="nil"/>
              <w:right w:val="nil"/>
            </w:tcBorders>
            <w:shd w:val="clear" w:color="auto" w:fill="auto"/>
          </w:tcPr>
          <w:p w14:paraId="0D041507"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1098" w:type="dxa"/>
            <w:tcBorders>
              <w:top w:val="nil"/>
              <w:left w:val="nil"/>
              <w:bottom w:val="nil"/>
              <w:right w:val="nil"/>
            </w:tcBorders>
            <w:shd w:val="clear" w:color="auto" w:fill="auto"/>
          </w:tcPr>
          <w:p w14:paraId="70A76F67" w14:textId="77777777" w:rsidR="00895C74" w:rsidRPr="00EC307A" w:rsidRDefault="00895C74" w:rsidP="00EF297C">
            <w:pPr>
              <w:pStyle w:val="Header"/>
              <w:tabs>
                <w:tab w:val="clear" w:pos="4320"/>
                <w:tab w:val="clear" w:pos="8640"/>
              </w:tabs>
              <w:jc w:val="right"/>
              <w:rPr>
                <w:rFonts w:ascii="Arial" w:hAnsi="Arial" w:cs="Arial"/>
                <w:b/>
                <w:sz w:val="20"/>
                <w:szCs w:val="20"/>
              </w:rPr>
            </w:pPr>
          </w:p>
        </w:tc>
        <w:tc>
          <w:tcPr>
            <w:tcW w:w="985" w:type="dxa"/>
            <w:tcBorders>
              <w:top w:val="nil"/>
              <w:left w:val="nil"/>
              <w:bottom w:val="nil"/>
              <w:right w:val="nil"/>
            </w:tcBorders>
            <w:shd w:val="clear" w:color="auto" w:fill="auto"/>
          </w:tcPr>
          <w:p w14:paraId="6269B5A8" w14:textId="77777777" w:rsidR="00895C74" w:rsidRPr="00EC307A" w:rsidRDefault="00895C74" w:rsidP="00EF297C">
            <w:pPr>
              <w:pStyle w:val="Header"/>
              <w:tabs>
                <w:tab w:val="clear" w:pos="4320"/>
                <w:tab w:val="clear" w:pos="8640"/>
              </w:tabs>
              <w:jc w:val="right"/>
              <w:rPr>
                <w:rFonts w:ascii="Arial" w:hAnsi="Arial" w:cs="Arial"/>
                <w:b/>
                <w:sz w:val="20"/>
                <w:szCs w:val="20"/>
              </w:rPr>
            </w:pPr>
          </w:p>
        </w:tc>
      </w:tr>
      <w:tr w:rsidR="006E6DDD" w:rsidRPr="005776C0" w14:paraId="1F07187C" w14:textId="77777777" w:rsidTr="00373FA6">
        <w:trPr>
          <w:trHeight w:val="208"/>
        </w:trPr>
        <w:tc>
          <w:tcPr>
            <w:tcW w:w="2929" w:type="dxa"/>
            <w:tcBorders>
              <w:top w:val="nil"/>
              <w:left w:val="nil"/>
              <w:bottom w:val="nil"/>
              <w:right w:val="nil"/>
            </w:tcBorders>
            <w:shd w:val="clear" w:color="auto" w:fill="auto"/>
          </w:tcPr>
          <w:p w14:paraId="799EEF5E" w14:textId="77777777" w:rsidR="006E6DDD" w:rsidRPr="002D2BEE" w:rsidRDefault="006E6DDD" w:rsidP="006E6DDD">
            <w:pPr>
              <w:pStyle w:val="Header"/>
              <w:tabs>
                <w:tab w:val="clear" w:pos="4320"/>
                <w:tab w:val="clear" w:pos="8640"/>
              </w:tabs>
              <w:jc w:val="both"/>
              <w:rPr>
                <w:rFonts w:ascii="Arial" w:hAnsi="Arial" w:cs="Arial"/>
                <w:sz w:val="20"/>
                <w:szCs w:val="20"/>
              </w:rPr>
            </w:pPr>
            <w:r w:rsidRPr="002D2BEE">
              <w:rPr>
                <w:rFonts w:ascii="Arial" w:hAnsi="Arial" w:cs="Arial"/>
                <w:sz w:val="20"/>
                <w:szCs w:val="20"/>
              </w:rPr>
              <w:t xml:space="preserve">As at 31 May </w:t>
            </w:r>
            <w:r>
              <w:rPr>
                <w:rFonts w:ascii="Arial" w:hAnsi="Arial" w:cs="Arial"/>
                <w:sz w:val="20"/>
                <w:szCs w:val="20"/>
              </w:rPr>
              <w:t>2020</w:t>
            </w:r>
          </w:p>
        </w:tc>
        <w:tc>
          <w:tcPr>
            <w:tcW w:w="1584" w:type="dxa"/>
            <w:tcBorders>
              <w:top w:val="nil"/>
              <w:left w:val="nil"/>
              <w:bottom w:val="double" w:sz="2" w:space="0" w:color="auto"/>
              <w:right w:val="nil"/>
            </w:tcBorders>
          </w:tcPr>
          <w:p w14:paraId="6151E168" w14:textId="77777777" w:rsidR="006E6DDD" w:rsidRPr="00EC307A" w:rsidRDefault="006E6DDD" w:rsidP="006E6DDD">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388" w:type="dxa"/>
            <w:tcBorders>
              <w:top w:val="nil"/>
              <w:left w:val="nil"/>
              <w:bottom w:val="double" w:sz="2" w:space="0" w:color="auto"/>
              <w:right w:val="nil"/>
            </w:tcBorders>
            <w:shd w:val="clear" w:color="auto" w:fill="auto"/>
          </w:tcPr>
          <w:p w14:paraId="1D414127" w14:textId="77777777" w:rsidR="006E6DDD" w:rsidRPr="006E6DDD" w:rsidRDefault="006E6DDD" w:rsidP="006E6DDD">
            <w:pPr>
              <w:pStyle w:val="Header"/>
              <w:tabs>
                <w:tab w:val="clear" w:pos="4320"/>
                <w:tab w:val="clear" w:pos="8640"/>
              </w:tabs>
              <w:jc w:val="right"/>
              <w:rPr>
                <w:rFonts w:ascii="Arial" w:hAnsi="Arial" w:cs="Arial"/>
                <w:sz w:val="20"/>
                <w:szCs w:val="20"/>
              </w:rPr>
            </w:pPr>
            <w:r w:rsidRPr="006E6DDD">
              <w:rPr>
                <w:rFonts w:ascii="Arial" w:hAnsi="Arial" w:cs="Arial"/>
                <w:sz w:val="20"/>
                <w:szCs w:val="20"/>
              </w:rPr>
              <w:t>3,113</w:t>
            </w:r>
          </w:p>
        </w:tc>
        <w:tc>
          <w:tcPr>
            <w:tcW w:w="1250" w:type="dxa"/>
            <w:tcBorders>
              <w:top w:val="nil"/>
              <w:left w:val="nil"/>
              <w:bottom w:val="double" w:sz="2" w:space="0" w:color="auto"/>
              <w:right w:val="nil"/>
            </w:tcBorders>
            <w:shd w:val="clear" w:color="auto" w:fill="auto"/>
          </w:tcPr>
          <w:p w14:paraId="6B6D3DFF" w14:textId="77777777" w:rsidR="006E6DDD" w:rsidRPr="006E6DDD" w:rsidRDefault="006E6DDD" w:rsidP="006E6DDD">
            <w:pPr>
              <w:pStyle w:val="Header"/>
              <w:tabs>
                <w:tab w:val="clear" w:pos="4320"/>
                <w:tab w:val="clear" w:pos="8640"/>
              </w:tabs>
              <w:jc w:val="right"/>
              <w:rPr>
                <w:rFonts w:ascii="Arial" w:hAnsi="Arial" w:cs="Arial"/>
                <w:sz w:val="20"/>
                <w:szCs w:val="20"/>
              </w:rPr>
            </w:pPr>
            <w:r w:rsidRPr="006E6DDD">
              <w:rPr>
                <w:rFonts w:ascii="Arial" w:hAnsi="Arial" w:cs="Arial"/>
                <w:sz w:val="20"/>
                <w:szCs w:val="20"/>
              </w:rPr>
              <w:t>31,442</w:t>
            </w:r>
          </w:p>
        </w:tc>
        <w:tc>
          <w:tcPr>
            <w:tcW w:w="1098" w:type="dxa"/>
            <w:tcBorders>
              <w:top w:val="nil"/>
              <w:left w:val="nil"/>
              <w:bottom w:val="double" w:sz="2" w:space="0" w:color="auto"/>
              <w:right w:val="nil"/>
            </w:tcBorders>
            <w:shd w:val="clear" w:color="auto" w:fill="auto"/>
          </w:tcPr>
          <w:p w14:paraId="58F04EC1" w14:textId="77777777" w:rsidR="006E6DDD" w:rsidRPr="006E6DDD" w:rsidRDefault="006E6DDD" w:rsidP="006E6DDD">
            <w:pPr>
              <w:pStyle w:val="Header"/>
              <w:tabs>
                <w:tab w:val="clear" w:pos="4320"/>
                <w:tab w:val="clear" w:pos="8640"/>
              </w:tabs>
              <w:jc w:val="right"/>
              <w:rPr>
                <w:rFonts w:ascii="Arial" w:hAnsi="Arial" w:cs="Arial"/>
                <w:sz w:val="20"/>
                <w:szCs w:val="20"/>
              </w:rPr>
            </w:pPr>
            <w:r w:rsidRPr="006E6DDD">
              <w:rPr>
                <w:rFonts w:ascii="Arial" w:hAnsi="Arial" w:cs="Arial"/>
                <w:sz w:val="20"/>
                <w:szCs w:val="20"/>
              </w:rPr>
              <w:t>6,456</w:t>
            </w:r>
          </w:p>
        </w:tc>
        <w:tc>
          <w:tcPr>
            <w:tcW w:w="985" w:type="dxa"/>
            <w:tcBorders>
              <w:top w:val="nil"/>
              <w:left w:val="nil"/>
              <w:bottom w:val="double" w:sz="2" w:space="0" w:color="auto"/>
              <w:right w:val="nil"/>
            </w:tcBorders>
            <w:shd w:val="clear" w:color="auto" w:fill="auto"/>
          </w:tcPr>
          <w:p w14:paraId="160A2A57" w14:textId="77777777" w:rsidR="006E6DDD" w:rsidRPr="006E6DDD" w:rsidRDefault="006E6DDD" w:rsidP="006E6DDD">
            <w:pPr>
              <w:pStyle w:val="Header"/>
              <w:tabs>
                <w:tab w:val="clear" w:pos="4320"/>
                <w:tab w:val="clear" w:pos="8640"/>
              </w:tabs>
              <w:jc w:val="right"/>
              <w:rPr>
                <w:rFonts w:ascii="Arial" w:hAnsi="Arial" w:cs="Arial"/>
                <w:sz w:val="20"/>
                <w:szCs w:val="20"/>
              </w:rPr>
            </w:pPr>
            <w:r w:rsidRPr="006E6DDD">
              <w:rPr>
                <w:rFonts w:ascii="Arial" w:hAnsi="Arial" w:cs="Arial"/>
                <w:sz w:val="20"/>
                <w:szCs w:val="20"/>
              </w:rPr>
              <w:t>41,011</w:t>
            </w:r>
          </w:p>
        </w:tc>
      </w:tr>
    </w:tbl>
    <w:p w14:paraId="6E430E75" w14:textId="77777777" w:rsidR="00BF3F66" w:rsidRPr="00565A0E" w:rsidRDefault="00312E36" w:rsidP="00312E36">
      <w:pPr>
        <w:jc w:val="center"/>
        <w:rPr>
          <w:rFonts w:ascii="Arial" w:hAnsi="Arial" w:cs="Arial"/>
          <w:b/>
        </w:rPr>
      </w:pPr>
      <w:r>
        <w:rPr>
          <w:rFonts w:ascii="Arial" w:hAnsi="Arial" w:cs="Arial"/>
          <w:b/>
        </w:rPr>
        <w:br w:type="page"/>
      </w:r>
      <w:r w:rsidR="00BF3F66">
        <w:rPr>
          <w:rFonts w:ascii="Arial" w:hAnsi="Arial" w:cs="Arial"/>
          <w:b/>
        </w:rPr>
        <w:lastRenderedPageBreak/>
        <w:t>U</w:t>
      </w:r>
      <w:r w:rsidR="00BF3F66" w:rsidRPr="00565A0E">
        <w:rPr>
          <w:rFonts w:ascii="Arial" w:hAnsi="Arial" w:cs="Arial"/>
          <w:b/>
        </w:rPr>
        <w:t>NIVERSITY OF STIRLING STUDENTS’ UNION</w:t>
      </w:r>
    </w:p>
    <w:p w14:paraId="1D8E8E4D" w14:textId="77777777" w:rsidR="00BF3F66" w:rsidRDefault="00BF3F66" w:rsidP="00BF3F66">
      <w:pPr>
        <w:pStyle w:val="ACSectionTOCHeading"/>
        <w:jc w:val="center"/>
        <w:rPr>
          <w:rFonts w:ascii="Arial" w:hAnsi="Arial" w:cs="Arial"/>
          <w:sz w:val="24"/>
          <w:szCs w:val="24"/>
        </w:rPr>
      </w:pPr>
      <w:r>
        <w:rPr>
          <w:rFonts w:ascii="Arial" w:hAnsi="Arial" w:cs="Arial"/>
          <w:sz w:val="24"/>
          <w:szCs w:val="24"/>
        </w:rPr>
        <w:t>NOTES TO THE FINANCIAL STATEMENTS</w:t>
      </w:r>
    </w:p>
    <w:p w14:paraId="00F5D3C1" w14:textId="77777777" w:rsidR="00BF3F66" w:rsidRPr="00B61DAB" w:rsidRDefault="00BF3F66" w:rsidP="00BF3F66">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46763E">
        <w:rPr>
          <w:rFonts w:ascii="Arial" w:hAnsi="Arial" w:cs="Arial"/>
          <w:sz w:val="24"/>
          <w:szCs w:val="24"/>
        </w:rPr>
        <w:t xml:space="preserve"> MAY </w:t>
      </w:r>
      <w:r w:rsidR="00116F87">
        <w:rPr>
          <w:rFonts w:ascii="Arial" w:hAnsi="Arial" w:cs="Arial"/>
          <w:sz w:val="24"/>
          <w:szCs w:val="24"/>
        </w:rPr>
        <w:t>2021</w:t>
      </w:r>
      <w:r>
        <w:rPr>
          <w:rFonts w:ascii="Arial" w:hAnsi="Arial" w:cs="Arial"/>
          <w:sz w:val="24"/>
          <w:szCs w:val="24"/>
        </w:rPr>
        <w:t xml:space="preserve"> (CONTINUED)</w:t>
      </w:r>
    </w:p>
    <w:p w14:paraId="71C933EE" w14:textId="77777777" w:rsidR="00895C74" w:rsidRPr="005776C0" w:rsidRDefault="00895C74" w:rsidP="00895C74">
      <w:pPr>
        <w:pStyle w:val="Header"/>
        <w:tabs>
          <w:tab w:val="clear" w:pos="4320"/>
          <w:tab w:val="clear" w:pos="8640"/>
        </w:tabs>
        <w:spacing w:before="120" w:after="120"/>
        <w:rPr>
          <w:rFonts w:ascii="Arial" w:hAnsi="Arial" w:cs="Arial"/>
          <w:b/>
          <w:bCs/>
          <w:sz w:val="20"/>
          <w:szCs w:val="20"/>
        </w:rPr>
      </w:pPr>
      <w:r>
        <w:rPr>
          <w:rFonts w:ascii="Arial" w:hAnsi="Arial" w:cs="Arial"/>
          <w:b/>
          <w:bCs/>
          <w:sz w:val="20"/>
          <w:szCs w:val="20"/>
        </w:rPr>
        <w:t>10</w:t>
      </w:r>
      <w:r w:rsidRPr="005776C0">
        <w:rPr>
          <w:rFonts w:ascii="Arial" w:hAnsi="Arial" w:cs="Arial"/>
          <w:b/>
          <w:bCs/>
          <w:sz w:val="20"/>
          <w:szCs w:val="20"/>
        </w:rPr>
        <w:tab/>
        <w:t>Stocks</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1"/>
        <w:gridCol w:w="1596"/>
        <w:gridCol w:w="1596"/>
      </w:tblGrid>
      <w:tr w:rsidR="00895C74" w:rsidRPr="005776C0" w14:paraId="199E5327" w14:textId="77777777" w:rsidTr="00373FA6">
        <w:tc>
          <w:tcPr>
            <w:tcW w:w="6231" w:type="dxa"/>
            <w:tcBorders>
              <w:top w:val="nil"/>
              <w:left w:val="nil"/>
              <w:bottom w:val="nil"/>
              <w:right w:val="nil"/>
            </w:tcBorders>
          </w:tcPr>
          <w:p w14:paraId="4EDA20BB" w14:textId="77777777" w:rsidR="00895C74" w:rsidRPr="005776C0" w:rsidRDefault="00895C74" w:rsidP="00373FA6">
            <w:pPr>
              <w:pStyle w:val="Header"/>
              <w:tabs>
                <w:tab w:val="clear" w:pos="4320"/>
                <w:tab w:val="clear" w:pos="8640"/>
              </w:tabs>
              <w:rPr>
                <w:rFonts w:ascii="Arial" w:hAnsi="Arial" w:cs="Arial"/>
                <w:sz w:val="20"/>
                <w:szCs w:val="20"/>
              </w:rPr>
            </w:pPr>
          </w:p>
        </w:tc>
        <w:tc>
          <w:tcPr>
            <w:tcW w:w="1596" w:type="dxa"/>
            <w:tcBorders>
              <w:top w:val="nil"/>
              <w:left w:val="nil"/>
              <w:bottom w:val="nil"/>
              <w:right w:val="nil"/>
            </w:tcBorders>
          </w:tcPr>
          <w:p w14:paraId="21268146" w14:textId="77777777" w:rsidR="00895C74" w:rsidRPr="005776C0"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2021</w:t>
            </w:r>
          </w:p>
        </w:tc>
        <w:tc>
          <w:tcPr>
            <w:tcW w:w="1596" w:type="dxa"/>
            <w:tcBorders>
              <w:top w:val="nil"/>
              <w:left w:val="nil"/>
              <w:bottom w:val="nil"/>
              <w:right w:val="nil"/>
            </w:tcBorders>
          </w:tcPr>
          <w:p w14:paraId="5D3A1E03" w14:textId="77777777" w:rsidR="00895C74" w:rsidRPr="00960DEA"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2020</w:t>
            </w:r>
          </w:p>
        </w:tc>
      </w:tr>
      <w:tr w:rsidR="00895C74" w:rsidRPr="005776C0" w14:paraId="77E365AB" w14:textId="77777777" w:rsidTr="00373FA6">
        <w:tc>
          <w:tcPr>
            <w:tcW w:w="6231" w:type="dxa"/>
            <w:tcBorders>
              <w:top w:val="nil"/>
              <w:left w:val="nil"/>
              <w:bottom w:val="nil"/>
              <w:right w:val="nil"/>
            </w:tcBorders>
          </w:tcPr>
          <w:p w14:paraId="69E8AE85" w14:textId="77777777" w:rsidR="00895C74" w:rsidRPr="005776C0" w:rsidRDefault="00895C74" w:rsidP="00373FA6">
            <w:pPr>
              <w:pStyle w:val="Header"/>
              <w:tabs>
                <w:tab w:val="clear" w:pos="4320"/>
                <w:tab w:val="clear" w:pos="8640"/>
              </w:tabs>
              <w:rPr>
                <w:rFonts w:ascii="Arial" w:hAnsi="Arial" w:cs="Arial"/>
                <w:sz w:val="20"/>
                <w:szCs w:val="20"/>
              </w:rPr>
            </w:pPr>
          </w:p>
        </w:tc>
        <w:tc>
          <w:tcPr>
            <w:tcW w:w="1596" w:type="dxa"/>
            <w:tcBorders>
              <w:top w:val="nil"/>
              <w:left w:val="nil"/>
              <w:bottom w:val="nil"/>
              <w:right w:val="nil"/>
            </w:tcBorders>
          </w:tcPr>
          <w:p w14:paraId="1E7C1CBB" w14:textId="77777777" w:rsidR="00895C74" w:rsidRPr="005776C0" w:rsidRDefault="00895C74" w:rsidP="00373FA6">
            <w:pPr>
              <w:pStyle w:val="Header"/>
              <w:tabs>
                <w:tab w:val="clear" w:pos="4320"/>
                <w:tab w:val="clear" w:pos="8640"/>
              </w:tabs>
              <w:jc w:val="right"/>
              <w:rPr>
                <w:rFonts w:ascii="Arial" w:hAnsi="Arial" w:cs="Arial"/>
                <w:b/>
                <w:bCs/>
                <w:sz w:val="20"/>
                <w:szCs w:val="20"/>
              </w:rPr>
            </w:pPr>
            <w:r w:rsidRPr="005776C0">
              <w:rPr>
                <w:rFonts w:ascii="Arial" w:hAnsi="Arial" w:cs="Arial"/>
                <w:b/>
                <w:bCs/>
                <w:sz w:val="20"/>
                <w:szCs w:val="20"/>
              </w:rPr>
              <w:t>£</w:t>
            </w:r>
          </w:p>
        </w:tc>
        <w:tc>
          <w:tcPr>
            <w:tcW w:w="1596" w:type="dxa"/>
            <w:tcBorders>
              <w:top w:val="nil"/>
              <w:left w:val="nil"/>
              <w:bottom w:val="nil"/>
              <w:right w:val="nil"/>
            </w:tcBorders>
          </w:tcPr>
          <w:p w14:paraId="1A66E171" w14:textId="77777777" w:rsidR="00895C74" w:rsidRPr="00960DEA" w:rsidRDefault="00895C74" w:rsidP="00373FA6">
            <w:pPr>
              <w:pStyle w:val="Header"/>
              <w:tabs>
                <w:tab w:val="clear" w:pos="4320"/>
                <w:tab w:val="clear" w:pos="8640"/>
              </w:tabs>
              <w:jc w:val="right"/>
              <w:rPr>
                <w:rFonts w:ascii="Arial" w:hAnsi="Arial" w:cs="Arial"/>
                <w:b/>
                <w:bCs/>
                <w:sz w:val="20"/>
                <w:szCs w:val="20"/>
              </w:rPr>
            </w:pPr>
            <w:r w:rsidRPr="00960DEA">
              <w:rPr>
                <w:rFonts w:ascii="Arial" w:hAnsi="Arial" w:cs="Arial"/>
                <w:b/>
                <w:bCs/>
                <w:sz w:val="20"/>
                <w:szCs w:val="20"/>
              </w:rPr>
              <w:t>£</w:t>
            </w:r>
          </w:p>
        </w:tc>
      </w:tr>
      <w:tr w:rsidR="001F3807" w:rsidRPr="008F6C77" w14:paraId="7849992B" w14:textId="77777777" w:rsidTr="00373FA6">
        <w:tc>
          <w:tcPr>
            <w:tcW w:w="6231" w:type="dxa"/>
            <w:tcBorders>
              <w:top w:val="nil"/>
              <w:left w:val="nil"/>
              <w:bottom w:val="nil"/>
              <w:right w:val="nil"/>
            </w:tcBorders>
          </w:tcPr>
          <w:p w14:paraId="69C0451C" w14:textId="77777777" w:rsidR="001F3807" w:rsidRPr="005776C0" w:rsidRDefault="001F3807" w:rsidP="001F3807">
            <w:pPr>
              <w:pStyle w:val="Header"/>
              <w:tabs>
                <w:tab w:val="clear" w:pos="4320"/>
                <w:tab w:val="clear" w:pos="8640"/>
              </w:tabs>
              <w:rPr>
                <w:rFonts w:ascii="Arial" w:hAnsi="Arial" w:cs="Arial"/>
                <w:sz w:val="20"/>
                <w:szCs w:val="20"/>
              </w:rPr>
            </w:pPr>
            <w:r w:rsidRPr="005776C0">
              <w:rPr>
                <w:rFonts w:ascii="Arial" w:hAnsi="Arial" w:cs="Arial"/>
                <w:sz w:val="20"/>
                <w:szCs w:val="20"/>
              </w:rPr>
              <w:t>Shop</w:t>
            </w:r>
          </w:p>
        </w:tc>
        <w:tc>
          <w:tcPr>
            <w:tcW w:w="1596" w:type="dxa"/>
            <w:tcBorders>
              <w:top w:val="nil"/>
              <w:left w:val="nil"/>
              <w:bottom w:val="nil"/>
              <w:right w:val="nil"/>
            </w:tcBorders>
          </w:tcPr>
          <w:p w14:paraId="102823E8" w14:textId="1FD0F01C" w:rsidR="001F3807" w:rsidRPr="005776C0" w:rsidRDefault="001F639A" w:rsidP="001F3807">
            <w:pPr>
              <w:pStyle w:val="Header"/>
              <w:tabs>
                <w:tab w:val="clear" w:pos="4320"/>
                <w:tab w:val="clear" w:pos="8640"/>
              </w:tabs>
              <w:jc w:val="right"/>
              <w:rPr>
                <w:rFonts w:ascii="Arial" w:hAnsi="Arial" w:cs="Arial"/>
                <w:b/>
                <w:sz w:val="20"/>
                <w:szCs w:val="20"/>
              </w:rPr>
            </w:pPr>
            <w:r>
              <w:rPr>
                <w:rFonts w:ascii="Arial" w:hAnsi="Arial" w:cs="Arial"/>
                <w:b/>
                <w:sz w:val="20"/>
                <w:szCs w:val="20"/>
              </w:rPr>
              <w:t>2</w:t>
            </w:r>
            <w:r w:rsidR="00117FCF">
              <w:rPr>
                <w:rFonts w:ascii="Arial" w:hAnsi="Arial" w:cs="Arial"/>
                <w:b/>
                <w:sz w:val="20"/>
                <w:szCs w:val="20"/>
              </w:rPr>
              <w:t>8</w:t>
            </w:r>
            <w:r>
              <w:rPr>
                <w:rFonts w:ascii="Arial" w:hAnsi="Arial" w:cs="Arial"/>
                <w:b/>
                <w:sz w:val="20"/>
                <w:szCs w:val="20"/>
              </w:rPr>
              <w:t>,284</w:t>
            </w:r>
          </w:p>
        </w:tc>
        <w:tc>
          <w:tcPr>
            <w:tcW w:w="1596" w:type="dxa"/>
            <w:tcBorders>
              <w:top w:val="nil"/>
              <w:left w:val="nil"/>
              <w:bottom w:val="nil"/>
              <w:right w:val="nil"/>
            </w:tcBorders>
          </w:tcPr>
          <w:p w14:paraId="6EF641DC"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33,645</w:t>
            </w:r>
          </w:p>
        </w:tc>
      </w:tr>
      <w:tr w:rsidR="001F3807" w:rsidRPr="005776C0" w14:paraId="7AE715D7" w14:textId="77777777" w:rsidTr="00373FA6">
        <w:tc>
          <w:tcPr>
            <w:tcW w:w="6231" w:type="dxa"/>
            <w:tcBorders>
              <w:top w:val="nil"/>
              <w:left w:val="nil"/>
              <w:bottom w:val="nil"/>
              <w:right w:val="nil"/>
            </w:tcBorders>
          </w:tcPr>
          <w:p w14:paraId="3A85F764" w14:textId="77777777" w:rsidR="001F3807" w:rsidRPr="005776C0" w:rsidRDefault="001F3807" w:rsidP="001F3807">
            <w:pPr>
              <w:pStyle w:val="Header"/>
              <w:tabs>
                <w:tab w:val="clear" w:pos="4320"/>
                <w:tab w:val="clear" w:pos="8640"/>
              </w:tabs>
              <w:rPr>
                <w:rFonts w:ascii="Arial" w:hAnsi="Arial" w:cs="Arial"/>
                <w:sz w:val="20"/>
                <w:szCs w:val="20"/>
              </w:rPr>
            </w:pPr>
            <w:r w:rsidRPr="005776C0">
              <w:rPr>
                <w:rFonts w:ascii="Arial" w:hAnsi="Arial" w:cs="Arial"/>
                <w:sz w:val="20"/>
                <w:szCs w:val="20"/>
              </w:rPr>
              <w:t>Robbins</w:t>
            </w:r>
          </w:p>
        </w:tc>
        <w:tc>
          <w:tcPr>
            <w:tcW w:w="1596" w:type="dxa"/>
            <w:tcBorders>
              <w:top w:val="nil"/>
              <w:left w:val="nil"/>
              <w:bottom w:val="nil"/>
              <w:right w:val="nil"/>
            </w:tcBorders>
          </w:tcPr>
          <w:p w14:paraId="4070790A" w14:textId="7F21921D" w:rsidR="001F3807" w:rsidRPr="005776C0" w:rsidRDefault="001F639A" w:rsidP="001F3807">
            <w:pPr>
              <w:pStyle w:val="Header"/>
              <w:tabs>
                <w:tab w:val="clear" w:pos="4320"/>
                <w:tab w:val="clear" w:pos="8640"/>
              </w:tabs>
              <w:jc w:val="right"/>
              <w:rPr>
                <w:rFonts w:ascii="Arial" w:hAnsi="Arial" w:cs="Arial"/>
                <w:b/>
                <w:sz w:val="20"/>
                <w:szCs w:val="20"/>
              </w:rPr>
            </w:pPr>
            <w:r>
              <w:rPr>
                <w:rFonts w:ascii="Arial" w:hAnsi="Arial" w:cs="Arial"/>
                <w:b/>
                <w:sz w:val="20"/>
                <w:szCs w:val="20"/>
              </w:rPr>
              <w:t>8,454</w:t>
            </w:r>
          </w:p>
        </w:tc>
        <w:tc>
          <w:tcPr>
            <w:tcW w:w="1596" w:type="dxa"/>
            <w:tcBorders>
              <w:top w:val="nil"/>
              <w:left w:val="nil"/>
              <w:bottom w:val="nil"/>
              <w:right w:val="nil"/>
            </w:tcBorders>
          </w:tcPr>
          <w:p w14:paraId="35E059F0"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13,716</w:t>
            </w:r>
          </w:p>
        </w:tc>
      </w:tr>
      <w:tr w:rsidR="001F3807" w:rsidRPr="005776C0" w14:paraId="288E47A4" w14:textId="77777777" w:rsidTr="00373FA6">
        <w:tc>
          <w:tcPr>
            <w:tcW w:w="6231" w:type="dxa"/>
            <w:tcBorders>
              <w:top w:val="nil"/>
              <w:left w:val="nil"/>
              <w:bottom w:val="nil"/>
              <w:right w:val="nil"/>
            </w:tcBorders>
          </w:tcPr>
          <w:p w14:paraId="0E3DC827" w14:textId="77777777" w:rsidR="001F3807" w:rsidRPr="005776C0" w:rsidRDefault="001F3807" w:rsidP="001F3807">
            <w:pPr>
              <w:pStyle w:val="Header"/>
              <w:tabs>
                <w:tab w:val="clear" w:pos="4320"/>
                <w:tab w:val="clear" w:pos="8640"/>
              </w:tabs>
              <w:rPr>
                <w:rFonts w:ascii="Arial" w:hAnsi="Arial" w:cs="Arial"/>
                <w:sz w:val="20"/>
                <w:szCs w:val="20"/>
              </w:rPr>
            </w:pPr>
            <w:r>
              <w:rPr>
                <w:rFonts w:ascii="Arial" w:hAnsi="Arial" w:cs="Arial"/>
                <w:sz w:val="20"/>
                <w:szCs w:val="20"/>
              </w:rPr>
              <w:t>Food cooperative</w:t>
            </w:r>
          </w:p>
        </w:tc>
        <w:tc>
          <w:tcPr>
            <w:tcW w:w="1596" w:type="dxa"/>
            <w:tcBorders>
              <w:top w:val="nil"/>
              <w:left w:val="nil"/>
              <w:bottom w:val="nil"/>
              <w:right w:val="nil"/>
            </w:tcBorders>
          </w:tcPr>
          <w:p w14:paraId="73343B22" w14:textId="0C5B24D5" w:rsidR="001F3807" w:rsidRPr="005776C0" w:rsidRDefault="001F639A" w:rsidP="001F3807">
            <w:pPr>
              <w:pStyle w:val="Header"/>
              <w:tabs>
                <w:tab w:val="clear" w:pos="4320"/>
                <w:tab w:val="clear" w:pos="8640"/>
              </w:tabs>
              <w:jc w:val="right"/>
              <w:rPr>
                <w:rFonts w:ascii="Arial" w:hAnsi="Arial" w:cs="Arial"/>
                <w:b/>
                <w:sz w:val="20"/>
                <w:szCs w:val="20"/>
              </w:rPr>
            </w:pPr>
            <w:r>
              <w:rPr>
                <w:rFonts w:ascii="Arial" w:hAnsi="Arial" w:cs="Arial"/>
                <w:b/>
                <w:sz w:val="20"/>
                <w:szCs w:val="20"/>
              </w:rPr>
              <w:t>-</w:t>
            </w:r>
          </w:p>
        </w:tc>
        <w:tc>
          <w:tcPr>
            <w:tcW w:w="1596" w:type="dxa"/>
            <w:tcBorders>
              <w:top w:val="nil"/>
              <w:left w:val="nil"/>
              <w:bottom w:val="nil"/>
              <w:right w:val="nil"/>
            </w:tcBorders>
          </w:tcPr>
          <w:p w14:paraId="35CD85AE"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822</w:t>
            </w:r>
          </w:p>
        </w:tc>
      </w:tr>
      <w:tr w:rsidR="001F3807" w:rsidRPr="005776C0" w14:paraId="47FAC16A" w14:textId="77777777" w:rsidTr="00373FA6">
        <w:tc>
          <w:tcPr>
            <w:tcW w:w="6231" w:type="dxa"/>
            <w:tcBorders>
              <w:top w:val="nil"/>
              <w:left w:val="nil"/>
              <w:bottom w:val="nil"/>
              <w:right w:val="nil"/>
            </w:tcBorders>
          </w:tcPr>
          <w:p w14:paraId="755F39D6" w14:textId="77777777" w:rsidR="001F3807" w:rsidRPr="005776C0" w:rsidRDefault="001F3807" w:rsidP="001F3807">
            <w:pPr>
              <w:pStyle w:val="Header"/>
              <w:tabs>
                <w:tab w:val="clear" w:pos="4320"/>
                <w:tab w:val="clear" w:pos="8640"/>
              </w:tabs>
              <w:rPr>
                <w:rFonts w:ascii="Arial" w:hAnsi="Arial" w:cs="Arial"/>
                <w:sz w:val="20"/>
                <w:szCs w:val="20"/>
              </w:rPr>
            </w:pPr>
          </w:p>
        </w:tc>
        <w:tc>
          <w:tcPr>
            <w:tcW w:w="1596" w:type="dxa"/>
            <w:tcBorders>
              <w:top w:val="single" w:sz="4" w:space="0" w:color="auto"/>
              <w:left w:val="nil"/>
              <w:bottom w:val="double" w:sz="4" w:space="0" w:color="auto"/>
              <w:right w:val="nil"/>
            </w:tcBorders>
          </w:tcPr>
          <w:p w14:paraId="613AD016" w14:textId="1642BB2E" w:rsidR="001F3807" w:rsidRPr="005776C0" w:rsidRDefault="001F639A" w:rsidP="001F3807">
            <w:pPr>
              <w:pStyle w:val="Header"/>
              <w:tabs>
                <w:tab w:val="clear" w:pos="4320"/>
                <w:tab w:val="clear" w:pos="8640"/>
              </w:tabs>
              <w:jc w:val="right"/>
              <w:rPr>
                <w:rFonts w:ascii="Arial" w:hAnsi="Arial" w:cs="Arial"/>
                <w:b/>
                <w:sz w:val="20"/>
                <w:szCs w:val="20"/>
              </w:rPr>
            </w:pPr>
            <w:r>
              <w:rPr>
                <w:rFonts w:ascii="Arial" w:hAnsi="Arial" w:cs="Arial"/>
                <w:b/>
                <w:sz w:val="20"/>
                <w:szCs w:val="20"/>
              </w:rPr>
              <w:t>3</w:t>
            </w:r>
            <w:r w:rsidR="00117FCF">
              <w:rPr>
                <w:rFonts w:ascii="Arial" w:hAnsi="Arial" w:cs="Arial"/>
                <w:b/>
                <w:sz w:val="20"/>
                <w:szCs w:val="20"/>
              </w:rPr>
              <w:t>6</w:t>
            </w:r>
            <w:r>
              <w:rPr>
                <w:rFonts w:ascii="Arial" w:hAnsi="Arial" w:cs="Arial"/>
                <w:b/>
                <w:sz w:val="20"/>
                <w:szCs w:val="20"/>
              </w:rPr>
              <w:t>,738</w:t>
            </w:r>
          </w:p>
        </w:tc>
        <w:tc>
          <w:tcPr>
            <w:tcW w:w="1596" w:type="dxa"/>
            <w:tcBorders>
              <w:top w:val="single" w:sz="4" w:space="0" w:color="auto"/>
              <w:left w:val="nil"/>
              <w:bottom w:val="double" w:sz="4" w:space="0" w:color="auto"/>
              <w:right w:val="nil"/>
            </w:tcBorders>
          </w:tcPr>
          <w:p w14:paraId="284DB3E3"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48,183</w:t>
            </w:r>
          </w:p>
        </w:tc>
      </w:tr>
    </w:tbl>
    <w:p w14:paraId="79DAD0F4" w14:textId="77777777" w:rsidR="00895C74" w:rsidRPr="005776C0" w:rsidRDefault="00895C74" w:rsidP="00895C74">
      <w:pPr>
        <w:pStyle w:val="Header"/>
        <w:tabs>
          <w:tab w:val="clear" w:pos="4320"/>
          <w:tab w:val="clear" w:pos="8640"/>
        </w:tabs>
        <w:rPr>
          <w:rFonts w:ascii="Arial" w:hAnsi="Arial" w:cs="Arial"/>
          <w:sz w:val="20"/>
          <w:szCs w:val="20"/>
        </w:rPr>
      </w:pPr>
    </w:p>
    <w:p w14:paraId="5A8F0B7D" w14:textId="77777777" w:rsidR="00895C74" w:rsidRPr="005776C0" w:rsidRDefault="00895C74" w:rsidP="00895C74">
      <w:pPr>
        <w:pStyle w:val="Header"/>
        <w:tabs>
          <w:tab w:val="clear" w:pos="4320"/>
          <w:tab w:val="clear" w:pos="8640"/>
        </w:tabs>
        <w:spacing w:before="120" w:after="120"/>
        <w:rPr>
          <w:rFonts w:ascii="Arial" w:hAnsi="Arial" w:cs="Arial"/>
          <w:b/>
          <w:bCs/>
          <w:sz w:val="20"/>
          <w:szCs w:val="20"/>
        </w:rPr>
      </w:pPr>
      <w:r w:rsidRPr="005776C0">
        <w:rPr>
          <w:rFonts w:ascii="Arial" w:hAnsi="Arial" w:cs="Arial"/>
          <w:b/>
          <w:bCs/>
          <w:sz w:val="20"/>
          <w:szCs w:val="20"/>
        </w:rPr>
        <w:t>1</w:t>
      </w:r>
      <w:r>
        <w:rPr>
          <w:rFonts w:ascii="Arial" w:hAnsi="Arial" w:cs="Arial"/>
          <w:b/>
          <w:bCs/>
          <w:sz w:val="20"/>
          <w:szCs w:val="20"/>
        </w:rPr>
        <w:t>1</w:t>
      </w:r>
      <w:r w:rsidRPr="005776C0">
        <w:rPr>
          <w:rFonts w:ascii="Arial" w:hAnsi="Arial" w:cs="Arial"/>
          <w:b/>
          <w:bCs/>
          <w:sz w:val="20"/>
          <w:szCs w:val="20"/>
        </w:rPr>
        <w:tab/>
        <w:t>Debtors</w:t>
      </w:r>
    </w:p>
    <w:tbl>
      <w:tblPr>
        <w:tblW w:w="9424" w:type="dxa"/>
        <w:tblLook w:val="0000" w:firstRow="0" w:lastRow="0" w:firstColumn="0" w:lastColumn="0" w:noHBand="0" w:noVBand="0"/>
      </w:tblPr>
      <w:tblGrid>
        <w:gridCol w:w="6224"/>
        <w:gridCol w:w="1607"/>
        <w:gridCol w:w="1593"/>
      </w:tblGrid>
      <w:tr w:rsidR="00895C74" w:rsidRPr="005776C0" w14:paraId="11EDE349" w14:textId="77777777" w:rsidTr="00373FA6">
        <w:tc>
          <w:tcPr>
            <w:tcW w:w="6224" w:type="dxa"/>
          </w:tcPr>
          <w:p w14:paraId="3CB89526" w14:textId="77777777" w:rsidR="00895C74" w:rsidRPr="005776C0" w:rsidRDefault="00895C74" w:rsidP="00373FA6">
            <w:pPr>
              <w:pStyle w:val="Header"/>
              <w:tabs>
                <w:tab w:val="clear" w:pos="4320"/>
                <w:tab w:val="clear" w:pos="8640"/>
              </w:tabs>
              <w:rPr>
                <w:rFonts w:ascii="Arial" w:hAnsi="Arial" w:cs="Arial"/>
                <w:sz w:val="20"/>
                <w:szCs w:val="20"/>
              </w:rPr>
            </w:pPr>
          </w:p>
        </w:tc>
        <w:tc>
          <w:tcPr>
            <w:tcW w:w="1607" w:type="dxa"/>
          </w:tcPr>
          <w:p w14:paraId="103EAB60" w14:textId="77777777" w:rsidR="00895C74" w:rsidRPr="005776C0"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2021</w:t>
            </w:r>
          </w:p>
        </w:tc>
        <w:tc>
          <w:tcPr>
            <w:tcW w:w="1593" w:type="dxa"/>
          </w:tcPr>
          <w:p w14:paraId="4F4129D0" w14:textId="77777777" w:rsidR="00895C74" w:rsidRPr="00960DEA" w:rsidRDefault="00116F87" w:rsidP="005554AC">
            <w:pPr>
              <w:pStyle w:val="Header"/>
              <w:tabs>
                <w:tab w:val="clear" w:pos="4320"/>
                <w:tab w:val="clear" w:pos="8640"/>
              </w:tabs>
              <w:jc w:val="right"/>
              <w:rPr>
                <w:rFonts w:ascii="Arial" w:hAnsi="Arial" w:cs="Arial"/>
                <w:b/>
                <w:bCs/>
                <w:sz w:val="20"/>
                <w:szCs w:val="20"/>
              </w:rPr>
            </w:pPr>
            <w:r>
              <w:rPr>
                <w:rFonts w:ascii="Arial" w:hAnsi="Arial" w:cs="Arial"/>
                <w:b/>
                <w:bCs/>
                <w:sz w:val="20"/>
                <w:szCs w:val="20"/>
              </w:rPr>
              <w:t>2020</w:t>
            </w:r>
          </w:p>
        </w:tc>
      </w:tr>
      <w:tr w:rsidR="00895C74" w:rsidRPr="005776C0" w14:paraId="2F95F17A" w14:textId="77777777" w:rsidTr="00373FA6">
        <w:tc>
          <w:tcPr>
            <w:tcW w:w="6224" w:type="dxa"/>
          </w:tcPr>
          <w:p w14:paraId="6E352F60" w14:textId="77777777" w:rsidR="00895C74" w:rsidRPr="005776C0" w:rsidRDefault="00895C74" w:rsidP="00373FA6">
            <w:pPr>
              <w:pStyle w:val="Header"/>
              <w:tabs>
                <w:tab w:val="clear" w:pos="4320"/>
                <w:tab w:val="clear" w:pos="8640"/>
              </w:tabs>
              <w:rPr>
                <w:rFonts w:ascii="Arial" w:hAnsi="Arial" w:cs="Arial"/>
                <w:sz w:val="20"/>
                <w:szCs w:val="20"/>
              </w:rPr>
            </w:pPr>
          </w:p>
        </w:tc>
        <w:tc>
          <w:tcPr>
            <w:tcW w:w="1607" w:type="dxa"/>
          </w:tcPr>
          <w:p w14:paraId="09675723" w14:textId="77777777" w:rsidR="00895C74" w:rsidRPr="005776C0" w:rsidRDefault="00895C74" w:rsidP="00373FA6">
            <w:pPr>
              <w:pStyle w:val="Header"/>
              <w:tabs>
                <w:tab w:val="clear" w:pos="4320"/>
                <w:tab w:val="clear" w:pos="8640"/>
              </w:tabs>
              <w:jc w:val="right"/>
              <w:rPr>
                <w:rFonts w:ascii="Arial" w:hAnsi="Arial" w:cs="Arial"/>
                <w:b/>
                <w:bCs/>
                <w:sz w:val="20"/>
                <w:szCs w:val="20"/>
              </w:rPr>
            </w:pPr>
            <w:r w:rsidRPr="005776C0">
              <w:rPr>
                <w:rFonts w:ascii="Arial" w:hAnsi="Arial" w:cs="Arial"/>
                <w:b/>
                <w:bCs/>
                <w:sz w:val="20"/>
                <w:szCs w:val="20"/>
              </w:rPr>
              <w:t>£</w:t>
            </w:r>
          </w:p>
        </w:tc>
        <w:tc>
          <w:tcPr>
            <w:tcW w:w="1593" w:type="dxa"/>
          </w:tcPr>
          <w:p w14:paraId="5C86847F" w14:textId="77777777" w:rsidR="00895C74" w:rsidRPr="00960DEA" w:rsidRDefault="00895C74" w:rsidP="00373FA6">
            <w:pPr>
              <w:pStyle w:val="Header"/>
              <w:tabs>
                <w:tab w:val="clear" w:pos="4320"/>
                <w:tab w:val="clear" w:pos="8640"/>
              </w:tabs>
              <w:jc w:val="right"/>
              <w:rPr>
                <w:rFonts w:ascii="Arial" w:hAnsi="Arial" w:cs="Arial"/>
                <w:b/>
                <w:bCs/>
                <w:sz w:val="20"/>
                <w:szCs w:val="20"/>
              </w:rPr>
            </w:pPr>
            <w:r w:rsidRPr="00960DEA">
              <w:rPr>
                <w:rFonts w:ascii="Arial" w:hAnsi="Arial" w:cs="Arial"/>
                <w:b/>
                <w:bCs/>
                <w:sz w:val="20"/>
                <w:szCs w:val="20"/>
              </w:rPr>
              <w:t>£</w:t>
            </w:r>
          </w:p>
        </w:tc>
      </w:tr>
      <w:tr w:rsidR="001F3807" w:rsidRPr="005776C0" w14:paraId="6F94564B" w14:textId="77777777" w:rsidTr="00373FA6">
        <w:tc>
          <w:tcPr>
            <w:tcW w:w="6224" w:type="dxa"/>
          </w:tcPr>
          <w:p w14:paraId="265D9A08" w14:textId="77777777" w:rsidR="001F3807" w:rsidRPr="005776C0" w:rsidRDefault="001F3807" w:rsidP="001F3807">
            <w:pPr>
              <w:pStyle w:val="Header"/>
              <w:tabs>
                <w:tab w:val="clear" w:pos="4320"/>
                <w:tab w:val="clear" w:pos="8640"/>
              </w:tabs>
              <w:rPr>
                <w:rFonts w:ascii="Arial" w:hAnsi="Arial" w:cs="Arial"/>
                <w:sz w:val="20"/>
                <w:szCs w:val="20"/>
              </w:rPr>
            </w:pPr>
            <w:r w:rsidRPr="005776C0">
              <w:rPr>
                <w:rFonts w:ascii="Arial" w:hAnsi="Arial" w:cs="Arial"/>
                <w:sz w:val="20"/>
                <w:szCs w:val="20"/>
              </w:rPr>
              <w:t xml:space="preserve">Other debtors </w:t>
            </w:r>
          </w:p>
        </w:tc>
        <w:tc>
          <w:tcPr>
            <w:tcW w:w="1607" w:type="dxa"/>
          </w:tcPr>
          <w:p w14:paraId="6FEAEE09" w14:textId="79B0DD84" w:rsidR="001F3807" w:rsidRPr="00B24739" w:rsidRDefault="0024529C" w:rsidP="0024529C">
            <w:pPr>
              <w:pStyle w:val="Header"/>
              <w:tabs>
                <w:tab w:val="clear" w:pos="4320"/>
                <w:tab w:val="clear" w:pos="8640"/>
              </w:tabs>
              <w:jc w:val="right"/>
              <w:rPr>
                <w:rFonts w:ascii="Arial" w:hAnsi="Arial" w:cs="Arial"/>
                <w:b/>
                <w:sz w:val="20"/>
                <w:szCs w:val="20"/>
              </w:rPr>
            </w:pPr>
            <w:r>
              <w:rPr>
                <w:rFonts w:ascii="Arial" w:hAnsi="Arial" w:cs="Arial"/>
                <w:b/>
                <w:sz w:val="20"/>
                <w:szCs w:val="20"/>
              </w:rPr>
              <w:t>27,447</w:t>
            </w:r>
          </w:p>
        </w:tc>
        <w:tc>
          <w:tcPr>
            <w:tcW w:w="1593" w:type="dxa"/>
          </w:tcPr>
          <w:p w14:paraId="22BAB3E6"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116,548</w:t>
            </w:r>
          </w:p>
        </w:tc>
      </w:tr>
      <w:tr w:rsidR="001F3807" w:rsidRPr="005776C0" w14:paraId="4216619B" w14:textId="77777777" w:rsidTr="00373FA6">
        <w:tc>
          <w:tcPr>
            <w:tcW w:w="6224" w:type="dxa"/>
          </w:tcPr>
          <w:p w14:paraId="28BF6FFC" w14:textId="77777777" w:rsidR="001F3807" w:rsidRPr="005776C0" w:rsidRDefault="001F3807" w:rsidP="001F3807">
            <w:pPr>
              <w:pStyle w:val="Header"/>
              <w:tabs>
                <w:tab w:val="clear" w:pos="4320"/>
                <w:tab w:val="clear" w:pos="8640"/>
              </w:tabs>
              <w:rPr>
                <w:rFonts w:ascii="Arial" w:hAnsi="Arial" w:cs="Arial"/>
                <w:sz w:val="20"/>
                <w:szCs w:val="20"/>
              </w:rPr>
            </w:pPr>
            <w:r>
              <w:rPr>
                <w:rFonts w:ascii="Arial" w:hAnsi="Arial" w:cs="Arial"/>
                <w:sz w:val="20"/>
                <w:szCs w:val="20"/>
              </w:rPr>
              <w:t>Prepayments</w:t>
            </w:r>
          </w:p>
        </w:tc>
        <w:tc>
          <w:tcPr>
            <w:tcW w:w="1607" w:type="dxa"/>
          </w:tcPr>
          <w:p w14:paraId="5337F063" w14:textId="6B705058" w:rsidR="001F3807" w:rsidRPr="00B24739" w:rsidRDefault="001F639A" w:rsidP="0024529C">
            <w:pPr>
              <w:pStyle w:val="Header"/>
              <w:tabs>
                <w:tab w:val="clear" w:pos="4320"/>
                <w:tab w:val="clear" w:pos="8640"/>
              </w:tabs>
              <w:jc w:val="right"/>
              <w:rPr>
                <w:rFonts w:ascii="Arial" w:hAnsi="Arial" w:cs="Arial"/>
                <w:b/>
                <w:sz w:val="20"/>
                <w:szCs w:val="20"/>
              </w:rPr>
            </w:pPr>
            <w:r>
              <w:rPr>
                <w:rFonts w:ascii="Arial" w:hAnsi="Arial" w:cs="Arial"/>
                <w:b/>
                <w:sz w:val="20"/>
                <w:szCs w:val="20"/>
              </w:rPr>
              <w:t>3</w:t>
            </w:r>
            <w:r w:rsidR="0024529C">
              <w:rPr>
                <w:rFonts w:ascii="Arial" w:hAnsi="Arial" w:cs="Arial"/>
                <w:b/>
                <w:sz w:val="20"/>
                <w:szCs w:val="20"/>
              </w:rPr>
              <w:t>1,663</w:t>
            </w:r>
          </w:p>
        </w:tc>
        <w:tc>
          <w:tcPr>
            <w:tcW w:w="1593" w:type="dxa"/>
          </w:tcPr>
          <w:p w14:paraId="240DD7A4"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36,273</w:t>
            </w:r>
          </w:p>
        </w:tc>
      </w:tr>
      <w:tr w:rsidR="001F3807" w:rsidRPr="005776C0" w14:paraId="070BD1CA" w14:textId="77777777" w:rsidTr="00373FA6">
        <w:tc>
          <w:tcPr>
            <w:tcW w:w="6224" w:type="dxa"/>
          </w:tcPr>
          <w:p w14:paraId="6FAB4588" w14:textId="77777777" w:rsidR="001F3807" w:rsidRPr="005776C0" w:rsidRDefault="001F3807" w:rsidP="001F3807">
            <w:pPr>
              <w:pStyle w:val="Header"/>
              <w:tabs>
                <w:tab w:val="clear" w:pos="4320"/>
                <w:tab w:val="clear" w:pos="8640"/>
              </w:tabs>
              <w:rPr>
                <w:rFonts w:ascii="Arial" w:hAnsi="Arial" w:cs="Arial"/>
                <w:sz w:val="20"/>
                <w:szCs w:val="20"/>
              </w:rPr>
            </w:pPr>
          </w:p>
        </w:tc>
        <w:tc>
          <w:tcPr>
            <w:tcW w:w="1607" w:type="dxa"/>
            <w:tcBorders>
              <w:top w:val="single" w:sz="4" w:space="0" w:color="auto"/>
              <w:bottom w:val="double" w:sz="4" w:space="0" w:color="auto"/>
            </w:tcBorders>
          </w:tcPr>
          <w:p w14:paraId="18976486" w14:textId="6DC5DCD1" w:rsidR="001F3807" w:rsidRPr="005776C0" w:rsidRDefault="001F639A" w:rsidP="001F3807">
            <w:pPr>
              <w:pStyle w:val="Header"/>
              <w:tabs>
                <w:tab w:val="clear" w:pos="4320"/>
                <w:tab w:val="clear" w:pos="8640"/>
              </w:tabs>
              <w:jc w:val="right"/>
              <w:rPr>
                <w:rFonts w:ascii="Arial" w:hAnsi="Arial" w:cs="Arial"/>
                <w:b/>
                <w:sz w:val="20"/>
                <w:szCs w:val="20"/>
              </w:rPr>
            </w:pPr>
            <w:r>
              <w:rPr>
                <w:rFonts w:ascii="Arial" w:hAnsi="Arial" w:cs="Arial"/>
                <w:b/>
                <w:sz w:val="20"/>
                <w:szCs w:val="20"/>
              </w:rPr>
              <w:t>5</w:t>
            </w:r>
            <w:r w:rsidR="00117FCF">
              <w:rPr>
                <w:rFonts w:ascii="Arial" w:hAnsi="Arial" w:cs="Arial"/>
                <w:b/>
                <w:sz w:val="20"/>
                <w:szCs w:val="20"/>
              </w:rPr>
              <w:t>9</w:t>
            </w:r>
            <w:r>
              <w:rPr>
                <w:rFonts w:ascii="Arial" w:hAnsi="Arial" w:cs="Arial"/>
                <w:b/>
                <w:sz w:val="20"/>
                <w:szCs w:val="20"/>
              </w:rPr>
              <w:t>,</w:t>
            </w:r>
            <w:r w:rsidR="00117FCF">
              <w:rPr>
                <w:rFonts w:ascii="Arial" w:hAnsi="Arial" w:cs="Arial"/>
                <w:b/>
                <w:sz w:val="20"/>
                <w:szCs w:val="20"/>
              </w:rPr>
              <w:t>110</w:t>
            </w:r>
          </w:p>
        </w:tc>
        <w:tc>
          <w:tcPr>
            <w:tcW w:w="1593" w:type="dxa"/>
            <w:tcBorders>
              <w:top w:val="single" w:sz="4" w:space="0" w:color="auto"/>
              <w:bottom w:val="double" w:sz="4" w:space="0" w:color="auto"/>
            </w:tcBorders>
          </w:tcPr>
          <w:p w14:paraId="02F834BC" w14:textId="77777777" w:rsidR="001F3807" w:rsidRPr="001F3807" w:rsidRDefault="001F3807" w:rsidP="001F3807">
            <w:pPr>
              <w:pStyle w:val="Header"/>
              <w:tabs>
                <w:tab w:val="clear" w:pos="4320"/>
                <w:tab w:val="clear" w:pos="8640"/>
              </w:tabs>
              <w:jc w:val="right"/>
              <w:rPr>
                <w:rFonts w:ascii="Arial" w:hAnsi="Arial" w:cs="Arial"/>
                <w:sz w:val="20"/>
                <w:szCs w:val="20"/>
              </w:rPr>
            </w:pPr>
            <w:r w:rsidRPr="001F3807">
              <w:rPr>
                <w:rFonts w:ascii="Arial" w:hAnsi="Arial" w:cs="Arial"/>
                <w:sz w:val="20"/>
                <w:szCs w:val="20"/>
              </w:rPr>
              <w:t>152,821</w:t>
            </w:r>
          </w:p>
        </w:tc>
      </w:tr>
    </w:tbl>
    <w:p w14:paraId="6B7BDC6B" w14:textId="77777777" w:rsidR="00895C74" w:rsidRPr="005776C0" w:rsidRDefault="00895C74" w:rsidP="00895C74">
      <w:pPr>
        <w:pStyle w:val="Header"/>
        <w:tabs>
          <w:tab w:val="clear" w:pos="4320"/>
          <w:tab w:val="clear" w:pos="8640"/>
        </w:tabs>
        <w:rPr>
          <w:rFonts w:ascii="Arial" w:hAnsi="Arial" w:cs="Arial"/>
          <w:sz w:val="20"/>
          <w:szCs w:val="20"/>
        </w:rPr>
      </w:pPr>
    </w:p>
    <w:p w14:paraId="09C3E1E3" w14:textId="77777777" w:rsidR="00895C74" w:rsidRPr="005776C0" w:rsidRDefault="00895C74" w:rsidP="00895C74">
      <w:pPr>
        <w:pStyle w:val="Header"/>
        <w:tabs>
          <w:tab w:val="clear" w:pos="4320"/>
          <w:tab w:val="clear" w:pos="8640"/>
        </w:tabs>
        <w:spacing w:before="120" w:after="120"/>
        <w:rPr>
          <w:rFonts w:ascii="Arial" w:hAnsi="Arial" w:cs="Arial"/>
          <w:b/>
          <w:bCs/>
          <w:sz w:val="20"/>
          <w:szCs w:val="20"/>
        </w:rPr>
      </w:pPr>
      <w:r>
        <w:rPr>
          <w:rFonts w:ascii="Arial" w:hAnsi="Arial" w:cs="Arial"/>
          <w:b/>
          <w:bCs/>
          <w:sz w:val="20"/>
          <w:szCs w:val="20"/>
        </w:rPr>
        <w:t>12</w:t>
      </w:r>
      <w:r w:rsidRPr="005776C0">
        <w:rPr>
          <w:rFonts w:ascii="Arial" w:hAnsi="Arial" w:cs="Arial"/>
          <w:b/>
          <w:bCs/>
          <w:sz w:val="20"/>
          <w:szCs w:val="20"/>
        </w:rPr>
        <w:tab/>
        <w:t>Creditors: amounts falling due within one year</w:t>
      </w:r>
    </w:p>
    <w:tbl>
      <w:tblPr>
        <w:tblW w:w="9423" w:type="dxa"/>
        <w:tblLook w:val="0000" w:firstRow="0" w:lastRow="0" w:firstColumn="0" w:lastColumn="0" w:noHBand="0" w:noVBand="0"/>
      </w:tblPr>
      <w:tblGrid>
        <w:gridCol w:w="6233"/>
        <w:gridCol w:w="1595"/>
        <w:gridCol w:w="1595"/>
      </w:tblGrid>
      <w:tr w:rsidR="00895C74" w:rsidRPr="005776C0" w14:paraId="752E40F3" w14:textId="77777777" w:rsidTr="00373FA6">
        <w:tc>
          <w:tcPr>
            <w:tcW w:w="6233" w:type="dxa"/>
          </w:tcPr>
          <w:p w14:paraId="3ABD70BF" w14:textId="77777777" w:rsidR="00895C74" w:rsidRPr="005776C0" w:rsidRDefault="00895C74" w:rsidP="00373FA6">
            <w:pPr>
              <w:rPr>
                <w:rFonts w:ascii="Arial" w:hAnsi="Arial" w:cs="Arial"/>
                <w:sz w:val="20"/>
                <w:szCs w:val="20"/>
              </w:rPr>
            </w:pPr>
          </w:p>
        </w:tc>
        <w:tc>
          <w:tcPr>
            <w:tcW w:w="1595" w:type="dxa"/>
          </w:tcPr>
          <w:p w14:paraId="109B1A78" w14:textId="77777777" w:rsidR="00895C74" w:rsidRPr="005776C0" w:rsidRDefault="00116F87" w:rsidP="005554AC">
            <w:pPr>
              <w:jc w:val="right"/>
              <w:rPr>
                <w:rFonts w:ascii="Arial" w:hAnsi="Arial" w:cs="Arial"/>
                <w:b/>
                <w:bCs/>
                <w:sz w:val="20"/>
                <w:szCs w:val="20"/>
              </w:rPr>
            </w:pPr>
            <w:r>
              <w:rPr>
                <w:rFonts w:ascii="Arial" w:hAnsi="Arial" w:cs="Arial"/>
                <w:b/>
                <w:bCs/>
                <w:sz w:val="20"/>
                <w:szCs w:val="20"/>
              </w:rPr>
              <w:t>2021</w:t>
            </w:r>
          </w:p>
        </w:tc>
        <w:tc>
          <w:tcPr>
            <w:tcW w:w="1595" w:type="dxa"/>
          </w:tcPr>
          <w:p w14:paraId="29532139" w14:textId="77777777" w:rsidR="00895C74" w:rsidRPr="00960DEA" w:rsidRDefault="00116F87" w:rsidP="005554AC">
            <w:pPr>
              <w:jc w:val="right"/>
              <w:rPr>
                <w:rFonts w:ascii="Arial" w:hAnsi="Arial" w:cs="Arial"/>
                <w:b/>
                <w:bCs/>
                <w:sz w:val="20"/>
                <w:szCs w:val="20"/>
              </w:rPr>
            </w:pPr>
            <w:r>
              <w:rPr>
                <w:rFonts w:ascii="Arial" w:hAnsi="Arial" w:cs="Arial"/>
                <w:b/>
                <w:bCs/>
                <w:sz w:val="20"/>
                <w:szCs w:val="20"/>
              </w:rPr>
              <w:t>2020</w:t>
            </w:r>
          </w:p>
        </w:tc>
      </w:tr>
      <w:tr w:rsidR="00895C74" w:rsidRPr="005776C0" w14:paraId="36E9BA60" w14:textId="77777777" w:rsidTr="00373FA6">
        <w:tc>
          <w:tcPr>
            <w:tcW w:w="6233" w:type="dxa"/>
          </w:tcPr>
          <w:p w14:paraId="0A7EA1CB" w14:textId="77777777" w:rsidR="00895C74" w:rsidRPr="005776C0" w:rsidRDefault="00895C74" w:rsidP="00373FA6">
            <w:pPr>
              <w:rPr>
                <w:rFonts w:ascii="Arial" w:hAnsi="Arial" w:cs="Arial"/>
                <w:sz w:val="20"/>
                <w:szCs w:val="20"/>
              </w:rPr>
            </w:pPr>
          </w:p>
        </w:tc>
        <w:tc>
          <w:tcPr>
            <w:tcW w:w="1595" w:type="dxa"/>
          </w:tcPr>
          <w:p w14:paraId="3711916F" w14:textId="77777777" w:rsidR="00895C74" w:rsidRPr="005776C0" w:rsidRDefault="00895C74" w:rsidP="00373FA6">
            <w:pPr>
              <w:jc w:val="right"/>
              <w:rPr>
                <w:rFonts w:ascii="Arial" w:hAnsi="Arial" w:cs="Arial"/>
                <w:b/>
                <w:bCs/>
                <w:sz w:val="20"/>
                <w:szCs w:val="20"/>
              </w:rPr>
            </w:pPr>
            <w:r w:rsidRPr="005776C0">
              <w:rPr>
                <w:rFonts w:ascii="Arial" w:hAnsi="Arial" w:cs="Arial"/>
                <w:b/>
                <w:bCs/>
                <w:sz w:val="20"/>
                <w:szCs w:val="20"/>
              </w:rPr>
              <w:t>£</w:t>
            </w:r>
          </w:p>
        </w:tc>
        <w:tc>
          <w:tcPr>
            <w:tcW w:w="1595" w:type="dxa"/>
          </w:tcPr>
          <w:p w14:paraId="38051B01" w14:textId="77777777" w:rsidR="00895C74" w:rsidRPr="00960DEA" w:rsidRDefault="00895C74" w:rsidP="00373FA6">
            <w:pPr>
              <w:jc w:val="right"/>
              <w:rPr>
                <w:rFonts w:ascii="Arial" w:hAnsi="Arial" w:cs="Arial"/>
                <w:b/>
                <w:bCs/>
                <w:sz w:val="20"/>
                <w:szCs w:val="20"/>
              </w:rPr>
            </w:pPr>
            <w:r w:rsidRPr="00960DEA">
              <w:rPr>
                <w:rFonts w:ascii="Arial" w:hAnsi="Arial" w:cs="Arial"/>
                <w:b/>
                <w:bCs/>
                <w:sz w:val="20"/>
                <w:szCs w:val="20"/>
              </w:rPr>
              <w:t>£</w:t>
            </w:r>
          </w:p>
        </w:tc>
      </w:tr>
      <w:tr w:rsidR="001F3807" w:rsidRPr="005776C0" w14:paraId="356A83B9" w14:textId="77777777" w:rsidTr="00373FA6">
        <w:tc>
          <w:tcPr>
            <w:tcW w:w="6233" w:type="dxa"/>
          </w:tcPr>
          <w:p w14:paraId="3F9FB384" w14:textId="77777777" w:rsidR="001F3807" w:rsidRPr="005776C0" w:rsidRDefault="001F3807" w:rsidP="001F3807">
            <w:pPr>
              <w:rPr>
                <w:rFonts w:ascii="Arial" w:hAnsi="Arial" w:cs="Arial"/>
                <w:sz w:val="20"/>
                <w:szCs w:val="20"/>
              </w:rPr>
            </w:pPr>
            <w:r w:rsidRPr="005776C0">
              <w:rPr>
                <w:rFonts w:ascii="Arial" w:hAnsi="Arial" w:cs="Arial"/>
                <w:sz w:val="20"/>
                <w:szCs w:val="20"/>
              </w:rPr>
              <w:t xml:space="preserve">Amounts held on behalf of </w:t>
            </w:r>
            <w:r>
              <w:rPr>
                <w:rFonts w:ascii="Arial" w:hAnsi="Arial" w:cs="Arial"/>
                <w:sz w:val="20"/>
                <w:szCs w:val="20"/>
              </w:rPr>
              <w:t>Student Sport</w:t>
            </w:r>
            <w:r w:rsidRPr="005776C0">
              <w:rPr>
                <w:rFonts w:ascii="Arial" w:hAnsi="Arial" w:cs="Arial"/>
                <w:sz w:val="20"/>
                <w:szCs w:val="20"/>
              </w:rPr>
              <w:t xml:space="preserve"> clubs</w:t>
            </w:r>
          </w:p>
        </w:tc>
        <w:tc>
          <w:tcPr>
            <w:tcW w:w="1595" w:type="dxa"/>
          </w:tcPr>
          <w:p w14:paraId="6CB6A318" w14:textId="3DEB662F" w:rsidR="001F3807" w:rsidRPr="005776C0" w:rsidRDefault="00537A59" w:rsidP="001F3807">
            <w:pPr>
              <w:jc w:val="right"/>
              <w:rPr>
                <w:rFonts w:ascii="Arial" w:hAnsi="Arial" w:cs="Arial"/>
                <w:b/>
                <w:sz w:val="20"/>
                <w:szCs w:val="20"/>
              </w:rPr>
            </w:pPr>
            <w:r>
              <w:rPr>
                <w:rFonts w:ascii="Arial" w:hAnsi="Arial" w:cs="Arial"/>
                <w:b/>
                <w:sz w:val="20"/>
                <w:szCs w:val="20"/>
              </w:rPr>
              <w:t>131,</w:t>
            </w:r>
            <w:r w:rsidR="00117FCF">
              <w:rPr>
                <w:rFonts w:ascii="Arial" w:hAnsi="Arial" w:cs="Arial"/>
                <w:b/>
                <w:sz w:val="20"/>
                <w:szCs w:val="20"/>
              </w:rPr>
              <w:t>313</w:t>
            </w:r>
          </w:p>
        </w:tc>
        <w:tc>
          <w:tcPr>
            <w:tcW w:w="1595" w:type="dxa"/>
          </w:tcPr>
          <w:p w14:paraId="359BCF3F"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77,976</w:t>
            </w:r>
          </w:p>
        </w:tc>
      </w:tr>
      <w:tr w:rsidR="001F3807" w:rsidRPr="005776C0" w14:paraId="2B5E1712" w14:textId="77777777" w:rsidTr="00373FA6">
        <w:tc>
          <w:tcPr>
            <w:tcW w:w="6233" w:type="dxa"/>
          </w:tcPr>
          <w:p w14:paraId="524C0FE5" w14:textId="77777777" w:rsidR="001F3807" w:rsidRPr="005776C0" w:rsidRDefault="001F3807" w:rsidP="001F3807">
            <w:pPr>
              <w:rPr>
                <w:rFonts w:ascii="Arial" w:hAnsi="Arial" w:cs="Arial"/>
                <w:sz w:val="20"/>
                <w:szCs w:val="20"/>
              </w:rPr>
            </w:pPr>
            <w:r w:rsidRPr="005776C0">
              <w:rPr>
                <w:rFonts w:ascii="Arial" w:hAnsi="Arial" w:cs="Arial"/>
                <w:sz w:val="20"/>
                <w:szCs w:val="20"/>
              </w:rPr>
              <w:t xml:space="preserve">Amounts held on behalf of clubs and societies </w:t>
            </w:r>
          </w:p>
        </w:tc>
        <w:tc>
          <w:tcPr>
            <w:tcW w:w="1595" w:type="dxa"/>
            <w:tcBorders>
              <w:bottom w:val="single" w:sz="4" w:space="0" w:color="auto"/>
            </w:tcBorders>
          </w:tcPr>
          <w:p w14:paraId="4B0AAD2A" w14:textId="645D8F77" w:rsidR="001F3807" w:rsidRPr="005776C0" w:rsidRDefault="00537A59" w:rsidP="001F3807">
            <w:pPr>
              <w:jc w:val="right"/>
              <w:rPr>
                <w:rFonts w:ascii="Arial" w:hAnsi="Arial" w:cs="Arial"/>
                <w:b/>
                <w:sz w:val="20"/>
                <w:szCs w:val="20"/>
              </w:rPr>
            </w:pPr>
            <w:r>
              <w:rPr>
                <w:rFonts w:ascii="Arial" w:hAnsi="Arial" w:cs="Arial"/>
                <w:b/>
                <w:sz w:val="20"/>
                <w:szCs w:val="20"/>
              </w:rPr>
              <w:t>68,23</w:t>
            </w:r>
            <w:r w:rsidR="00117FCF">
              <w:rPr>
                <w:rFonts w:ascii="Arial" w:hAnsi="Arial" w:cs="Arial"/>
                <w:b/>
                <w:sz w:val="20"/>
                <w:szCs w:val="20"/>
              </w:rPr>
              <w:t>7</w:t>
            </w:r>
          </w:p>
        </w:tc>
        <w:tc>
          <w:tcPr>
            <w:tcW w:w="1595" w:type="dxa"/>
            <w:tcBorders>
              <w:bottom w:val="single" w:sz="4" w:space="0" w:color="auto"/>
            </w:tcBorders>
          </w:tcPr>
          <w:p w14:paraId="73A21074"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60,663</w:t>
            </w:r>
          </w:p>
        </w:tc>
      </w:tr>
      <w:tr w:rsidR="001F3807" w:rsidRPr="005776C0" w14:paraId="3C16E66E" w14:textId="77777777" w:rsidTr="00373FA6">
        <w:tc>
          <w:tcPr>
            <w:tcW w:w="6233" w:type="dxa"/>
          </w:tcPr>
          <w:p w14:paraId="53A7DACA" w14:textId="77777777" w:rsidR="001F3807" w:rsidRPr="005776C0" w:rsidRDefault="001F3807" w:rsidP="001F3807">
            <w:pPr>
              <w:rPr>
                <w:rFonts w:ascii="Arial" w:hAnsi="Arial" w:cs="Arial"/>
                <w:sz w:val="20"/>
                <w:szCs w:val="20"/>
              </w:rPr>
            </w:pPr>
          </w:p>
        </w:tc>
        <w:tc>
          <w:tcPr>
            <w:tcW w:w="1595" w:type="dxa"/>
            <w:tcBorders>
              <w:top w:val="single" w:sz="4" w:space="0" w:color="auto"/>
            </w:tcBorders>
          </w:tcPr>
          <w:p w14:paraId="69815BA2" w14:textId="4E24EC7D" w:rsidR="001F3807" w:rsidRPr="005776C0" w:rsidRDefault="00537A59" w:rsidP="001F3807">
            <w:pPr>
              <w:jc w:val="right"/>
              <w:rPr>
                <w:rFonts w:ascii="Arial" w:hAnsi="Arial" w:cs="Arial"/>
                <w:b/>
                <w:sz w:val="20"/>
                <w:szCs w:val="20"/>
              </w:rPr>
            </w:pPr>
            <w:r>
              <w:rPr>
                <w:rFonts w:ascii="Arial" w:hAnsi="Arial" w:cs="Arial"/>
                <w:b/>
                <w:sz w:val="20"/>
                <w:szCs w:val="20"/>
              </w:rPr>
              <w:t>199,</w:t>
            </w:r>
            <w:r w:rsidR="00117FCF">
              <w:rPr>
                <w:rFonts w:ascii="Arial" w:hAnsi="Arial" w:cs="Arial"/>
                <w:b/>
                <w:sz w:val="20"/>
                <w:szCs w:val="20"/>
              </w:rPr>
              <w:t>550</w:t>
            </w:r>
          </w:p>
        </w:tc>
        <w:tc>
          <w:tcPr>
            <w:tcW w:w="1595" w:type="dxa"/>
            <w:tcBorders>
              <w:top w:val="single" w:sz="4" w:space="0" w:color="auto"/>
            </w:tcBorders>
          </w:tcPr>
          <w:p w14:paraId="22A55768"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138,639</w:t>
            </w:r>
          </w:p>
        </w:tc>
      </w:tr>
      <w:tr w:rsidR="001F3807" w:rsidRPr="005776C0" w14:paraId="7E539C5A" w14:textId="77777777" w:rsidTr="00373FA6">
        <w:tc>
          <w:tcPr>
            <w:tcW w:w="6233" w:type="dxa"/>
          </w:tcPr>
          <w:p w14:paraId="5592E5E6" w14:textId="77777777" w:rsidR="001F3807" w:rsidRPr="005776C0" w:rsidRDefault="001F3807" w:rsidP="001F3807">
            <w:pPr>
              <w:rPr>
                <w:rFonts w:ascii="Arial" w:hAnsi="Arial" w:cs="Arial"/>
                <w:sz w:val="20"/>
                <w:szCs w:val="20"/>
              </w:rPr>
            </w:pPr>
            <w:r w:rsidRPr="005776C0">
              <w:rPr>
                <w:rFonts w:ascii="Arial" w:hAnsi="Arial" w:cs="Arial"/>
                <w:sz w:val="20"/>
                <w:szCs w:val="20"/>
              </w:rPr>
              <w:t>Accruals and deferred income</w:t>
            </w:r>
          </w:p>
        </w:tc>
        <w:tc>
          <w:tcPr>
            <w:tcW w:w="1595" w:type="dxa"/>
          </w:tcPr>
          <w:p w14:paraId="7F8A7D85" w14:textId="4F3F92A9" w:rsidR="001F3807" w:rsidRPr="005776C0" w:rsidRDefault="00537A59" w:rsidP="001F3807">
            <w:pPr>
              <w:jc w:val="right"/>
              <w:rPr>
                <w:rFonts w:ascii="Arial" w:hAnsi="Arial" w:cs="Arial"/>
                <w:b/>
                <w:sz w:val="20"/>
                <w:szCs w:val="20"/>
              </w:rPr>
            </w:pPr>
            <w:r>
              <w:rPr>
                <w:rFonts w:ascii="Arial" w:hAnsi="Arial" w:cs="Arial"/>
                <w:b/>
                <w:sz w:val="20"/>
                <w:szCs w:val="20"/>
              </w:rPr>
              <w:t>1</w:t>
            </w:r>
            <w:r w:rsidR="00117FCF">
              <w:rPr>
                <w:rFonts w:ascii="Arial" w:hAnsi="Arial" w:cs="Arial"/>
                <w:b/>
                <w:sz w:val="20"/>
                <w:szCs w:val="20"/>
              </w:rPr>
              <w:t>33,018</w:t>
            </w:r>
          </w:p>
        </w:tc>
        <w:tc>
          <w:tcPr>
            <w:tcW w:w="1595" w:type="dxa"/>
          </w:tcPr>
          <w:p w14:paraId="7EFE56C4"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164,230</w:t>
            </w:r>
          </w:p>
        </w:tc>
      </w:tr>
      <w:tr w:rsidR="001F3807" w:rsidRPr="005776C0" w14:paraId="1CB39B89" w14:textId="77777777" w:rsidTr="00373FA6">
        <w:tc>
          <w:tcPr>
            <w:tcW w:w="6233" w:type="dxa"/>
          </w:tcPr>
          <w:p w14:paraId="68A23256" w14:textId="77777777" w:rsidR="001F3807" w:rsidRPr="005776C0" w:rsidRDefault="001F3807" w:rsidP="001F3807">
            <w:pPr>
              <w:rPr>
                <w:rFonts w:ascii="Arial" w:hAnsi="Arial" w:cs="Arial"/>
                <w:sz w:val="20"/>
                <w:szCs w:val="20"/>
              </w:rPr>
            </w:pPr>
            <w:r w:rsidRPr="005776C0">
              <w:rPr>
                <w:rFonts w:ascii="Arial" w:hAnsi="Arial" w:cs="Arial"/>
                <w:sz w:val="20"/>
                <w:szCs w:val="20"/>
              </w:rPr>
              <w:t>Taxation and social security</w:t>
            </w:r>
          </w:p>
        </w:tc>
        <w:tc>
          <w:tcPr>
            <w:tcW w:w="1595" w:type="dxa"/>
          </w:tcPr>
          <w:p w14:paraId="31720102" w14:textId="61B34AEC" w:rsidR="001F3807" w:rsidRPr="005776C0" w:rsidRDefault="00537A59" w:rsidP="001F3807">
            <w:pPr>
              <w:jc w:val="right"/>
              <w:rPr>
                <w:rFonts w:ascii="Arial" w:hAnsi="Arial" w:cs="Arial"/>
                <w:b/>
                <w:sz w:val="20"/>
                <w:szCs w:val="20"/>
              </w:rPr>
            </w:pPr>
            <w:r>
              <w:rPr>
                <w:rFonts w:ascii="Arial" w:hAnsi="Arial" w:cs="Arial"/>
                <w:b/>
                <w:sz w:val="20"/>
                <w:szCs w:val="20"/>
              </w:rPr>
              <w:t>11,254</w:t>
            </w:r>
          </w:p>
        </w:tc>
        <w:tc>
          <w:tcPr>
            <w:tcW w:w="1595" w:type="dxa"/>
          </w:tcPr>
          <w:p w14:paraId="7D9D758D"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11,069</w:t>
            </w:r>
          </w:p>
        </w:tc>
      </w:tr>
      <w:tr w:rsidR="001F3807" w:rsidRPr="005776C0" w14:paraId="32F4AEF1" w14:textId="77777777" w:rsidTr="00373FA6">
        <w:tc>
          <w:tcPr>
            <w:tcW w:w="6233" w:type="dxa"/>
          </w:tcPr>
          <w:p w14:paraId="31628D3E" w14:textId="77777777" w:rsidR="001F3807" w:rsidRPr="005776C0" w:rsidRDefault="001F3807" w:rsidP="001F3807">
            <w:pPr>
              <w:rPr>
                <w:rFonts w:ascii="Arial" w:hAnsi="Arial" w:cs="Arial"/>
                <w:sz w:val="20"/>
                <w:szCs w:val="20"/>
              </w:rPr>
            </w:pPr>
            <w:r w:rsidRPr="005776C0">
              <w:rPr>
                <w:rFonts w:ascii="Arial" w:hAnsi="Arial" w:cs="Arial"/>
                <w:sz w:val="20"/>
                <w:szCs w:val="20"/>
              </w:rPr>
              <w:t>Sundry creditors</w:t>
            </w:r>
          </w:p>
        </w:tc>
        <w:tc>
          <w:tcPr>
            <w:tcW w:w="1595" w:type="dxa"/>
          </w:tcPr>
          <w:p w14:paraId="2CD15F63" w14:textId="64A86088" w:rsidR="001F3807" w:rsidRPr="005776C0" w:rsidRDefault="00537A59" w:rsidP="001F3807">
            <w:pPr>
              <w:jc w:val="right"/>
              <w:rPr>
                <w:rFonts w:ascii="Arial" w:hAnsi="Arial" w:cs="Arial"/>
                <w:b/>
                <w:sz w:val="20"/>
                <w:szCs w:val="20"/>
              </w:rPr>
            </w:pPr>
            <w:r>
              <w:rPr>
                <w:rFonts w:ascii="Arial" w:hAnsi="Arial" w:cs="Arial"/>
                <w:b/>
                <w:sz w:val="20"/>
                <w:szCs w:val="20"/>
              </w:rPr>
              <w:t>2</w:t>
            </w:r>
            <w:r w:rsidR="00117FCF">
              <w:rPr>
                <w:rFonts w:ascii="Arial" w:hAnsi="Arial" w:cs="Arial"/>
                <w:b/>
                <w:sz w:val="20"/>
                <w:szCs w:val="20"/>
              </w:rPr>
              <w:t>2</w:t>
            </w:r>
            <w:r>
              <w:rPr>
                <w:rFonts w:ascii="Arial" w:hAnsi="Arial" w:cs="Arial"/>
                <w:b/>
                <w:sz w:val="20"/>
                <w:szCs w:val="20"/>
              </w:rPr>
              <w:t>,</w:t>
            </w:r>
            <w:r w:rsidR="00117FCF">
              <w:rPr>
                <w:rFonts w:ascii="Arial" w:hAnsi="Arial" w:cs="Arial"/>
                <w:b/>
                <w:sz w:val="20"/>
                <w:szCs w:val="20"/>
              </w:rPr>
              <w:t>256</w:t>
            </w:r>
          </w:p>
        </w:tc>
        <w:tc>
          <w:tcPr>
            <w:tcW w:w="1595" w:type="dxa"/>
          </w:tcPr>
          <w:p w14:paraId="774526F6"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22,882</w:t>
            </w:r>
          </w:p>
        </w:tc>
      </w:tr>
      <w:tr w:rsidR="001F3807" w:rsidRPr="005776C0" w14:paraId="40A7BA3D" w14:textId="77777777" w:rsidTr="00373FA6">
        <w:tc>
          <w:tcPr>
            <w:tcW w:w="6233" w:type="dxa"/>
          </w:tcPr>
          <w:p w14:paraId="6FE82BE3" w14:textId="77777777" w:rsidR="001F3807" w:rsidRPr="005776C0" w:rsidRDefault="001F3807" w:rsidP="001F3807">
            <w:pPr>
              <w:rPr>
                <w:rFonts w:ascii="Arial" w:hAnsi="Arial" w:cs="Arial"/>
                <w:sz w:val="20"/>
                <w:szCs w:val="20"/>
              </w:rPr>
            </w:pPr>
          </w:p>
        </w:tc>
        <w:tc>
          <w:tcPr>
            <w:tcW w:w="1595" w:type="dxa"/>
            <w:tcBorders>
              <w:top w:val="single" w:sz="4" w:space="0" w:color="auto"/>
              <w:bottom w:val="double" w:sz="4" w:space="0" w:color="auto"/>
            </w:tcBorders>
          </w:tcPr>
          <w:p w14:paraId="38E8A996" w14:textId="2EE22833" w:rsidR="001F3807" w:rsidRPr="005776C0" w:rsidRDefault="00537A59" w:rsidP="001F3807">
            <w:pPr>
              <w:jc w:val="right"/>
              <w:rPr>
                <w:rFonts w:ascii="Arial" w:hAnsi="Arial" w:cs="Arial"/>
                <w:b/>
                <w:sz w:val="20"/>
                <w:szCs w:val="20"/>
              </w:rPr>
            </w:pPr>
            <w:r>
              <w:rPr>
                <w:rFonts w:ascii="Arial" w:hAnsi="Arial" w:cs="Arial"/>
                <w:b/>
                <w:sz w:val="20"/>
                <w:szCs w:val="20"/>
              </w:rPr>
              <w:t>3</w:t>
            </w:r>
            <w:r w:rsidR="00117FCF">
              <w:rPr>
                <w:rFonts w:ascii="Arial" w:hAnsi="Arial" w:cs="Arial"/>
                <w:b/>
                <w:sz w:val="20"/>
                <w:szCs w:val="20"/>
              </w:rPr>
              <w:t>66,078</w:t>
            </w:r>
          </w:p>
        </w:tc>
        <w:tc>
          <w:tcPr>
            <w:tcW w:w="1595" w:type="dxa"/>
            <w:tcBorders>
              <w:top w:val="single" w:sz="4" w:space="0" w:color="auto"/>
              <w:bottom w:val="double" w:sz="4" w:space="0" w:color="auto"/>
            </w:tcBorders>
          </w:tcPr>
          <w:p w14:paraId="50BEBEBA"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336,820</w:t>
            </w:r>
          </w:p>
        </w:tc>
      </w:tr>
    </w:tbl>
    <w:p w14:paraId="7DA099BD" w14:textId="77777777" w:rsidR="00895C74" w:rsidRPr="00BF3F66" w:rsidRDefault="00895C74" w:rsidP="00895C74">
      <w:pPr>
        <w:rPr>
          <w:rFonts w:ascii="Arial" w:hAnsi="Arial" w:cs="Arial"/>
          <w:b/>
        </w:rPr>
      </w:pPr>
    </w:p>
    <w:p w14:paraId="1536D0DD" w14:textId="77777777" w:rsidR="00895C74" w:rsidRPr="005776C0" w:rsidRDefault="00895C74" w:rsidP="00895C74">
      <w:pPr>
        <w:pStyle w:val="Heading9"/>
        <w:rPr>
          <w:rFonts w:ascii="Arial" w:hAnsi="Arial" w:cs="Arial"/>
          <w:sz w:val="20"/>
          <w:szCs w:val="20"/>
        </w:rPr>
      </w:pPr>
      <w:r w:rsidRPr="00D13C4E">
        <w:rPr>
          <w:rFonts w:ascii="Arial" w:hAnsi="Arial" w:cs="Arial"/>
          <w:sz w:val="20"/>
          <w:szCs w:val="20"/>
        </w:rPr>
        <w:t>13</w:t>
      </w:r>
      <w:r w:rsidRPr="00D13C4E">
        <w:rPr>
          <w:rFonts w:ascii="Arial" w:hAnsi="Arial" w:cs="Arial"/>
          <w:sz w:val="20"/>
          <w:szCs w:val="20"/>
        </w:rPr>
        <w:tab/>
      </w:r>
      <w:r w:rsidR="0056368D" w:rsidRPr="00D13C4E">
        <w:rPr>
          <w:rFonts w:ascii="Arial" w:hAnsi="Arial" w:cs="Arial"/>
          <w:sz w:val="20"/>
          <w:szCs w:val="20"/>
        </w:rPr>
        <w:t xml:space="preserve">Movement in </w:t>
      </w:r>
      <w:r w:rsidRPr="00D13C4E">
        <w:rPr>
          <w:rFonts w:ascii="Arial" w:hAnsi="Arial" w:cs="Arial"/>
          <w:sz w:val="20"/>
          <w:szCs w:val="20"/>
        </w:rPr>
        <w:t>Funds</w:t>
      </w:r>
    </w:p>
    <w:p w14:paraId="72F762A8" w14:textId="77777777" w:rsidR="00895C74" w:rsidRPr="005776C0" w:rsidRDefault="00895C74" w:rsidP="00895C74">
      <w:pPr>
        <w:rPr>
          <w:rFonts w:ascii="Arial" w:hAnsi="Arial" w:cs="Arial"/>
          <w:sz w:val="20"/>
          <w:szCs w:val="20"/>
        </w:rPr>
      </w:pPr>
    </w:p>
    <w:tbl>
      <w:tblPr>
        <w:tblW w:w="9606" w:type="dxa"/>
        <w:tblLook w:val="0000" w:firstRow="0" w:lastRow="0" w:firstColumn="0" w:lastColumn="0" w:noHBand="0" w:noVBand="0"/>
      </w:tblPr>
      <w:tblGrid>
        <w:gridCol w:w="3368"/>
        <w:gridCol w:w="1093"/>
        <w:gridCol w:w="1297"/>
        <w:gridCol w:w="1252"/>
        <w:gridCol w:w="1401"/>
        <w:gridCol w:w="1195"/>
      </w:tblGrid>
      <w:tr w:rsidR="00895C74" w:rsidRPr="005776C0" w14:paraId="2A6B0DF2" w14:textId="77777777" w:rsidTr="00373FA6">
        <w:tc>
          <w:tcPr>
            <w:tcW w:w="3368" w:type="dxa"/>
          </w:tcPr>
          <w:p w14:paraId="1790C5F6" w14:textId="77777777" w:rsidR="00895C74" w:rsidRPr="005776C0" w:rsidRDefault="00895C74" w:rsidP="00373FA6">
            <w:pPr>
              <w:rPr>
                <w:rFonts w:ascii="Arial" w:hAnsi="Arial" w:cs="Arial"/>
                <w:b/>
                <w:bCs/>
                <w:sz w:val="20"/>
                <w:szCs w:val="20"/>
              </w:rPr>
            </w:pPr>
          </w:p>
        </w:tc>
        <w:tc>
          <w:tcPr>
            <w:tcW w:w="1093" w:type="dxa"/>
          </w:tcPr>
          <w:p w14:paraId="28073CD2" w14:textId="77777777" w:rsidR="00895C74" w:rsidRPr="005776C0" w:rsidRDefault="00895C74" w:rsidP="00373FA6">
            <w:pPr>
              <w:jc w:val="right"/>
              <w:rPr>
                <w:rFonts w:ascii="Arial" w:hAnsi="Arial" w:cs="Arial"/>
                <w:b/>
                <w:bCs/>
                <w:sz w:val="20"/>
                <w:szCs w:val="20"/>
              </w:rPr>
            </w:pPr>
          </w:p>
        </w:tc>
        <w:tc>
          <w:tcPr>
            <w:tcW w:w="1297" w:type="dxa"/>
          </w:tcPr>
          <w:p w14:paraId="38B4FE96" w14:textId="77777777" w:rsidR="00895C74" w:rsidRPr="005776C0" w:rsidRDefault="00895C74" w:rsidP="00373FA6">
            <w:pPr>
              <w:tabs>
                <w:tab w:val="decimal" w:pos="972"/>
              </w:tabs>
              <w:rPr>
                <w:rFonts w:ascii="Arial" w:hAnsi="Arial" w:cs="Arial"/>
                <w:b/>
                <w:bCs/>
                <w:sz w:val="20"/>
                <w:szCs w:val="20"/>
              </w:rPr>
            </w:pPr>
            <w:r w:rsidRPr="005776C0">
              <w:rPr>
                <w:rFonts w:ascii="Arial" w:hAnsi="Arial" w:cs="Arial"/>
                <w:b/>
                <w:bCs/>
                <w:sz w:val="20"/>
                <w:szCs w:val="20"/>
              </w:rPr>
              <w:t xml:space="preserve">At 1 June </w:t>
            </w:r>
            <w:r w:rsidR="00116F87">
              <w:rPr>
                <w:rFonts w:ascii="Arial" w:hAnsi="Arial" w:cs="Arial"/>
                <w:b/>
                <w:bCs/>
                <w:sz w:val="20"/>
                <w:szCs w:val="20"/>
              </w:rPr>
              <w:t>2020</w:t>
            </w:r>
          </w:p>
        </w:tc>
        <w:tc>
          <w:tcPr>
            <w:tcW w:w="1252" w:type="dxa"/>
          </w:tcPr>
          <w:p w14:paraId="1297801C" w14:textId="77777777" w:rsidR="00895C74" w:rsidRPr="005776C0" w:rsidRDefault="00895C74" w:rsidP="00373FA6">
            <w:pPr>
              <w:jc w:val="right"/>
              <w:rPr>
                <w:rFonts w:ascii="Arial" w:hAnsi="Arial" w:cs="Arial"/>
                <w:b/>
                <w:bCs/>
                <w:sz w:val="20"/>
                <w:szCs w:val="20"/>
                <w:highlight w:val="yellow"/>
              </w:rPr>
            </w:pPr>
            <w:r w:rsidRPr="005776C0">
              <w:rPr>
                <w:rFonts w:ascii="Arial" w:hAnsi="Arial" w:cs="Arial"/>
                <w:b/>
                <w:bCs/>
                <w:sz w:val="20"/>
                <w:szCs w:val="20"/>
              </w:rPr>
              <w:t>Income</w:t>
            </w:r>
            <w:r w:rsidRPr="005776C0">
              <w:rPr>
                <w:rFonts w:ascii="Arial" w:hAnsi="Arial" w:cs="Arial"/>
                <w:b/>
                <w:bCs/>
                <w:sz w:val="20"/>
                <w:szCs w:val="20"/>
                <w:highlight w:val="yellow"/>
              </w:rPr>
              <w:t xml:space="preserve"> </w:t>
            </w:r>
          </w:p>
          <w:p w14:paraId="591A6DD0" w14:textId="77777777" w:rsidR="00895C74" w:rsidRPr="005776C0" w:rsidRDefault="00895C74" w:rsidP="00373FA6">
            <w:pPr>
              <w:jc w:val="right"/>
              <w:rPr>
                <w:rFonts w:ascii="Arial" w:hAnsi="Arial" w:cs="Arial"/>
                <w:b/>
                <w:bCs/>
                <w:sz w:val="20"/>
                <w:szCs w:val="20"/>
                <w:highlight w:val="yellow"/>
              </w:rPr>
            </w:pPr>
          </w:p>
        </w:tc>
        <w:tc>
          <w:tcPr>
            <w:tcW w:w="1401" w:type="dxa"/>
          </w:tcPr>
          <w:p w14:paraId="65F3B4E1" w14:textId="77777777" w:rsidR="00895C74" w:rsidRPr="005776C0" w:rsidRDefault="00895C74" w:rsidP="00373FA6">
            <w:pPr>
              <w:jc w:val="right"/>
              <w:rPr>
                <w:rFonts w:ascii="Arial" w:hAnsi="Arial" w:cs="Arial"/>
                <w:b/>
                <w:bCs/>
                <w:sz w:val="20"/>
                <w:szCs w:val="20"/>
                <w:highlight w:val="yellow"/>
              </w:rPr>
            </w:pPr>
            <w:r w:rsidRPr="005776C0">
              <w:rPr>
                <w:rFonts w:ascii="Arial" w:hAnsi="Arial" w:cs="Arial"/>
                <w:b/>
                <w:bCs/>
                <w:sz w:val="20"/>
                <w:szCs w:val="20"/>
              </w:rPr>
              <w:t>Expenditure</w:t>
            </w:r>
          </w:p>
        </w:tc>
        <w:tc>
          <w:tcPr>
            <w:tcW w:w="1195" w:type="dxa"/>
          </w:tcPr>
          <w:p w14:paraId="516F004B" w14:textId="77777777" w:rsidR="00895C74" w:rsidRPr="005776C0" w:rsidRDefault="00895C74" w:rsidP="0027698F">
            <w:pPr>
              <w:jc w:val="right"/>
              <w:rPr>
                <w:rFonts w:ascii="Arial" w:hAnsi="Arial" w:cs="Arial"/>
                <w:b/>
                <w:bCs/>
                <w:sz w:val="20"/>
                <w:szCs w:val="20"/>
              </w:rPr>
            </w:pPr>
            <w:r w:rsidRPr="005776C0">
              <w:rPr>
                <w:rFonts w:ascii="Arial" w:hAnsi="Arial" w:cs="Arial"/>
                <w:b/>
                <w:bCs/>
                <w:sz w:val="20"/>
                <w:szCs w:val="20"/>
              </w:rPr>
              <w:t xml:space="preserve">At 31 May </w:t>
            </w:r>
            <w:r w:rsidR="00116F87">
              <w:rPr>
                <w:rFonts w:ascii="Arial" w:hAnsi="Arial" w:cs="Arial"/>
                <w:b/>
                <w:bCs/>
                <w:sz w:val="20"/>
                <w:szCs w:val="20"/>
              </w:rPr>
              <w:t>2021</w:t>
            </w:r>
          </w:p>
        </w:tc>
      </w:tr>
      <w:tr w:rsidR="00895C74" w:rsidRPr="005776C0" w14:paraId="2C607398" w14:textId="77777777" w:rsidTr="00373FA6">
        <w:tc>
          <w:tcPr>
            <w:tcW w:w="3368" w:type="dxa"/>
          </w:tcPr>
          <w:p w14:paraId="6802C871" w14:textId="77777777" w:rsidR="00895C74" w:rsidRPr="005776C0" w:rsidRDefault="00895C74" w:rsidP="00373FA6">
            <w:pPr>
              <w:rPr>
                <w:rFonts w:ascii="Arial" w:hAnsi="Arial" w:cs="Arial"/>
                <w:b/>
                <w:bCs/>
                <w:sz w:val="20"/>
                <w:szCs w:val="20"/>
              </w:rPr>
            </w:pPr>
          </w:p>
        </w:tc>
        <w:tc>
          <w:tcPr>
            <w:tcW w:w="1093" w:type="dxa"/>
          </w:tcPr>
          <w:p w14:paraId="4DD0747C" w14:textId="77777777" w:rsidR="00895C74" w:rsidRPr="005776C0" w:rsidRDefault="00895C74" w:rsidP="00373FA6">
            <w:pPr>
              <w:jc w:val="right"/>
              <w:rPr>
                <w:rFonts w:ascii="Arial" w:hAnsi="Arial" w:cs="Arial"/>
                <w:b/>
                <w:bCs/>
                <w:sz w:val="20"/>
                <w:szCs w:val="20"/>
              </w:rPr>
            </w:pPr>
          </w:p>
        </w:tc>
        <w:tc>
          <w:tcPr>
            <w:tcW w:w="1297" w:type="dxa"/>
          </w:tcPr>
          <w:p w14:paraId="5111A64B" w14:textId="77777777" w:rsidR="00895C74" w:rsidRPr="005776C0" w:rsidRDefault="00895C74" w:rsidP="00373FA6">
            <w:pPr>
              <w:tabs>
                <w:tab w:val="decimal" w:pos="972"/>
              </w:tabs>
              <w:rPr>
                <w:rFonts w:ascii="Arial" w:hAnsi="Arial" w:cs="Arial"/>
                <w:b/>
                <w:bCs/>
                <w:sz w:val="20"/>
                <w:szCs w:val="20"/>
              </w:rPr>
            </w:pPr>
            <w:r w:rsidRPr="005776C0">
              <w:rPr>
                <w:rFonts w:ascii="Arial" w:hAnsi="Arial" w:cs="Arial"/>
                <w:b/>
                <w:bCs/>
                <w:sz w:val="20"/>
                <w:szCs w:val="20"/>
              </w:rPr>
              <w:t>£</w:t>
            </w:r>
          </w:p>
        </w:tc>
        <w:tc>
          <w:tcPr>
            <w:tcW w:w="1252" w:type="dxa"/>
          </w:tcPr>
          <w:p w14:paraId="2D255EA5" w14:textId="77777777" w:rsidR="00895C74" w:rsidRPr="005776C0" w:rsidRDefault="00895C74" w:rsidP="00373FA6">
            <w:pPr>
              <w:jc w:val="right"/>
              <w:rPr>
                <w:rFonts w:ascii="Arial" w:hAnsi="Arial" w:cs="Arial"/>
                <w:b/>
                <w:bCs/>
                <w:sz w:val="20"/>
                <w:szCs w:val="20"/>
              </w:rPr>
            </w:pPr>
            <w:r w:rsidRPr="005776C0">
              <w:rPr>
                <w:rFonts w:ascii="Arial" w:hAnsi="Arial" w:cs="Arial"/>
                <w:b/>
                <w:bCs/>
                <w:sz w:val="20"/>
                <w:szCs w:val="20"/>
              </w:rPr>
              <w:t>£</w:t>
            </w:r>
          </w:p>
        </w:tc>
        <w:tc>
          <w:tcPr>
            <w:tcW w:w="1401" w:type="dxa"/>
          </w:tcPr>
          <w:p w14:paraId="0DAC99CA" w14:textId="77777777" w:rsidR="00895C74" w:rsidRPr="005776C0" w:rsidRDefault="00895C74" w:rsidP="00373FA6">
            <w:pPr>
              <w:jc w:val="right"/>
              <w:rPr>
                <w:rFonts w:ascii="Arial" w:hAnsi="Arial" w:cs="Arial"/>
                <w:b/>
                <w:bCs/>
                <w:sz w:val="20"/>
                <w:szCs w:val="20"/>
              </w:rPr>
            </w:pPr>
            <w:r w:rsidRPr="005776C0">
              <w:rPr>
                <w:rFonts w:ascii="Arial" w:hAnsi="Arial" w:cs="Arial"/>
                <w:b/>
                <w:bCs/>
                <w:sz w:val="20"/>
                <w:szCs w:val="20"/>
              </w:rPr>
              <w:t>£</w:t>
            </w:r>
          </w:p>
        </w:tc>
        <w:tc>
          <w:tcPr>
            <w:tcW w:w="1195" w:type="dxa"/>
          </w:tcPr>
          <w:p w14:paraId="3194968D" w14:textId="77777777" w:rsidR="00895C74" w:rsidRPr="005776C0" w:rsidRDefault="00895C74" w:rsidP="00373FA6">
            <w:pPr>
              <w:jc w:val="right"/>
              <w:rPr>
                <w:rFonts w:ascii="Arial" w:hAnsi="Arial" w:cs="Arial"/>
                <w:b/>
                <w:bCs/>
                <w:sz w:val="20"/>
                <w:szCs w:val="20"/>
              </w:rPr>
            </w:pPr>
            <w:r w:rsidRPr="005776C0">
              <w:rPr>
                <w:rFonts w:ascii="Arial" w:hAnsi="Arial" w:cs="Arial"/>
                <w:b/>
                <w:bCs/>
                <w:sz w:val="20"/>
                <w:szCs w:val="20"/>
              </w:rPr>
              <w:t>£</w:t>
            </w:r>
          </w:p>
        </w:tc>
      </w:tr>
      <w:tr w:rsidR="001F3807" w:rsidRPr="005776C0" w14:paraId="73C09C46" w14:textId="77777777" w:rsidTr="00373FA6">
        <w:tc>
          <w:tcPr>
            <w:tcW w:w="3368" w:type="dxa"/>
          </w:tcPr>
          <w:p w14:paraId="0B3F55EE" w14:textId="77777777" w:rsidR="001F3807" w:rsidRPr="00C9315E" w:rsidRDefault="001F3807" w:rsidP="001F3807">
            <w:pPr>
              <w:rPr>
                <w:rFonts w:ascii="Arial" w:hAnsi="Arial" w:cs="Arial"/>
                <w:i/>
                <w:iCs/>
                <w:sz w:val="20"/>
                <w:szCs w:val="20"/>
                <w:u w:val="single"/>
              </w:rPr>
            </w:pPr>
            <w:r w:rsidRPr="00C9315E">
              <w:rPr>
                <w:rFonts w:ascii="Arial" w:hAnsi="Arial" w:cs="Arial"/>
                <w:i/>
                <w:iCs/>
                <w:sz w:val="20"/>
                <w:szCs w:val="20"/>
                <w:u w:val="single"/>
              </w:rPr>
              <w:t>Unrestricted funds</w:t>
            </w:r>
            <w:r w:rsidRPr="00C9315E">
              <w:rPr>
                <w:rFonts w:ascii="Arial" w:hAnsi="Arial" w:cs="Arial"/>
                <w:sz w:val="20"/>
                <w:szCs w:val="20"/>
                <w:u w:val="single"/>
              </w:rPr>
              <w:t>:</w:t>
            </w:r>
          </w:p>
        </w:tc>
        <w:tc>
          <w:tcPr>
            <w:tcW w:w="1093" w:type="dxa"/>
          </w:tcPr>
          <w:p w14:paraId="17D0386C" w14:textId="77777777" w:rsidR="001F3807" w:rsidRPr="005776C0" w:rsidRDefault="001F3807" w:rsidP="001F3807">
            <w:pPr>
              <w:jc w:val="right"/>
              <w:rPr>
                <w:rFonts w:ascii="Arial" w:hAnsi="Arial" w:cs="Arial"/>
                <w:sz w:val="20"/>
                <w:szCs w:val="20"/>
              </w:rPr>
            </w:pPr>
          </w:p>
        </w:tc>
        <w:tc>
          <w:tcPr>
            <w:tcW w:w="1297" w:type="dxa"/>
          </w:tcPr>
          <w:p w14:paraId="2A113A1D" w14:textId="77777777" w:rsidR="001F3807" w:rsidRPr="001F3807" w:rsidRDefault="001F3807" w:rsidP="001F3807">
            <w:pPr>
              <w:jc w:val="right"/>
              <w:rPr>
                <w:rFonts w:ascii="Arial" w:hAnsi="Arial" w:cs="Arial"/>
                <w:sz w:val="20"/>
                <w:szCs w:val="20"/>
              </w:rPr>
            </w:pPr>
            <w:r w:rsidRPr="001F3807">
              <w:rPr>
                <w:rFonts w:ascii="Arial" w:hAnsi="Arial" w:cs="Arial"/>
                <w:sz w:val="20"/>
                <w:szCs w:val="20"/>
              </w:rPr>
              <w:t>41,477</w:t>
            </w:r>
          </w:p>
        </w:tc>
        <w:tc>
          <w:tcPr>
            <w:tcW w:w="1252" w:type="dxa"/>
          </w:tcPr>
          <w:p w14:paraId="71EF2AD2" w14:textId="78C490A6" w:rsidR="001F3807" w:rsidRPr="002D2BEE" w:rsidRDefault="008860BD" w:rsidP="001F3807">
            <w:pPr>
              <w:jc w:val="right"/>
              <w:rPr>
                <w:rFonts w:ascii="Arial" w:hAnsi="Arial" w:cs="Arial"/>
                <w:b/>
                <w:sz w:val="20"/>
                <w:szCs w:val="20"/>
              </w:rPr>
            </w:pPr>
            <w:r>
              <w:rPr>
                <w:rFonts w:ascii="Arial" w:hAnsi="Arial" w:cs="Arial"/>
                <w:b/>
                <w:sz w:val="20"/>
                <w:szCs w:val="20"/>
              </w:rPr>
              <w:t>964,311</w:t>
            </w:r>
          </w:p>
        </w:tc>
        <w:tc>
          <w:tcPr>
            <w:tcW w:w="1401" w:type="dxa"/>
          </w:tcPr>
          <w:p w14:paraId="7F4AB4A5" w14:textId="01FEDB42" w:rsidR="001F3807" w:rsidRPr="002D2BEE" w:rsidRDefault="008860BD" w:rsidP="001F3807">
            <w:pPr>
              <w:jc w:val="right"/>
              <w:rPr>
                <w:rFonts w:ascii="Arial" w:hAnsi="Arial" w:cs="Arial"/>
                <w:b/>
                <w:sz w:val="20"/>
                <w:szCs w:val="20"/>
              </w:rPr>
            </w:pPr>
            <w:r>
              <w:rPr>
                <w:rFonts w:ascii="Arial" w:hAnsi="Arial" w:cs="Arial"/>
                <w:b/>
                <w:sz w:val="20"/>
                <w:szCs w:val="20"/>
              </w:rPr>
              <w:t>(946,608)</w:t>
            </w:r>
          </w:p>
        </w:tc>
        <w:tc>
          <w:tcPr>
            <w:tcW w:w="1195" w:type="dxa"/>
          </w:tcPr>
          <w:p w14:paraId="70010F9B" w14:textId="29AC2089" w:rsidR="001F3807" w:rsidRDefault="008860BD" w:rsidP="001F3807">
            <w:pPr>
              <w:jc w:val="right"/>
              <w:rPr>
                <w:rFonts w:ascii="Arial" w:hAnsi="Arial" w:cs="Arial"/>
                <w:b/>
                <w:sz w:val="20"/>
                <w:szCs w:val="20"/>
              </w:rPr>
            </w:pPr>
            <w:r>
              <w:rPr>
                <w:rFonts w:ascii="Arial" w:hAnsi="Arial" w:cs="Arial"/>
                <w:b/>
                <w:sz w:val="20"/>
                <w:szCs w:val="20"/>
              </w:rPr>
              <w:t>59,180</w:t>
            </w:r>
          </w:p>
        </w:tc>
      </w:tr>
      <w:tr w:rsidR="001F3807" w:rsidRPr="005776C0" w14:paraId="5E2F7CE6" w14:textId="77777777" w:rsidTr="00373FA6">
        <w:tc>
          <w:tcPr>
            <w:tcW w:w="3368" w:type="dxa"/>
          </w:tcPr>
          <w:p w14:paraId="3F382A15" w14:textId="77777777" w:rsidR="001F3807" w:rsidRPr="00C9315E" w:rsidRDefault="001F3807" w:rsidP="001F3807">
            <w:pPr>
              <w:rPr>
                <w:rFonts w:ascii="Arial" w:hAnsi="Arial" w:cs="Arial"/>
                <w:sz w:val="20"/>
                <w:szCs w:val="20"/>
                <w:u w:val="single"/>
              </w:rPr>
            </w:pPr>
            <w:r w:rsidRPr="005776C0">
              <w:rPr>
                <w:rFonts w:ascii="Arial" w:hAnsi="Arial" w:cs="Arial"/>
                <w:sz w:val="20"/>
                <w:szCs w:val="20"/>
              </w:rPr>
              <w:t>General</w:t>
            </w:r>
          </w:p>
        </w:tc>
        <w:tc>
          <w:tcPr>
            <w:tcW w:w="1093" w:type="dxa"/>
          </w:tcPr>
          <w:p w14:paraId="68B33CD2" w14:textId="77777777" w:rsidR="001F3807" w:rsidRPr="005776C0" w:rsidRDefault="001F3807" w:rsidP="001F3807">
            <w:pPr>
              <w:jc w:val="right"/>
              <w:rPr>
                <w:rFonts w:ascii="Arial" w:hAnsi="Arial" w:cs="Arial"/>
                <w:sz w:val="20"/>
                <w:szCs w:val="20"/>
              </w:rPr>
            </w:pPr>
          </w:p>
        </w:tc>
        <w:tc>
          <w:tcPr>
            <w:tcW w:w="1297" w:type="dxa"/>
            <w:tcBorders>
              <w:bottom w:val="single" w:sz="4" w:space="0" w:color="auto"/>
            </w:tcBorders>
          </w:tcPr>
          <w:p w14:paraId="3F313249" w14:textId="77777777" w:rsidR="001F3807" w:rsidRPr="001F3807" w:rsidRDefault="001F3807" w:rsidP="001F3807">
            <w:pPr>
              <w:jc w:val="right"/>
              <w:rPr>
                <w:rFonts w:ascii="Arial" w:hAnsi="Arial" w:cs="Arial"/>
                <w:sz w:val="20"/>
                <w:szCs w:val="20"/>
              </w:rPr>
            </w:pPr>
          </w:p>
        </w:tc>
        <w:tc>
          <w:tcPr>
            <w:tcW w:w="1252" w:type="dxa"/>
            <w:tcBorders>
              <w:bottom w:val="single" w:sz="4" w:space="0" w:color="auto"/>
            </w:tcBorders>
          </w:tcPr>
          <w:p w14:paraId="5D62E6DF" w14:textId="77777777" w:rsidR="001F3807" w:rsidRPr="00EC307A" w:rsidRDefault="001F3807" w:rsidP="001F3807">
            <w:pPr>
              <w:jc w:val="right"/>
              <w:rPr>
                <w:rFonts w:ascii="Arial" w:hAnsi="Arial" w:cs="Arial"/>
                <w:b/>
                <w:sz w:val="20"/>
                <w:szCs w:val="20"/>
              </w:rPr>
            </w:pPr>
          </w:p>
        </w:tc>
        <w:tc>
          <w:tcPr>
            <w:tcW w:w="1401" w:type="dxa"/>
            <w:tcBorders>
              <w:bottom w:val="single" w:sz="4" w:space="0" w:color="auto"/>
            </w:tcBorders>
          </w:tcPr>
          <w:p w14:paraId="363FD660" w14:textId="77777777" w:rsidR="001F3807" w:rsidRPr="00EC307A" w:rsidRDefault="001F3807" w:rsidP="001F3807">
            <w:pPr>
              <w:jc w:val="right"/>
              <w:rPr>
                <w:rFonts w:ascii="Arial" w:hAnsi="Arial" w:cs="Arial"/>
                <w:b/>
                <w:sz w:val="20"/>
                <w:szCs w:val="20"/>
              </w:rPr>
            </w:pPr>
          </w:p>
        </w:tc>
        <w:tc>
          <w:tcPr>
            <w:tcW w:w="1195" w:type="dxa"/>
            <w:tcBorders>
              <w:bottom w:val="single" w:sz="4" w:space="0" w:color="auto"/>
            </w:tcBorders>
          </w:tcPr>
          <w:p w14:paraId="4A0FE0CA" w14:textId="77777777" w:rsidR="001F3807" w:rsidRPr="00EC307A" w:rsidRDefault="001F3807" w:rsidP="001F3807">
            <w:pPr>
              <w:jc w:val="right"/>
              <w:rPr>
                <w:rFonts w:ascii="Arial" w:hAnsi="Arial" w:cs="Arial"/>
                <w:b/>
                <w:sz w:val="20"/>
                <w:szCs w:val="20"/>
              </w:rPr>
            </w:pPr>
          </w:p>
        </w:tc>
      </w:tr>
      <w:tr w:rsidR="001F3807" w:rsidRPr="005776C0" w14:paraId="62B24377" w14:textId="77777777" w:rsidTr="00373FA6">
        <w:tc>
          <w:tcPr>
            <w:tcW w:w="3368" w:type="dxa"/>
          </w:tcPr>
          <w:p w14:paraId="5ED76363" w14:textId="77777777" w:rsidR="001F3807" w:rsidRPr="00C9315E" w:rsidRDefault="001F3807" w:rsidP="001F3807">
            <w:pPr>
              <w:rPr>
                <w:rFonts w:ascii="Arial" w:hAnsi="Arial" w:cs="Arial"/>
                <w:i/>
                <w:iCs/>
                <w:sz w:val="20"/>
                <w:szCs w:val="20"/>
                <w:u w:val="single"/>
              </w:rPr>
            </w:pPr>
          </w:p>
        </w:tc>
        <w:tc>
          <w:tcPr>
            <w:tcW w:w="1093" w:type="dxa"/>
          </w:tcPr>
          <w:p w14:paraId="080CB305" w14:textId="77777777" w:rsidR="001F3807" w:rsidRPr="005776C0" w:rsidRDefault="001F3807" w:rsidP="001F3807">
            <w:pPr>
              <w:tabs>
                <w:tab w:val="decimal" w:pos="1044"/>
              </w:tabs>
              <w:rPr>
                <w:rFonts w:ascii="Arial" w:hAnsi="Arial" w:cs="Arial"/>
                <w:sz w:val="20"/>
                <w:szCs w:val="20"/>
              </w:rPr>
            </w:pPr>
          </w:p>
        </w:tc>
        <w:tc>
          <w:tcPr>
            <w:tcW w:w="1297" w:type="dxa"/>
          </w:tcPr>
          <w:p w14:paraId="6A3C896D" w14:textId="77777777" w:rsidR="001F3807" w:rsidRPr="001F3807" w:rsidRDefault="001F3807" w:rsidP="001F3807">
            <w:pPr>
              <w:tabs>
                <w:tab w:val="decimal" w:pos="729"/>
              </w:tabs>
              <w:jc w:val="right"/>
              <w:rPr>
                <w:rFonts w:ascii="Arial" w:hAnsi="Arial" w:cs="Arial"/>
                <w:sz w:val="20"/>
                <w:szCs w:val="20"/>
              </w:rPr>
            </w:pPr>
          </w:p>
        </w:tc>
        <w:tc>
          <w:tcPr>
            <w:tcW w:w="1252" w:type="dxa"/>
          </w:tcPr>
          <w:p w14:paraId="2F7106CC" w14:textId="77777777" w:rsidR="001F3807" w:rsidRPr="00EC307A" w:rsidRDefault="001F3807" w:rsidP="001F3807">
            <w:pPr>
              <w:tabs>
                <w:tab w:val="decimal" w:pos="972"/>
              </w:tabs>
              <w:jc w:val="right"/>
              <w:rPr>
                <w:rFonts w:ascii="Arial" w:hAnsi="Arial" w:cs="Arial"/>
                <w:b/>
                <w:color w:val="000000"/>
                <w:sz w:val="20"/>
                <w:szCs w:val="20"/>
              </w:rPr>
            </w:pPr>
          </w:p>
        </w:tc>
        <w:tc>
          <w:tcPr>
            <w:tcW w:w="1401" w:type="dxa"/>
          </w:tcPr>
          <w:p w14:paraId="1E1E7EAD" w14:textId="77777777" w:rsidR="001F3807" w:rsidRPr="00EC307A" w:rsidRDefault="001F3807" w:rsidP="001F3807">
            <w:pPr>
              <w:tabs>
                <w:tab w:val="decimal" w:pos="729"/>
              </w:tabs>
              <w:jc w:val="right"/>
              <w:rPr>
                <w:rFonts w:ascii="Arial" w:hAnsi="Arial" w:cs="Arial"/>
                <w:b/>
                <w:color w:val="000000"/>
                <w:sz w:val="20"/>
                <w:szCs w:val="20"/>
              </w:rPr>
            </w:pPr>
          </w:p>
        </w:tc>
        <w:tc>
          <w:tcPr>
            <w:tcW w:w="1195" w:type="dxa"/>
          </w:tcPr>
          <w:p w14:paraId="12EE8007" w14:textId="77777777" w:rsidR="001F3807" w:rsidRPr="00EC307A" w:rsidRDefault="001F3807" w:rsidP="001F3807">
            <w:pPr>
              <w:tabs>
                <w:tab w:val="decimal" w:pos="729"/>
              </w:tabs>
              <w:jc w:val="right"/>
              <w:rPr>
                <w:rFonts w:ascii="Arial" w:hAnsi="Arial" w:cs="Arial"/>
                <w:b/>
                <w:sz w:val="20"/>
                <w:szCs w:val="20"/>
              </w:rPr>
            </w:pPr>
          </w:p>
        </w:tc>
      </w:tr>
      <w:tr w:rsidR="001F3807" w:rsidRPr="005776C0" w14:paraId="4742E2A6" w14:textId="77777777" w:rsidTr="00373FA6">
        <w:tc>
          <w:tcPr>
            <w:tcW w:w="3368" w:type="dxa"/>
          </w:tcPr>
          <w:p w14:paraId="6BD30B89" w14:textId="77777777" w:rsidR="001F3807" w:rsidRPr="00C9315E" w:rsidRDefault="001F3807" w:rsidP="001F3807">
            <w:pPr>
              <w:rPr>
                <w:rFonts w:ascii="Arial" w:hAnsi="Arial" w:cs="Arial"/>
                <w:i/>
                <w:iCs/>
                <w:sz w:val="20"/>
                <w:szCs w:val="20"/>
                <w:u w:val="single"/>
              </w:rPr>
            </w:pPr>
            <w:r w:rsidRPr="00C9315E">
              <w:rPr>
                <w:rFonts w:ascii="Arial" w:hAnsi="Arial" w:cs="Arial"/>
                <w:i/>
                <w:iCs/>
                <w:sz w:val="20"/>
                <w:szCs w:val="20"/>
                <w:u w:val="single"/>
              </w:rPr>
              <w:t>Restricted funds:</w:t>
            </w:r>
          </w:p>
        </w:tc>
        <w:tc>
          <w:tcPr>
            <w:tcW w:w="1093" w:type="dxa"/>
          </w:tcPr>
          <w:p w14:paraId="1A6E88C6" w14:textId="77777777" w:rsidR="001F3807" w:rsidRPr="005776C0" w:rsidRDefault="001F3807" w:rsidP="001F3807">
            <w:pPr>
              <w:tabs>
                <w:tab w:val="decimal" w:pos="1044"/>
              </w:tabs>
              <w:rPr>
                <w:rFonts w:ascii="Arial" w:hAnsi="Arial" w:cs="Arial"/>
                <w:sz w:val="20"/>
                <w:szCs w:val="20"/>
              </w:rPr>
            </w:pPr>
          </w:p>
        </w:tc>
        <w:tc>
          <w:tcPr>
            <w:tcW w:w="1297" w:type="dxa"/>
          </w:tcPr>
          <w:p w14:paraId="1D81CD1A" w14:textId="77777777" w:rsidR="001F3807" w:rsidRPr="001F3807" w:rsidRDefault="001F3807" w:rsidP="001F3807">
            <w:pPr>
              <w:tabs>
                <w:tab w:val="decimal" w:pos="729"/>
              </w:tabs>
              <w:jc w:val="right"/>
              <w:rPr>
                <w:rFonts w:ascii="Arial" w:hAnsi="Arial" w:cs="Arial"/>
                <w:sz w:val="20"/>
                <w:szCs w:val="20"/>
              </w:rPr>
            </w:pPr>
          </w:p>
        </w:tc>
        <w:tc>
          <w:tcPr>
            <w:tcW w:w="1252" w:type="dxa"/>
          </w:tcPr>
          <w:p w14:paraId="17A628A1" w14:textId="77777777" w:rsidR="001F3807" w:rsidRPr="00EC307A" w:rsidRDefault="001F3807" w:rsidP="001F3807">
            <w:pPr>
              <w:tabs>
                <w:tab w:val="decimal" w:pos="972"/>
              </w:tabs>
              <w:jc w:val="right"/>
              <w:rPr>
                <w:rFonts w:ascii="Arial" w:hAnsi="Arial" w:cs="Arial"/>
                <w:b/>
                <w:color w:val="000000"/>
                <w:sz w:val="20"/>
                <w:szCs w:val="20"/>
              </w:rPr>
            </w:pPr>
          </w:p>
        </w:tc>
        <w:tc>
          <w:tcPr>
            <w:tcW w:w="1401" w:type="dxa"/>
          </w:tcPr>
          <w:p w14:paraId="5C715538" w14:textId="77777777" w:rsidR="001F3807" w:rsidRPr="00EC307A" w:rsidRDefault="001F3807" w:rsidP="001F3807">
            <w:pPr>
              <w:tabs>
                <w:tab w:val="decimal" w:pos="729"/>
              </w:tabs>
              <w:jc w:val="right"/>
              <w:rPr>
                <w:rFonts w:ascii="Arial" w:hAnsi="Arial" w:cs="Arial"/>
                <w:b/>
                <w:color w:val="000000"/>
                <w:sz w:val="20"/>
                <w:szCs w:val="20"/>
              </w:rPr>
            </w:pPr>
          </w:p>
        </w:tc>
        <w:tc>
          <w:tcPr>
            <w:tcW w:w="1195" w:type="dxa"/>
          </w:tcPr>
          <w:p w14:paraId="02DF300C" w14:textId="77777777" w:rsidR="001F3807" w:rsidRPr="00EC307A" w:rsidRDefault="001F3807" w:rsidP="001F3807">
            <w:pPr>
              <w:tabs>
                <w:tab w:val="decimal" w:pos="729"/>
              </w:tabs>
              <w:jc w:val="right"/>
              <w:rPr>
                <w:rFonts w:ascii="Arial" w:hAnsi="Arial" w:cs="Arial"/>
                <w:b/>
                <w:sz w:val="20"/>
                <w:szCs w:val="20"/>
              </w:rPr>
            </w:pPr>
          </w:p>
        </w:tc>
      </w:tr>
      <w:tr w:rsidR="001F3807" w:rsidRPr="005776C0" w14:paraId="7003A418" w14:textId="77777777" w:rsidTr="00373FA6">
        <w:tc>
          <w:tcPr>
            <w:tcW w:w="3368" w:type="dxa"/>
          </w:tcPr>
          <w:p w14:paraId="6BFDCD2D" w14:textId="77777777" w:rsidR="001F3807" w:rsidRPr="005776C0" w:rsidRDefault="001F3807" w:rsidP="001F3807">
            <w:pPr>
              <w:rPr>
                <w:rFonts w:ascii="Arial" w:hAnsi="Arial" w:cs="Arial"/>
                <w:sz w:val="20"/>
                <w:szCs w:val="20"/>
                <w:highlight w:val="yellow"/>
              </w:rPr>
            </w:pPr>
            <w:r>
              <w:rPr>
                <w:rFonts w:ascii="Arial" w:hAnsi="Arial" w:cs="Arial"/>
                <w:sz w:val="20"/>
                <w:szCs w:val="20"/>
              </w:rPr>
              <w:t>Student Sport</w:t>
            </w:r>
          </w:p>
        </w:tc>
        <w:tc>
          <w:tcPr>
            <w:tcW w:w="1093" w:type="dxa"/>
          </w:tcPr>
          <w:p w14:paraId="02B52426" w14:textId="77777777" w:rsidR="001F3807" w:rsidRPr="005776C0" w:rsidRDefault="001F3807" w:rsidP="001F3807">
            <w:pPr>
              <w:tabs>
                <w:tab w:val="decimal" w:pos="972"/>
              </w:tabs>
              <w:rPr>
                <w:rFonts w:ascii="Arial" w:hAnsi="Arial" w:cs="Arial"/>
                <w:sz w:val="20"/>
                <w:szCs w:val="20"/>
              </w:rPr>
            </w:pPr>
          </w:p>
        </w:tc>
        <w:tc>
          <w:tcPr>
            <w:tcW w:w="1297" w:type="dxa"/>
          </w:tcPr>
          <w:p w14:paraId="7A386F63" w14:textId="77777777" w:rsidR="001F3807" w:rsidRPr="001F3807" w:rsidRDefault="001F3807" w:rsidP="001F3807">
            <w:pPr>
              <w:pStyle w:val="Header"/>
              <w:tabs>
                <w:tab w:val="clear" w:pos="4320"/>
                <w:tab w:val="clear" w:pos="8640"/>
                <w:tab w:val="decimal" w:pos="729"/>
              </w:tabs>
              <w:jc w:val="right"/>
              <w:rPr>
                <w:rFonts w:ascii="Arial" w:hAnsi="Arial" w:cs="Arial"/>
                <w:sz w:val="20"/>
                <w:szCs w:val="20"/>
              </w:rPr>
            </w:pPr>
            <w:r w:rsidRPr="001F3807">
              <w:rPr>
                <w:rFonts w:ascii="Arial" w:hAnsi="Arial" w:cs="Arial"/>
                <w:sz w:val="20"/>
                <w:szCs w:val="20"/>
              </w:rPr>
              <w:t>-</w:t>
            </w:r>
          </w:p>
        </w:tc>
        <w:tc>
          <w:tcPr>
            <w:tcW w:w="1252" w:type="dxa"/>
          </w:tcPr>
          <w:p w14:paraId="621621E6" w14:textId="7FF1E2EE" w:rsidR="001F3807" w:rsidRPr="00EC307A" w:rsidRDefault="008860BD" w:rsidP="001F3807">
            <w:pPr>
              <w:pStyle w:val="Header"/>
              <w:tabs>
                <w:tab w:val="clear" w:pos="4320"/>
                <w:tab w:val="clear" w:pos="8640"/>
                <w:tab w:val="decimal" w:pos="972"/>
              </w:tabs>
              <w:jc w:val="right"/>
              <w:rPr>
                <w:rFonts w:ascii="Arial" w:hAnsi="Arial" w:cs="Arial"/>
                <w:b/>
                <w:sz w:val="20"/>
                <w:szCs w:val="20"/>
              </w:rPr>
            </w:pPr>
            <w:r>
              <w:rPr>
                <w:rFonts w:ascii="Arial" w:hAnsi="Arial" w:cs="Arial"/>
                <w:b/>
                <w:sz w:val="20"/>
                <w:szCs w:val="20"/>
              </w:rPr>
              <w:t>2,294</w:t>
            </w:r>
          </w:p>
        </w:tc>
        <w:tc>
          <w:tcPr>
            <w:tcW w:w="1401" w:type="dxa"/>
          </w:tcPr>
          <w:p w14:paraId="061F6BEB" w14:textId="6D2665DD" w:rsidR="001F3807" w:rsidRPr="00EC307A" w:rsidRDefault="008860BD" w:rsidP="008860BD">
            <w:pPr>
              <w:pStyle w:val="Header"/>
              <w:tabs>
                <w:tab w:val="clear" w:pos="4320"/>
                <w:tab w:val="clear" w:pos="8640"/>
                <w:tab w:val="decimal" w:pos="729"/>
              </w:tabs>
              <w:jc w:val="center"/>
              <w:rPr>
                <w:rFonts w:ascii="Arial" w:hAnsi="Arial" w:cs="Arial"/>
                <w:b/>
                <w:sz w:val="20"/>
                <w:szCs w:val="20"/>
              </w:rPr>
            </w:pPr>
            <w:r>
              <w:rPr>
                <w:rFonts w:ascii="Arial" w:hAnsi="Arial" w:cs="Arial"/>
                <w:b/>
                <w:sz w:val="20"/>
                <w:szCs w:val="20"/>
              </w:rPr>
              <w:t xml:space="preserve">         (2,294)</w:t>
            </w:r>
          </w:p>
        </w:tc>
        <w:tc>
          <w:tcPr>
            <w:tcW w:w="1195" w:type="dxa"/>
          </w:tcPr>
          <w:p w14:paraId="7E7BD768" w14:textId="77777777" w:rsidR="001F3807" w:rsidRPr="00EC307A" w:rsidRDefault="001F3807" w:rsidP="001F3807">
            <w:pPr>
              <w:pStyle w:val="Header"/>
              <w:tabs>
                <w:tab w:val="clear" w:pos="4320"/>
                <w:tab w:val="clear" w:pos="8640"/>
                <w:tab w:val="decimal" w:pos="729"/>
              </w:tabs>
              <w:jc w:val="right"/>
              <w:rPr>
                <w:rFonts w:ascii="Arial" w:hAnsi="Arial" w:cs="Arial"/>
                <w:b/>
                <w:sz w:val="20"/>
                <w:szCs w:val="20"/>
              </w:rPr>
            </w:pPr>
            <w:r>
              <w:rPr>
                <w:rFonts w:ascii="Arial" w:hAnsi="Arial" w:cs="Arial"/>
                <w:b/>
                <w:sz w:val="20"/>
                <w:szCs w:val="20"/>
              </w:rPr>
              <w:t>-</w:t>
            </w:r>
          </w:p>
        </w:tc>
      </w:tr>
      <w:tr w:rsidR="001F3807" w:rsidRPr="005776C0" w14:paraId="5CCE4A70" w14:textId="77777777" w:rsidTr="00373FA6">
        <w:tc>
          <w:tcPr>
            <w:tcW w:w="3368" w:type="dxa"/>
          </w:tcPr>
          <w:p w14:paraId="56BB1B89" w14:textId="77777777" w:rsidR="001F3807" w:rsidRPr="005776C0" w:rsidRDefault="001F3807" w:rsidP="001F3807">
            <w:pPr>
              <w:rPr>
                <w:rFonts w:ascii="Arial" w:hAnsi="Arial" w:cs="Arial"/>
                <w:sz w:val="20"/>
                <w:szCs w:val="20"/>
              </w:rPr>
            </w:pPr>
            <w:r>
              <w:rPr>
                <w:rFonts w:ascii="Arial" w:hAnsi="Arial" w:cs="Arial"/>
                <w:sz w:val="20"/>
                <w:szCs w:val="20"/>
              </w:rPr>
              <w:t>Other funds</w:t>
            </w:r>
          </w:p>
        </w:tc>
        <w:tc>
          <w:tcPr>
            <w:tcW w:w="1093" w:type="dxa"/>
          </w:tcPr>
          <w:p w14:paraId="631C497C" w14:textId="77777777" w:rsidR="001F3807" w:rsidRPr="005776C0" w:rsidRDefault="001F3807" w:rsidP="001F3807">
            <w:pPr>
              <w:tabs>
                <w:tab w:val="decimal" w:pos="972"/>
              </w:tabs>
              <w:rPr>
                <w:rFonts w:ascii="Arial" w:hAnsi="Arial" w:cs="Arial"/>
                <w:sz w:val="20"/>
                <w:szCs w:val="20"/>
              </w:rPr>
            </w:pPr>
          </w:p>
        </w:tc>
        <w:tc>
          <w:tcPr>
            <w:tcW w:w="1297" w:type="dxa"/>
            <w:tcBorders>
              <w:bottom w:val="single" w:sz="4" w:space="0" w:color="auto"/>
            </w:tcBorders>
          </w:tcPr>
          <w:p w14:paraId="4F3BF768" w14:textId="77777777" w:rsidR="001F3807" w:rsidRPr="001F3807" w:rsidRDefault="001F3807" w:rsidP="001F3807">
            <w:pPr>
              <w:pStyle w:val="Header"/>
              <w:tabs>
                <w:tab w:val="clear" w:pos="4320"/>
                <w:tab w:val="clear" w:pos="8640"/>
                <w:tab w:val="decimal" w:pos="729"/>
              </w:tabs>
              <w:jc w:val="right"/>
              <w:rPr>
                <w:rFonts w:ascii="Arial" w:hAnsi="Arial" w:cs="Arial"/>
                <w:sz w:val="20"/>
                <w:szCs w:val="20"/>
              </w:rPr>
            </w:pPr>
            <w:r w:rsidRPr="001F3807">
              <w:rPr>
                <w:rFonts w:ascii="Arial" w:hAnsi="Arial" w:cs="Arial"/>
                <w:sz w:val="20"/>
                <w:szCs w:val="20"/>
              </w:rPr>
              <w:t>-</w:t>
            </w:r>
          </w:p>
        </w:tc>
        <w:tc>
          <w:tcPr>
            <w:tcW w:w="1252" w:type="dxa"/>
            <w:tcBorders>
              <w:bottom w:val="single" w:sz="4" w:space="0" w:color="auto"/>
            </w:tcBorders>
          </w:tcPr>
          <w:p w14:paraId="4A8F370F" w14:textId="22CE3272" w:rsidR="001F3807" w:rsidRPr="00EC307A" w:rsidRDefault="008860BD" w:rsidP="001F3807">
            <w:pPr>
              <w:pStyle w:val="Header"/>
              <w:tabs>
                <w:tab w:val="clear" w:pos="4320"/>
                <w:tab w:val="clear" w:pos="8640"/>
                <w:tab w:val="decimal" w:pos="972"/>
              </w:tabs>
              <w:jc w:val="right"/>
              <w:rPr>
                <w:rFonts w:ascii="Arial" w:hAnsi="Arial" w:cs="Arial"/>
                <w:b/>
                <w:sz w:val="20"/>
                <w:szCs w:val="20"/>
              </w:rPr>
            </w:pPr>
            <w:r>
              <w:rPr>
                <w:rFonts w:ascii="Arial" w:hAnsi="Arial" w:cs="Arial"/>
                <w:b/>
                <w:sz w:val="20"/>
                <w:szCs w:val="20"/>
              </w:rPr>
              <w:t>28,983</w:t>
            </w:r>
          </w:p>
        </w:tc>
        <w:tc>
          <w:tcPr>
            <w:tcW w:w="1401" w:type="dxa"/>
            <w:tcBorders>
              <w:bottom w:val="single" w:sz="4" w:space="0" w:color="auto"/>
            </w:tcBorders>
          </w:tcPr>
          <w:p w14:paraId="734011F6" w14:textId="243F98E9" w:rsidR="001F3807" w:rsidRPr="00EC307A" w:rsidRDefault="008860BD" w:rsidP="001F3807">
            <w:pPr>
              <w:pStyle w:val="Header"/>
              <w:tabs>
                <w:tab w:val="clear" w:pos="4320"/>
                <w:tab w:val="clear" w:pos="8640"/>
                <w:tab w:val="decimal" w:pos="729"/>
              </w:tabs>
              <w:jc w:val="right"/>
              <w:rPr>
                <w:rFonts w:ascii="Arial" w:hAnsi="Arial" w:cs="Arial"/>
                <w:b/>
                <w:sz w:val="20"/>
                <w:szCs w:val="20"/>
              </w:rPr>
            </w:pPr>
            <w:r>
              <w:rPr>
                <w:rFonts w:ascii="Arial" w:hAnsi="Arial" w:cs="Arial"/>
                <w:b/>
                <w:sz w:val="20"/>
                <w:szCs w:val="20"/>
              </w:rPr>
              <w:t>(28,983)</w:t>
            </w:r>
          </w:p>
        </w:tc>
        <w:tc>
          <w:tcPr>
            <w:tcW w:w="1195" w:type="dxa"/>
            <w:tcBorders>
              <w:bottom w:val="single" w:sz="4" w:space="0" w:color="auto"/>
            </w:tcBorders>
          </w:tcPr>
          <w:p w14:paraId="7BFE108F" w14:textId="77777777" w:rsidR="001F3807" w:rsidRPr="00EC307A" w:rsidRDefault="001F3807" w:rsidP="001F3807">
            <w:pPr>
              <w:pStyle w:val="Header"/>
              <w:tabs>
                <w:tab w:val="clear" w:pos="4320"/>
                <w:tab w:val="clear" w:pos="8640"/>
                <w:tab w:val="decimal" w:pos="729"/>
              </w:tabs>
              <w:jc w:val="right"/>
              <w:rPr>
                <w:rFonts w:ascii="Arial" w:hAnsi="Arial" w:cs="Arial"/>
                <w:b/>
                <w:sz w:val="20"/>
                <w:szCs w:val="20"/>
              </w:rPr>
            </w:pPr>
            <w:r>
              <w:rPr>
                <w:rFonts w:ascii="Arial" w:hAnsi="Arial" w:cs="Arial"/>
                <w:b/>
                <w:sz w:val="20"/>
                <w:szCs w:val="20"/>
              </w:rPr>
              <w:t>-</w:t>
            </w:r>
          </w:p>
        </w:tc>
      </w:tr>
      <w:tr w:rsidR="001F3807" w:rsidRPr="005776C0" w14:paraId="0CEA85E4" w14:textId="77777777" w:rsidTr="00373FA6">
        <w:tc>
          <w:tcPr>
            <w:tcW w:w="3368" w:type="dxa"/>
          </w:tcPr>
          <w:p w14:paraId="710A9AB4" w14:textId="77777777" w:rsidR="001F3807" w:rsidRDefault="001F3807" w:rsidP="001F3807">
            <w:pPr>
              <w:rPr>
                <w:rFonts w:ascii="Arial" w:hAnsi="Arial" w:cs="Arial"/>
                <w:sz w:val="20"/>
                <w:szCs w:val="20"/>
              </w:rPr>
            </w:pPr>
          </w:p>
        </w:tc>
        <w:tc>
          <w:tcPr>
            <w:tcW w:w="1093" w:type="dxa"/>
          </w:tcPr>
          <w:p w14:paraId="3EDDDA6F" w14:textId="77777777" w:rsidR="001F3807" w:rsidRPr="005776C0" w:rsidRDefault="001F3807" w:rsidP="001F3807">
            <w:pPr>
              <w:tabs>
                <w:tab w:val="decimal" w:pos="972"/>
              </w:tabs>
              <w:rPr>
                <w:rFonts w:ascii="Arial" w:hAnsi="Arial" w:cs="Arial"/>
                <w:sz w:val="20"/>
                <w:szCs w:val="20"/>
              </w:rPr>
            </w:pPr>
          </w:p>
        </w:tc>
        <w:tc>
          <w:tcPr>
            <w:tcW w:w="1297" w:type="dxa"/>
            <w:tcBorders>
              <w:top w:val="single" w:sz="4" w:space="0" w:color="auto"/>
              <w:bottom w:val="single" w:sz="4" w:space="0" w:color="auto"/>
            </w:tcBorders>
          </w:tcPr>
          <w:p w14:paraId="6011B5A8" w14:textId="77777777" w:rsidR="001F3807" w:rsidRPr="001F3807" w:rsidRDefault="001F3807" w:rsidP="001F3807">
            <w:pPr>
              <w:pStyle w:val="Header"/>
              <w:tabs>
                <w:tab w:val="clear" w:pos="4320"/>
                <w:tab w:val="clear" w:pos="8640"/>
                <w:tab w:val="decimal" w:pos="729"/>
              </w:tabs>
              <w:jc w:val="right"/>
              <w:rPr>
                <w:rFonts w:ascii="Arial" w:hAnsi="Arial" w:cs="Arial"/>
                <w:sz w:val="20"/>
                <w:szCs w:val="20"/>
              </w:rPr>
            </w:pPr>
            <w:r w:rsidRPr="001F3807">
              <w:rPr>
                <w:rFonts w:ascii="Arial" w:hAnsi="Arial" w:cs="Arial"/>
                <w:sz w:val="20"/>
                <w:szCs w:val="20"/>
              </w:rPr>
              <w:t>-</w:t>
            </w:r>
          </w:p>
        </w:tc>
        <w:tc>
          <w:tcPr>
            <w:tcW w:w="1252" w:type="dxa"/>
            <w:tcBorders>
              <w:top w:val="single" w:sz="4" w:space="0" w:color="auto"/>
              <w:bottom w:val="single" w:sz="4" w:space="0" w:color="auto"/>
            </w:tcBorders>
          </w:tcPr>
          <w:p w14:paraId="2272C600" w14:textId="7E258D6E" w:rsidR="001F3807" w:rsidRPr="00EC307A" w:rsidRDefault="008860BD" w:rsidP="001F3807">
            <w:pPr>
              <w:pStyle w:val="Header"/>
              <w:tabs>
                <w:tab w:val="clear" w:pos="4320"/>
                <w:tab w:val="clear" w:pos="8640"/>
                <w:tab w:val="decimal" w:pos="972"/>
              </w:tabs>
              <w:jc w:val="right"/>
              <w:rPr>
                <w:rFonts w:ascii="Arial" w:hAnsi="Arial" w:cs="Arial"/>
                <w:b/>
                <w:sz w:val="20"/>
                <w:szCs w:val="20"/>
              </w:rPr>
            </w:pPr>
            <w:r>
              <w:rPr>
                <w:rFonts w:ascii="Arial" w:hAnsi="Arial" w:cs="Arial"/>
                <w:b/>
                <w:sz w:val="20"/>
                <w:szCs w:val="20"/>
              </w:rPr>
              <w:t>31,277</w:t>
            </w:r>
          </w:p>
        </w:tc>
        <w:tc>
          <w:tcPr>
            <w:tcW w:w="1401" w:type="dxa"/>
            <w:tcBorders>
              <w:top w:val="single" w:sz="4" w:space="0" w:color="auto"/>
              <w:bottom w:val="single" w:sz="4" w:space="0" w:color="auto"/>
            </w:tcBorders>
          </w:tcPr>
          <w:p w14:paraId="2822AAEB" w14:textId="1C9734A7" w:rsidR="001F3807" w:rsidRPr="00EC307A" w:rsidRDefault="008860BD" w:rsidP="001F3807">
            <w:pPr>
              <w:pStyle w:val="Header"/>
              <w:tabs>
                <w:tab w:val="clear" w:pos="4320"/>
                <w:tab w:val="clear" w:pos="8640"/>
                <w:tab w:val="decimal" w:pos="729"/>
              </w:tabs>
              <w:jc w:val="right"/>
              <w:rPr>
                <w:rFonts w:ascii="Arial" w:hAnsi="Arial" w:cs="Arial"/>
                <w:b/>
                <w:sz w:val="20"/>
                <w:szCs w:val="20"/>
              </w:rPr>
            </w:pPr>
            <w:r>
              <w:rPr>
                <w:rFonts w:ascii="Arial" w:hAnsi="Arial" w:cs="Arial"/>
                <w:b/>
                <w:sz w:val="20"/>
                <w:szCs w:val="20"/>
              </w:rPr>
              <w:t>(31,277)</w:t>
            </w:r>
          </w:p>
        </w:tc>
        <w:tc>
          <w:tcPr>
            <w:tcW w:w="1195" w:type="dxa"/>
            <w:tcBorders>
              <w:top w:val="single" w:sz="4" w:space="0" w:color="auto"/>
              <w:bottom w:val="single" w:sz="4" w:space="0" w:color="auto"/>
            </w:tcBorders>
          </w:tcPr>
          <w:p w14:paraId="5503C6B2" w14:textId="77777777" w:rsidR="001F3807" w:rsidRPr="00EC307A" w:rsidRDefault="001F3807" w:rsidP="001F3807">
            <w:pPr>
              <w:pStyle w:val="Header"/>
              <w:tabs>
                <w:tab w:val="clear" w:pos="4320"/>
                <w:tab w:val="clear" w:pos="8640"/>
                <w:tab w:val="decimal" w:pos="729"/>
              </w:tabs>
              <w:jc w:val="right"/>
              <w:rPr>
                <w:rFonts w:ascii="Arial" w:hAnsi="Arial" w:cs="Arial"/>
                <w:b/>
                <w:sz w:val="20"/>
                <w:szCs w:val="20"/>
              </w:rPr>
            </w:pPr>
            <w:r>
              <w:rPr>
                <w:rFonts w:ascii="Arial" w:hAnsi="Arial" w:cs="Arial"/>
                <w:b/>
                <w:sz w:val="20"/>
                <w:szCs w:val="20"/>
              </w:rPr>
              <w:t>-</w:t>
            </w:r>
          </w:p>
        </w:tc>
      </w:tr>
      <w:tr w:rsidR="001F3807" w:rsidRPr="005776C0" w14:paraId="32DA00E4" w14:textId="77777777" w:rsidTr="00373FA6">
        <w:tc>
          <w:tcPr>
            <w:tcW w:w="3368" w:type="dxa"/>
          </w:tcPr>
          <w:p w14:paraId="1C1F2C89" w14:textId="77777777" w:rsidR="001F3807" w:rsidRDefault="001F3807" w:rsidP="001F3807">
            <w:pPr>
              <w:rPr>
                <w:rFonts w:ascii="Arial" w:hAnsi="Arial" w:cs="Arial"/>
                <w:sz w:val="20"/>
                <w:szCs w:val="20"/>
              </w:rPr>
            </w:pPr>
          </w:p>
        </w:tc>
        <w:tc>
          <w:tcPr>
            <w:tcW w:w="1093" w:type="dxa"/>
          </w:tcPr>
          <w:p w14:paraId="72FC39CA" w14:textId="77777777" w:rsidR="001F3807" w:rsidRPr="005776C0" w:rsidRDefault="001F3807" w:rsidP="001F3807">
            <w:pPr>
              <w:tabs>
                <w:tab w:val="decimal" w:pos="972"/>
              </w:tabs>
              <w:rPr>
                <w:rFonts w:ascii="Arial" w:hAnsi="Arial" w:cs="Arial"/>
                <w:sz w:val="20"/>
                <w:szCs w:val="20"/>
              </w:rPr>
            </w:pPr>
          </w:p>
        </w:tc>
        <w:tc>
          <w:tcPr>
            <w:tcW w:w="1297" w:type="dxa"/>
            <w:tcBorders>
              <w:top w:val="single" w:sz="4" w:space="0" w:color="auto"/>
            </w:tcBorders>
          </w:tcPr>
          <w:p w14:paraId="5141F929" w14:textId="77777777" w:rsidR="001F3807" w:rsidRPr="001F3807" w:rsidRDefault="001F3807" w:rsidP="001F3807">
            <w:pPr>
              <w:pStyle w:val="Header"/>
              <w:tabs>
                <w:tab w:val="clear" w:pos="4320"/>
                <w:tab w:val="clear" w:pos="8640"/>
                <w:tab w:val="decimal" w:pos="729"/>
              </w:tabs>
              <w:jc w:val="right"/>
              <w:rPr>
                <w:rFonts w:ascii="Arial" w:hAnsi="Arial" w:cs="Arial"/>
                <w:sz w:val="20"/>
                <w:szCs w:val="20"/>
              </w:rPr>
            </w:pPr>
          </w:p>
        </w:tc>
        <w:tc>
          <w:tcPr>
            <w:tcW w:w="1252" w:type="dxa"/>
            <w:tcBorders>
              <w:top w:val="single" w:sz="4" w:space="0" w:color="auto"/>
            </w:tcBorders>
          </w:tcPr>
          <w:p w14:paraId="6B00809E" w14:textId="77777777" w:rsidR="001F3807" w:rsidRPr="00EC307A" w:rsidRDefault="001F3807" w:rsidP="001F3807">
            <w:pPr>
              <w:pStyle w:val="Header"/>
              <w:tabs>
                <w:tab w:val="clear" w:pos="4320"/>
                <w:tab w:val="clear" w:pos="8640"/>
                <w:tab w:val="decimal" w:pos="972"/>
              </w:tabs>
              <w:jc w:val="right"/>
              <w:rPr>
                <w:rFonts w:ascii="Arial" w:hAnsi="Arial" w:cs="Arial"/>
                <w:b/>
                <w:sz w:val="20"/>
                <w:szCs w:val="20"/>
              </w:rPr>
            </w:pPr>
          </w:p>
        </w:tc>
        <w:tc>
          <w:tcPr>
            <w:tcW w:w="1401" w:type="dxa"/>
            <w:tcBorders>
              <w:top w:val="single" w:sz="4" w:space="0" w:color="auto"/>
            </w:tcBorders>
          </w:tcPr>
          <w:p w14:paraId="0D532EBA" w14:textId="77777777" w:rsidR="001F3807" w:rsidRPr="00EC307A" w:rsidRDefault="001F3807" w:rsidP="001F3807">
            <w:pPr>
              <w:pStyle w:val="Header"/>
              <w:tabs>
                <w:tab w:val="clear" w:pos="4320"/>
                <w:tab w:val="clear" w:pos="8640"/>
                <w:tab w:val="decimal" w:pos="729"/>
              </w:tabs>
              <w:jc w:val="right"/>
              <w:rPr>
                <w:rFonts w:ascii="Arial" w:hAnsi="Arial" w:cs="Arial"/>
                <w:b/>
                <w:sz w:val="20"/>
                <w:szCs w:val="20"/>
              </w:rPr>
            </w:pPr>
          </w:p>
        </w:tc>
        <w:tc>
          <w:tcPr>
            <w:tcW w:w="1195" w:type="dxa"/>
            <w:tcBorders>
              <w:top w:val="single" w:sz="4" w:space="0" w:color="auto"/>
            </w:tcBorders>
          </w:tcPr>
          <w:p w14:paraId="4B345CD4" w14:textId="77777777" w:rsidR="001F3807" w:rsidRPr="00EC307A" w:rsidRDefault="001F3807" w:rsidP="001F3807">
            <w:pPr>
              <w:pStyle w:val="Header"/>
              <w:tabs>
                <w:tab w:val="clear" w:pos="4320"/>
                <w:tab w:val="clear" w:pos="8640"/>
                <w:tab w:val="decimal" w:pos="729"/>
              </w:tabs>
              <w:jc w:val="right"/>
              <w:rPr>
                <w:rFonts w:ascii="Arial" w:hAnsi="Arial" w:cs="Arial"/>
                <w:b/>
                <w:sz w:val="20"/>
                <w:szCs w:val="20"/>
              </w:rPr>
            </w:pPr>
          </w:p>
        </w:tc>
      </w:tr>
      <w:tr w:rsidR="001F3807" w:rsidRPr="005776C0" w14:paraId="5087CF99" w14:textId="77777777" w:rsidTr="00373FA6">
        <w:tc>
          <w:tcPr>
            <w:tcW w:w="3368" w:type="dxa"/>
          </w:tcPr>
          <w:p w14:paraId="7060F66E" w14:textId="77777777" w:rsidR="001F3807" w:rsidRPr="005776C0" w:rsidRDefault="001F3807" w:rsidP="001F3807">
            <w:pPr>
              <w:rPr>
                <w:rFonts w:ascii="Arial" w:hAnsi="Arial" w:cs="Arial"/>
                <w:sz w:val="20"/>
                <w:szCs w:val="20"/>
              </w:rPr>
            </w:pPr>
          </w:p>
        </w:tc>
        <w:tc>
          <w:tcPr>
            <w:tcW w:w="1093" w:type="dxa"/>
          </w:tcPr>
          <w:p w14:paraId="52DABE5D" w14:textId="77777777" w:rsidR="001F3807" w:rsidRPr="005776C0" w:rsidRDefault="001F3807" w:rsidP="001F3807">
            <w:pPr>
              <w:tabs>
                <w:tab w:val="decimal" w:pos="972"/>
              </w:tabs>
              <w:rPr>
                <w:rFonts w:ascii="Arial" w:hAnsi="Arial" w:cs="Arial"/>
                <w:sz w:val="20"/>
                <w:szCs w:val="20"/>
              </w:rPr>
            </w:pPr>
          </w:p>
        </w:tc>
        <w:tc>
          <w:tcPr>
            <w:tcW w:w="1297" w:type="dxa"/>
            <w:tcBorders>
              <w:top w:val="single" w:sz="4" w:space="0" w:color="auto"/>
              <w:bottom w:val="double" w:sz="4" w:space="0" w:color="auto"/>
            </w:tcBorders>
          </w:tcPr>
          <w:p w14:paraId="2CC5DEE9" w14:textId="77777777" w:rsidR="001F3807" w:rsidRPr="001F3807" w:rsidRDefault="001F3807" w:rsidP="001F3807">
            <w:pPr>
              <w:tabs>
                <w:tab w:val="decimal" w:pos="729"/>
              </w:tabs>
              <w:jc w:val="right"/>
              <w:rPr>
                <w:rFonts w:ascii="Arial" w:hAnsi="Arial" w:cs="Arial"/>
                <w:sz w:val="20"/>
                <w:szCs w:val="20"/>
              </w:rPr>
            </w:pPr>
            <w:r w:rsidRPr="001F3807">
              <w:rPr>
                <w:rFonts w:ascii="Arial" w:hAnsi="Arial" w:cs="Arial"/>
                <w:sz w:val="20"/>
                <w:szCs w:val="20"/>
              </w:rPr>
              <w:t>41,477</w:t>
            </w:r>
          </w:p>
        </w:tc>
        <w:tc>
          <w:tcPr>
            <w:tcW w:w="1252" w:type="dxa"/>
            <w:tcBorders>
              <w:top w:val="single" w:sz="4" w:space="0" w:color="auto"/>
              <w:bottom w:val="double" w:sz="4" w:space="0" w:color="auto"/>
            </w:tcBorders>
          </w:tcPr>
          <w:p w14:paraId="3E05646A" w14:textId="27234482" w:rsidR="001F3807" w:rsidRPr="00EC307A" w:rsidRDefault="008860BD" w:rsidP="001F3807">
            <w:pPr>
              <w:tabs>
                <w:tab w:val="decimal" w:pos="972"/>
              </w:tabs>
              <w:jc w:val="right"/>
              <w:rPr>
                <w:rFonts w:ascii="Arial" w:hAnsi="Arial" w:cs="Arial"/>
                <w:b/>
                <w:sz w:val="20"/>
                <w:szCs w:val="20"/>
              </w:rPr>
            </w:pPr>
            <w:r>
              <w:rPr>
                <w:rFonts w:ascii="Arial" w:hAnsi="Arial" w:cs="Arial"/>
                <w:b/>
                <w:sz w:val="20"/>
                <w:szCs w:val="20"/>
              </w:rPr>
              <w:t>995,588</w:t>
            </w:r>
          </w:p>
        </w:tc>
        <w:tc>
          <w:tcPr>
            <w:tcW w:w="1401" w:type="dxa"/>
            <w:tcBorders>
              <w:top w:val="single" w:sz="4" w:space="0" w:color="auto"/>
              <w:bottom w:val="double" w:sz="4" w:space="0" w:color="auto"/>
            </w:tcBorders>
          </w:tcPr>
          <w:p w14:paraId="37F9F690" w14:textId="77777777" w:rsidR="001F3807" w:rsidRDefault="008860BD" w:rsidP="001F3807">
            <w:pPr>
              <w:tabs>
                <w:tab w:val="decimal" w:pos="729"/>
              </w:tabs>
              <w:jc w:val="right"/>
              <w:rPr>
                <w:rFonts w:ascii="Arial" w:hAnsi="Arial" w:cs="Arial"/>
                <w:b/>
                <w:sz w:val="20"/>
                <w:szCs w:val="20"/>
              </w:rPr>
            </w:pPr>
            <w:r>
              <w:rPr>
                <w:rFonts w:ascii="Arial" w:hAnsi="Arial" w:cs="Arial"/>
                <w:b/>
                <w:sz w:val="20"/>
                <w:szCs w:val="20"/>
              </w:rPr>
              <w:t>(977,885)</w:t>
            </w:r>
          </w:p>
          <w:p w14:paraId="6FEA1331" w14:textId="2B214FAA" w:rsidR="008860BD" w:rsidRPr="00EC307A" w:rsidRDefault="008860BD" w:rsidP="001F3807">
            <w:pPr>
              <w:tabs>
                <w:tab w:val="decimal" w:pos="729"/>
              </w:tabs>
              <w:jc w:val="right"/>
              <w:rPr>
                <w:rFonts w:ascii="Arial" w:hAnsi="Arial" w:cs="Arial"/>
                <w:b/>
                <w:sz w:val="20"/>
                <w:szCs w:val="20"/>
              </w:rPr>
            </w:pPr>
          </w:p>
        </w:tc>
        <w:tc>
          <w:tcPr>
            <w:tcW w:w="1195" w:type="dxa"/>
            <w:tcBorders>
              <w:top w:val="single" w:sz="4" w:space="0" w:color="auto"/>
              <w:bottom w:val="double" w:sz="4" w:space="0" w:color="auto"/>
            </w:tcBorders>
          </w:tcPr>
          <w:p w14:paraId="670CC0C2" w14:textId="77777777" w:rsidR="001F3807" w:rsidRDefault="008860BD" w:rsidP="001F3807">
            <w:pPr>
              <w:tabs>
                <w:tab w:val="decimal" w:pos="729"/>
              </w:tabs>
              <w:jc w:val="right"/>
              <w:rPr>
                <w:rFonts w:ascii="Arial" w:hAnsi="Arial" w:cs="Arial"/>
                <w:b/>
                <w:sz w:val="20"/>
                <w:szCs w:val="20"/>
              </w:rPr>
            </w:pPr>
            <w:r>
              <w:rPr>
                <w:rFonts w:ascii="Arial" w:hAnsi="Arial" w:cs="Arial"/>
                <w:b/>
                <w:sz w:val="20"/>
                <w:szCs w:val="20"/>
              </w:rPr>
              <w:t>59,180</w:t>
            </w:r>
          </w:p>
          <w:p w14:paraId="01EF3318" w14:textId="4490189B" w:rsidR="008860BD" w:rsidRPr="00EC307A" w:rsidRDefault="008860BD" w:rsidP="001F3807">
            <w:pPr>
              <w:tabs>
                <w:tab w:val="decimal" w:pos="729"/>
              </w:tabs>
              <w:jc w:val="right"/>
              <w:rPr>
                <w:rFonts w:ascii="Arial" w:hAnsi="Arial" w:cs="Arial"/>
                <w:b/>
                <w:sz w:val="20"/>
                <w:szCs w:val="20"/>
              </w:rPr>
            </w:pPr>
          </w:p>
        </w:tc>
      </w:tr>
    </w:tbl>
    <w:p w14:paraId="0533FD0D" w14:textId="77777777" w:rsidR="00312E36" w:rsidRDefault="00312E36" w:rsidP="00895C74">
      <w:pPr>
        <w:pStyle w:val="ACText"/>
        <w:jc w:val="center"/>
        <w:rPr>
          <w:rFonts w:ascii="Arial" w:hAnsi="Arial" w:cs="Arial"/>
          <w:b/>
          <w:sz w:val="24"/>
          <w:szCs w:val="24"/>
        </w:rPr>
      </w:pPr>
    </w:p>
    <w:p w14:paraId="367F8562" w14:textId="77777777" w:rsidR="00312E36" w:rsidRDefault="00312E36">
      <w:pPr>
        <w:rPr>
          <w:rFonts w:ascii="Arial" w:hAnsi="Arial" w:cs="Arial"/>
          <w:b/>
        </w:rPr>
      </w:pPr>
      <w:r>
        <w:rPr>
          <w:rFonts w:ascii="Arial" w:hAnsi="Arial" w:cs="Arial"/>
          <w:b/>
        </w:rPr>
        <w:br w:type="page"/>
      </w:r>
    </w:p>
    <w:p w14:paraId="552CDA24" w14:textId="77777777" w:rsidR="00895C74" w:rsidRPr="00565A0E" w:rsidRDefault="00895C74" w:rsidP="00895C74">
      <w:pPr>
        <w:pStyle w:val="ACText"/>
        <w:jc w:val="center"/>
        <w:rPr>
          <w:rFonts w:ascii="Arial" w:hAnsi="Arial" w:cs="Arial"/>
          <w:b/>
          <w:sz w:val="24"/>
          <w:szCs w:val="24"/>
        </w:rPr>
      </w:pPr>
      <w:r>
        <w:rPr>
          <w:rFonts w:ascii="Arial" w:hAnsi="Arial" w:cs="Arial"/>
          <w:b/>
          <w:sz w:val="24"/>
          <w:szCs w:val="24"/>
        </w:rPr>
        <w:lastRenderedPageBreak/>
        <w:t>U</w:t>
      </w:r>
      <w:r w:rsidRPr="00565A0E">
        <w:rPr>
          <w:rFonts w:ascii="Arial" w:hAnsi="Arial" w:cs="Arial"/>
          <w:b/>
          <w:sz w:val="24"/>
          <w:szCs w:val="24"/>
        </w:rPr>
        <w:t>NIVERSITY OF STIRLING STUDENTS’ UNION</w:t>
      </w:r>
    </w:p>
    <w:p w14:paraId="34B9733E" w14:textId="77777777" w:rsidR="00895C74" w:rsidRDefault="00895C74" w:rsidP="00895C74">
      <w:pPr>
        <w:pStyle w:val="ACSectionTOCHeading"/>
        <w:jc w:val="center"/>
        <w:rPr>
          <w:rFonts w:ascii="Arial" w:hAnsi="Arial" w:cs="Arial"/>
          <w:sz w:val="24"/>
          <w:szCs w:val="24"/>
        </w:rPr>
      </w:pPr>
      <w:r>
        <w:rPr>
          <w:rFonts w:ascii="Arial" w:hAnsi="Arial" w:cs="Arial"/>
          <w:sz w:val="24"/>
          <w:szCs w:val="24"/>
        </w:rPr>
        <w:t>NOTES TO THE FINANCIAL STATEMENTS</w:t>
      </w:r>
    </w:p>
    <w:p w14:paraId="4986D509" w14:textId="77777777" w:rsidR="00895C74" w:rsidRPr="00B61DAB" w:rsidRDefault="00895C74" w:rsidP="00895C74">
      <w:pPr>
        <w:pStyle w:val="ACSectionTOCHeading"/>
        <w:jc w:val="center"/>
        <w:rPr>
          <w:rFonts w:ascii="Arial" w:hAnsi="Arial" w:cs="Arial"/>
          <w:sz w:val="24"/>
          <w:szCs w:val="24"/>
        </w:rPr>
      </w:pPr>
      <w:r>
        <w:rPr>
          <w:rFonts w:ascii="Arial" w:hAnsi="Arial" w:cs="Arial"/>
          <w:sz w:val="24"/>
          <w:szCs w:val="24"/>
        </w:rPr>
        <w:t>FOR THE YEAR ENDED 31</w:t>
      </w:r>
      <w:r w:rsidRPr="00B61DAB">
        <w:rPr>
          <w:rFonts w:ascii="Arial" w:hAnsi="Arial" w:cs="Arial"/>
          <w:sz w:val="24"/>
          <w:szCs w:val="24"/>
          <w:vertAlign w:val="superscript"/>
        </w:rPr>
        <w:t>st</w:t>
      </w:r>
      <w:r w:rsidR="008E40C3">
        <w:rPr>
          <w:rFonts w:ascii="Arial" w:hAnsi="Arial" w:cs="Arial"/>
          <w:sz w:val="24"/>
          <w:szCs w:val="24"/>
        </w:rPr>
        <w:t xml:space="preserve"> MAY </w:t>
      </w:r>
      <w:r w:rsidR="00116F87">
        <w:rPr>
          <w:rFonts w:ascii="Arial" w:hAnsi="Arial" w:cs="Arial"/>
          <w:sz w:val="24"/>
          <w:szCs w:val="24"/>
        </w:rPr>
        <w:t>2021</w:t>
      </w:r>
      <w:r>
        <w:rPr>
          <w:rFonts w:ascii="Arial" w:hAnsi="Arial" w:cs="Arial"/>
          <w:sz w:val="24"/>
          <w:szCs w:val="24"/>
        </w:rPr>
        <w:t xml:space="preserve"> (CONTINUED)</w:t>
      </w:r>
    </w:p>
    <w:p w14:paraId="54A786FF" w14:textId="77777777" w:rsidR="00BF3F66" w:rsidRPr="0010707D" w:rsidRDefault="00BF3F66" w:rsidP="00BF3F66">
      <w:pPr>
        <w:rPr>
          <w:sz w:val="19"/>
          <w:szCs w:val="19"/>
        </w:rPr>
      </w:pPr>
    </w:p>
    <w:p w14:paraId="39F2BE7A" w14:textId="77777777" w:rsidR="00444200" w:rsidRPr="005776C0" w:rsidRDefault="00444200" w:rsidP="00444200">
      <w:pPr>
        <w:pStyle w:val="Heading9"/>
        <w:spacing w:before="60" w:after="120"/>
        <w:rPr>
          <w:rFonts w:ascii="Arial" w:hAnsi="Arial" w:cs="Arial"/>
          <w:sz w:val="20"/>
          <w:szCs w:val="20"/>
        </w:rPr>
      </w:pPr>
      <w:r>
        <w:rPr>
          <w:rFonts w:ascii="Arial" w:hAnsi="Arial" w:cs="Arial"/>
          <w:sz w:val="20"/>
          <w:szCs w:val="20"/>
        </w:rPr>
        <w:t>1</w:t>
      </w:r>
      <w:r w:rsidR="00A56D4C">
        <w:rPr>
          <w:rFonts w:ascii="Arial" w:hAnsi="Arial" w:cs="Arial"/>
          <w:sz w:val="20"/>
          <w:szCs w:val="20"/>
        </w:rPr>
        <w:t>4</w:t>
      </w:r>
      <w:r w:rsidRPr="005776C0">
        <w:rPr>
          <w:rFonts w:ascii="Arial" w:hAnsi="Arial" w:cs="Arial"/>
          <w:sz w:val="20"/>
          <w:szCs w:val="20"/>
        </w:rPr>
        <w:t xml:space="preserve"> </w:t>
      </w:r>
      <w:r w:rsidRPr="005776C0">
        <w:rPr>
          <w:rFonts w:ascii="Arial" w:hAnsi="Arial" w:cs="Arial"/>
          <w:sz w:val="20"/>
          <w:szCs w:val="20"/>
        </w:rPr>
        <w:tab/>
      </w:r>
      <w:r w:rsidR="0056368D">
        <w:rPr>
          <w:rFonts w:ascii="Arial" w:hAnsi="Arial" w:cs="Arial"/>
          <w:sz w:val="20"/>
          <w:szCs w:val="20"/>
        </w:rPr>
        <w:t>Analysis of net assets between funds</w:t>
      </w:r>
    </w:p>
    <w:tbl>
      <w:tblPr>
        <w:tblW w:w="15546" w:type="dxa"/>
        <w:tblLook w:val="04A0" w:firstRow="1" w:lastRow="0" w:firstColumn="1" w:lastColumn="0" w:noHBand="0" w:noVBand="1"/>
      </w:tblPr>
      <w:tblGrid>
        <w:gridCol w:w="9919"/>
        <w:gridCol w:w="1360"/>
        <w:gridCol w:w="269"/>
        <w:gridCol w:w="1240"/>
        <w:gridCol w:w="269"/>
        <w:gridCol w:w="1100"/>
        <w:gridCol w:w="269"/>
        <w:gridCol w:w="1120"/>
      </w:tblGrid>
      <w:tr w:rsidR="00444200" w14:paraId="4125F017" w14:textId="77777777" w:rsidTr="005E7AC2">
        <w:trPr>
          <w:trHeight w:val="300"/>
        </w:trPr>
        <w:tc>
          <w:tcPr>
            <w:tcW w:w="9919" w:type="dxa"/>
            <w:tcBorders>
              <w:top w:val="nil"/>
              <w:left w:val="nil"/>
              <w:bottom w:val="nil"/>
              <w:right w:val="nil"/>
            </w:tcBorders>
            <w:shd w:val="clear" w:color="auto" w:fill="auto"/>
            <w:noWrap/>
            <w:vAlign w:val="bottom"/>
            <w:hideMark/>
          </w:tcPr>
          <w:tbl>
            <w:tblPr>
              <w:tblW w:w="9703" w:type="dxa"/>
              <w:tblLook w:val="04A0" w:firstRow="1" w:lastRow="0" w:firstColumn="1" w:lastColumn="0" w:noHBand="0" w:noVBand="1"/>
            </w:tblPr>
            <w:tblGrid>
              <w:gridCol w:w="3980"/>
              <w:gridCol w:w="1360"/>
              <w:gridCol w:w="269"/>
              <w:gridCol w:w="1336"/>
              <w:gridCol w:w="269"/>
              <w:gridCol w:w="1100"/>
              <w:gridCol w:w="269"/>
              <w:gridCol w:w="1120"/>
            </w:tblGrid>
            <w:tr w:rsidR="007412FA" w14:paraId="4F7BC63F" w14:textId="77777777" w:rsidTr="00EE7672">
              <w:trPr>
                <w:trHeight w:val="300"/>
              </w:trPr>
              <w:tc>
                <w:tcPr>
                  <w:tcW w:w="3980" w:type="dxa"/>
                  <w:tcBorders>
                    <w:top w:val="nil"/>
                    <w:left w:val="nil"/>
                    <w:bottom w:val="nil"/>
                    <w:right w:val="nil"/>
                  </w:tcBorders>
                  <w:shd w:val="clear" w:color="auto" w:fill="auto"/>
                  <w:noWrap/>
                  <w:vAlign w:val="bottom"/>
                  <w:hideMark/>
                </w:tcPr>
                <w:p w14:paraId="30821FFE" w14:textId="77777777" w:rsidR="005E7AC2" w:rsidRDefault="005E7AC2" w:rsidP="005E7AC2">
                  <w:pPr>
                    <w:rPr>
                      <w:sz w:val="20"/>
                      <w:szCs w:val="20"/>
                      <w:lang w:eastAsia="en-GB"/>
                    </w:rPr>
                  </w:pPr>
                </w:p>
              </w:tc>
              <w:tc>
                <w:tcPr>
                  <w:tcW w:w="1360" w:type="dxa"/>
                  <w:tcBorders>
                    <w:top w:val="nil"/>
                    <w:left w:val="nil"/>
                    <w:bottom w:val="nil"/>
                    <w:right w:val="nil"/>
                  </w:tcBorders>
                  <w:shd w:val="clear" w:color="auto" w:fill="auto"/>
                  <w:noWrap/>
                  <w:vAlign w:val="bottom"/>
                  <w:hideMark/>
                </w:tcPr>
                <w:p w14:paraId="0B122CAB" w14:textId="77777777" w:rsidR="005E7AC2" w:rsidRDefault="005E7AC2" w:rsidP="005E7AC2">
                  <w:pPr>
                    <w:rPr>
                      <w:sz w:val="20"/>
                      <w:szCs w:val="20"/>
                    </w:rPr>
                  </w:pPr>
                </w:p>
              </w:tc>
              <w:tc>
                <w:tcPr>
                  <w:tcW w:w="269" w:type="dxa"/>
                  <w:tcBorders>
                    <w:top w:val="nil"/>
                    <w:left w:val="nil"/>
                    <w:bottom w:val="nil"/>
                    <w:right w:val="nil"/>
                  </w:tcBorders>
                  <w:shd w:val="clear" w:color="auto" w:fill="auto"/>
                  <w:noWrap/>
                  <w:vAlign w:val="bottom"/>
                  <w:hideMark/>
                </w:tcPr>
                <w:p w14:paraId="534843FB" w14:textId="77777777" w:rsidR="005E7AC2" w:rsidRDefault="005E7AC2" w:rsidP="005E7AC2">
                  <w:pPr>
                    <w:jc w:val="right"/>
                    <w:rPr>
                      <w:sz w:val="20"/>
                      <w:szCs w:val="20"/>
                    </w:rPr>
                  </w:pPr>
                </w:p>
              </w:tc>
              <w:tc>
                <w:tcPr>
                  <w:tcW w:w="1336" w:type="dxa"/>
                  <w:tcBorders>
                    <w:top w:val="nil"/>
                    <w:left w:val="nil"/>
                    <w:bottom w:val="nil"/>
                    <w:right w:val="nil"/>
                  </w:tcBorders>
                  <w:shd w:val="clear" w:color="auto" w:fill="auto"/>
                  <w:noWrap/>
                  <w:vAlign w:val="bottom"/>
                  <w:hideMark/>
                </w:tcPr>
                <w:p w14:paraId="1664E64D" w14:textId="77777777" w:rsidR="005E7AC2" w:rsidRDefault="005E7AC2" w:rsidP="005E7AC2">
                  <w:pPr>
                    <w:jc w:val="right"/>
                    <w:rPr>
                      <w:sz w:val="20"/>
                      <w:szCs w:val="20"/>
                    </w:rPr>
                  </w:pPr>
                </w:p>
              </w:tc>
              <w:tc>
                <w:tcPr>
                  <w:tcW w:w="269" w:type="dxa"/>
                  <w:tcBorders>
                    <w:top w:val="nil"/>
                    <w:left w:val="nil"/>
                    <w:bottom w:val="nil"/>
                    <w:right w:val="nil"/>
                  </w:tcBorders>
                  <w:shd w:val="clear" w:color="auto" w:fill="auto"/>
                  <w:noWrap/>
                  <w:vAlign w:val="bottom"/>
                  <w:hideMark/>
                </w:tcPr>
                <w:p w14:paraId="37E3E3F3" w14:textId="77777777" w:rsidR="005E7AC2" w:rsidRDefault="005E7AC2" w:rsidP="005E7AC2">
                  <w:pPr>
                    <w:jc w:val="right"/>
                    <w:rPr>
                      <w:sz w:val="20"/>
                      <w:szCs w:val="20"/>
                    </w:rPr>
                  </w:pPr>
                </w:p>
              </w:tc>
              <w:tc>
                <w:tcPr>
                  <w:tcW w:w="1100" w:type="dxa"/>
                  <w:tcBorders>
                    <w:top w:val="nil"/>
                    <w:left w:val="nil"/>
                    <w:bottom w:val="nil"/>
                    <w:right w:val="nil"/>
                  </w:tcBorders>
                  <w:shd w:val="clear" w:color="auto" w:fill="auto"/>
                  <w:noWrap/>
                  <w:vAlign w:val="bottom"/>
                  <w:hideMark/>
                </w:tcPr>
                <w:p w14:paraId="3CACC229" w14:textId="77777777" w:rsidR="005E7AC2" w:rsidRDefault="00116F87" w:rsidP="00EE7672">
                  <w:pPr>
                    <w:jc w:val="right"/>
                    <w:rPr>
                      <w:rFonts w:ascii="Arial" w:hAnsi="Arial" w:cs="Arial"/>
                      <w:b/>
                      <w:bCs/>
                      <w:color w:val="000000"/>
                      <w:sz w:val="19"/>
                      <w:szCs w:val="19"/>
                    </w:rPr>
                  </w:pPr>
                  <w:r>
                    <w:rPr>
                      <w:rFonts w:ascii="Arial" w:hAnsi="Arial" w:cs="Arial"/>
                      <w:b/>
                      <w:bCs/>
                      <w:color w:val="000000"/>
                      <w:sz w:val="19"/>
                      <w:szCs w:val="19"/>
                    </w:rPr>
                    <w:t>2021</w:t>
                  </w:r>
                </w:p>
              </w:tc>
              <w:tc>
                <w:tcPr>
                  <w:tcW w:w="269" w:type="dxa"/>
                  <w:tcBorders>
                    <w:top w:val="nil"/>
                    <w:left w:val="nil"/>
                    <w:bottom w:val="nil"/>
                    <w:right w:val="nil"/>
                  </w:tcBorders>
                  <w:shd w:val="clear" w:color="auto" w:fill="auto"/>
                  <w:noWrap/>
                  <w:vAlign w:val="bottom"/>
                  <w:hideMark/>
                </w:tcPr>
                <w:p w14:paraId="4AA1736A" w14:textId="77777777" w:rsidR="005E7AC2" w:rsidRDefault="005E7AC2" w:rsidP="005E7AC2">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noWrap/>
                  <w:vAlign w:val="bottom"/>
                  <w:hideMark/>
                </w:tcPr>
                <w:p w14:paraId="2ED57F27" w14:textId="77777777" w:rsidR="005E7AC2" w:rsidRDefault="00116F87" w:rsidP="00EE7672">
                  <w:pPr>
                    <w:jc w:val="right"/>
                    <w:rPr>
                      <w:rFonts w:ascii="Arial" w:hAnsi="Arial" w:cs="Arial"/>
                      <w:b/>
                      <w:bCs/>
                      <w:color w:val="000000"/>
                      <w:sz w:val="19"/>
                      <w:szCs w:val="19"/>
                    </w:rPr>
                  </w:pPr>
                  <w:r>
                    <w:rPr>
                      <w:rFonts w:ascii="Arial" w:hAnsi="Arial" w:cs="Arial"/>
                      <w:b/>
                      <w:bCs/>
                      <w:color w:val="000000"/>
                      <w:sz w:val="19"/>
                      <w:szCs w:val="19"/>
                    </w:rPr>
                    <w:t>2020</w:t>
                  </w:r>
                </w:p>
              </w:tc>
            </w:tr>
            <w:tr w:rsidR="007412FA" w14:paraId="46802CFF" w14:textId="77777777" w:rsidTr="00EE7672">
              <w:trPr>
                <w:trHeight w:val="300"/>
              </w:trPr>
              <w:tc>
                <w:tcPr>
                  <w:tcW w:w="3980" w:type="dxa"/>
                  <w:tcBorders>
                    <w:top w:val="nil"/>
                    <w:left w:val="nil"/>
                    <w:bottom w:val="nil"/>
                    <w:right w:val="nil"/>
                  </w:tcBorders>
                  <w:shd w:val="clear" w:color="auto" w:fill="auto"/>
                  <w:noWrap/>
                  <w:vAlign w:val="bottom"/>
                  <w:hideMark/>
                </w:tcPr>
                <w:p w14:paraId="5A7138E0" w14:textId="77777777" w:rsidR="005E7AC2" w:rsidRDefault="005E7AC2" w:rsidP="005E7AC2">
                  <w:pPr>
                    <w:jc w:val="right"/>
                    <w:rPr>
                      <w:rFonts w:ascii="Arial" w:hAnsi="Arial" w:cs="Arial"/>
                      <w:b/>
                      <w:bCs/>
                      <w:color w:val="000000"/>
                      <w:sz w:val="19"/>
                      <w:szCs w:val="19"/>
                    </w:rPr>
                  </w:pPr>
                </w:p>
              </w:tc>
              <w:tc>
                <w:tcPr>
                  <w:tcW w:w="1360" w:type="dxa"/>
                  <w:tcBorders>
                    <w:top w:val="nil"/>
                    <w:left w:val="nil"/>
                    <w:bottom w:val="nil"/>
                    <w:right w:val="nil"/>
                  </w:tcBorders>
                  <w:shd w:val="clear" w:color="auto" w:fill="auto"/>
                  <w:noWrap/>
                  <w:vAlign w:val="bottom"/>
                  <w:hideMark/>
                </w:tcPr>
                <w:p w14:paraId="449FC8FC" w14:textId="77777777" w:rsidR="005E7AC2" w:rsidRDefault="005E7AC2" w:rsidP="005E7AC2">
                  <w:pPr>
                    <w:rPr>
                      <w:sz w:val="20"/>
                      <w:szCs w:val="20"/>
                    </w:rPr>
                  </w:pPr>
                </w:p>
              </w:tc>
              <w:tc>
                <w:tcPr>
                  <w:tcW w:w="269" w:type="dxa"/>
                  <w:tcBorders>
                    <w:top w:val="nil"/>
                    <w:left w:val="nil"/>
                    <w:bottom w:val="nil"/>
                    <w:right w:val="nil"/>
                  </w:tcBorders>
                  <w:shd w:val="clear" w:color="auto" w:fill="auto"/>
                  <w:noWrap/>
                  <w:vAlign w:val="bottom"/>
                  <w:hideMark/>
                </w:tcPr>
                <w:p w14:paraId="40EE3CB2" w14:textId="77777777" w:rsidR="005E7AC2" w:rsidRDefault="005E7AC2" w:rsidP="005E7AC2">
                  <w:pPr>
                    <w:rPr>
                      <w:sz w:val="20"/>
                      <w:szCs w:val="20"/>
                    </w:rPr>
                  </w:pPr>
                </w:p>
              </w:tc>
              <w:tc>
                <w:tcPr>
                  <w:tcW w:w="1336" w:type="dxa"/>
                  <w:tcBorders>
                    <w:top w:val="nil"/>
                    <w:left w:val="nil"/>
                    <w:bottom w:val="nil"/>
                    <w:right w:val="nil"/>
                  </w:tcBorders>
                  <w:shd w:val="clear" w:color="auto" w:fill="auto"/>
                  <w:noWrap/>
                  <w:vAlign w:val="bottom"/>
                  <w:hideMark/>
                </w:tcPr>
                <w:p w14:paraId="0E9B47A4" w14:textId="77777777" w:rsidR="005E7AC2" w:rsidRDefault="005E7AC2" w:rsidP="005E7AC2">
                  <w:pPr>
                    <w:jc w:val="right"/>
                    <w:rPr>
                      <w:sz w:val="20"/>
                      <w:szCs w:val="20"/>
                    </w:rPr>
                  </w:pPr>
                </w:p>
              </w:tc>
              <w:tc>
                <w:tcPr>
                  <w:tcW w:w="269" w:type="dxa"/>
                  <w:tcBorders>
                    <w:top w:val="nil"/>
                    <w:left w:val="nil"/>
                    <w:bottom w:val="nil"/>
                    <w:right w:val="nil"/>
                  </w:tcBorders>
                  <w:shd w:val="clear" w:color="auto" w:fill="auto"/>
                  <w:noWrap/>
                  <w:vAlign w:val="bottom"/>
                  <w:hideMark/>
                </w:tcPr>
                <w:p w14:paraId="76182349" w14:textId="77777777" w:rsidR="005E7AC2" w:rsidRDefault="005E7AC2" w:rsidP="005E7AC2">
                  <w:pPr>
                    <w:jc w:val="right"/>
                    <w:rPr>
                      <w:sz w:val="20"/>
                      <w:szCs w:val="20"/>
                    </w:rPr>
                  </w:pPr>
                </w:p>
              </w:tc>
              <w:tc>
                <w:tcPr>
                  <w:tcW w:w="1100" w:type="dxa"/>
                  <w:tcBorders>
                    <w:top w:val="nil"/>
                    <w:left w:val="nil"/>
                    <w:bottom w:val="nil"/>
                    <w:right w:val="nil"/>
                  </w:tcBorders>
                  <w:shd w:val="clear" w:color="auto" w:fill="auto"/>
                  <w:vAlign w:val="center"/>
                  <w:hideMark/>
                </w:tcPr>
                <w:p w14:paraId="170E9704"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Total</w:t>
                  </w:r>
                </w:p>
              </w:tc>
              <w:tc>
                <w:tcPr>
                  <w:tcW w:w="269" w:type="dxa"/>
                  <w:tcBorders>
                    <w:top w:val="nil"/>
                    <w:left w:val="nil"/>
                    <w:bottom w:val="nil"/>
                    <w:right w:val="nil"/>
                  </w:tcBorders>
                  <w:shd w:val="clear" w:color="auto" w:fill="auto"/>
                  <w:noWrap/>
                  <w:vAlign w:val="bottom"/>
                  <w:hideMark/>
                </w:tcPr>
                <w:p w14:paraId="25C432B8" w14:textId="77777777" w:rsidR="005E7AC2" w:rsidRDefault="005E7AC2" w:rsidP="005E7AC2">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vAlign w:val="center"/>
                  <w:hideMark/>
                </w:tcPr>
                <w:p w14:paraId="72DA9482"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Total</w:t>
                  </w:r>
                </w:p>
              </w:tc>
            </w:tr>
            <w:tr w:rsidR="007412FA" w14:paraId="2DC7063C" w14:textId="77777777" w:rsidTr="00EE7672">
              <w:trPr>
                <w:trHeight w:val="300"/>
              </w:trPr>
              <w:tc>
                <w:tcPr>
                  <w:tcW w:w="3980" w:type="dxa"/>
                  <w:tcBorders>
                    <w:top w:val="nil"/>
                    <w:left w:val="nil"/>
                    <w:bottom w:val="nil"/>
                    <w:right w:val="nil"/>
                  </w:tcBorders>
                  <w:shd w:val="clear" w:color="auto" w:fill="auto"/>
                  <w:vAlign w:val="center"/>
                  <w:hideMark/>
                </w:tcPr>
                <w:p w14:paraId="3E4B1086" w14:textId="77777777" w:rsidR="005E7AC2" w:rsidRDefault="005E7AC2" w:rsidP="005E7AC2">
                  <w:pPr>
                    <w:jc w:val="right"/>
                    <w:rPr>
                      <w:rFonts w:ascii="Arial" w:hAnsi="Arial" w:cs="Arial"/>
                      <w:b/>
                      <w:bCs/>
                      <w:color w:val="000000"/>
                      <w:sz w:val="19"/>
                      <w:szCs w:val="19"/>
                    </w:rPr>
                  </w:pPr>
                </w:p>
              </w:tc>
              <w:tc>
                <w:tcPr>
                  <w:tcW w:w="1360" w:type="dxa"/>
                  <w:tcBorders>
                    <w:top w:val="nil"/>
                    <w:left w:val="nil"/>
                    <w:bottom w:val="nil"/>
                    <w:right w:val="nil"/>
                  </w:tcBorders>
                  <w:shd w:val="clear" w:color="auto" w:fill="auto"/>
                  <w:vAlign w:val="center"/>
                  <w:hideMark/>
                </w:tcPr>
                <w:p w14:paraId="60C5AF02"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Restricted</w:t>
                  </w:r>
                </w:p>
              </w:tc>
              <w:tc>
                <w:tcPr>
                  <w:tcW w:w="269" w:type="dxa"/>
                  <w:tcBorders>
                    <w:top w:val="nil"/>
                    <w:left w:val="nil"/>
                    <w:bottom w:val="nil"/>
                    <w:right w:val="nil"/>
                  </w:tcBorders>
                  <w:shd w:val="clear" w:color="auto" w:fill="auto"/>
                  <w:vAlign w:val="center"/>
                  <w:hideMark/>
                </w:tcPr>
                <w:p w14:paraId="1AD7C0C3" w14:textId="77777777" w:rsidR="005E7AC2" w:rsidRDefault="005E7AC2" w:rsidP="005E7AC2">
                  <w:pPr>
                    <w:jc w:val="right"/>
                    <w:rPr>
                      <w:rFonts w:ascii="Arial" w:hAnsi="Arial" w:cs="Arial"/>
                      <w:b/>
                      <w:bCs/>
                      <w:color w:val="000000"/>
                      <w:sz w:val="19"/>
                      <w:szCs w:val="19"/>
                    </w:rPr>
                  </w:pPr>
                </w:p>
              </w:tc>
              <w:tc>
                <w:tcPr>
                  <w:tcW w:w="1336" w:type="dxa"/>
                  <w:tcBorders>
                    <w:top w:val="nil"/>
                    <w:left w:val="nil"/>
                    <w:bottom w:val="nil"/>
                    <w:right w:val="nil"/>
                  </w:tcBorders>
                  <w:shd w:val="clear" w:color="auto" w:fill="auto"/>
                  <w:vAlign w:val="center"/>
                  <w:hideMark/>
                </w:tcPr>
                <w:p w14:paraId="620AB4EE"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Unrestricted</w:t>
                  </w:r>
                </w:p>
              </w:tc>
              <w:tc>
                <w:tcPr>
                  <w:tcW w:w="269" w:type="dxa"/>
                  <w:tcBorders>
                    <w:top w:val="nil"/>
                    <w:left w:val="nil"/>
                    <w:bottom w:val="nil"/>
                    <w:right w:val="nil"/>
                  </w:tcBorders>
                  <w:shd w:val="clear" w:color="auto" w:fill="auto"/>
                  <w:vAlign w:val="center"/>
                  <w:hideMark/>
                </w:tcPr>
                <w:p w14:paraId="4FCC0239" w14:textId="77777777" w:rsidR="005E7AC2" w:rsidRDefault="005E7AC2" w:rsidP="005E7AC2">
                  <w:pPr>
                    <w:jc w:val="right"/>
                    <w:rPr>
                      <w:rFonts w:ascii="Arial" w:hAnsi="Arial" w:cs="Arial"/>
                      <w:b/>
                      <w:bCs/>
                      <w:color w:val="000000"/>
                      <w:sz w:val="19"/>
                      <w:szCs w:val="19"/>
                    </w:rPr>
                  </w:pPr>
                </w:p>
              </w:tc>
              <w:tc>
                <w:tcPr>
                  <w:tcW w:w="1100" w:type="dxa"/>
                  <w:tcBorders>
                    <w:top w:val="nil"/>
                    <w:left w:val="nil"/>
                    <w:bottom w:val="nil"/>
                    <w:right w:val="nil"/>
                  </w:tcBorders>
                  <w:shd w:val="clear" w:color="auto" w:fill="auto"/>
                  <w:vAlign w:val="center"/>
                  <w:hideMark/>
                </w:tcPr>
                <w:p w14:paraId="607E36E5"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Funds</w:t>
                  </w:r>
                </w:p>
              </w:tc>
              <w:tc>
                <w:tcPr>
                  <w:tcW w:w="269" w:type="dxa"/>
                  <w:tcBorders>
                    <w:top w:val="nil"/>
                    <w:left w:val="nil"/>
                    <w:bottom w:val="nil"/>
                    <w:right w:val="nil"/>
                  </w:tcBorders>
                  <w:shd w:val="clear" w:color="auto" w:fill="auto"/>
                  <w:noWrap/>
                  <w:vAlign w:val="bottom"/>
                  <w:hideMark/>
                </w:tcPr>
                <w:p w14:paraId="650CE880" w14:textId="77777777" w:rsidR="005E7AC2" w:rsidRDefault="005E7AC2" w:rsidP="005E7AC2">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vAlign w:val="center"/>
                  <w:hideMark/>
                </w:tcPr>
                <w:p w14:paraId="3B405343"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Funds</w:t>
                  </w:r>
                </w:p>
              </w:tc>
            </w:tr>
            <w:tr w:rsidR="007412FA" w14:paraId="13C162C3" w14:textId="77777777" w:rsidTr="00EE7672">
              <w:trPr>
                <w:trHeight w:val="300"/>
              </w:trPr>
              <w:tc>
                <w:tcPr>
                  <w:tcW w:w="3980" w:type="dxa"/>
                  <w:tcBorders>
                    <w:top w:val="nil"/>
                    <w:left w:val="nil"/>
                    <w:bottom w:val="nil"/>
                    <w:right w:val="nil"/>
                  </w:tcBorders>
                  <w:shd w:val="clear" w:color="auto" w:fill="auto"/>
                  <w:vAlign w:val="center"/>
                  <w:hideMark/>
                </w:tcPr>
                <w:p w14:paraId="4746FDEB" w14:textId="77777777" w:rsidR="005E7AC2" w:rsidRDefault="005E7AC2" w:rsidP="005E7AC2">
                  <w:pPr>
                    <w:jc w:val="right"/>
                    <w:rPr>
                      <w:rFonts w:ascii="Arial" w:hAnsi="Arial" w:cs="Arial"/>
                      <w:b/>
                      <w:bCs/>
                      <w:color w:val="000000"/>
                      <w:sz w:val="19"/>
                      <w:szCs w:val="19"/>
                    </w:rPr>
                  </w:pPr>
                </w:p>
              </w:tc>
              <w:tc>
                <w:tcPr>
                  <w:tcW w:w="1360" w:type="dxa"/>
                  <w:tcBorders>
                    <w:top w:val="nil"/>
                    <w:left w:val="nil"/>
                    <w:bottom w:val="nil"/>
                    <w:right w:val="nil"/>
                  </w:tcBorders>
                  <w:shd w:val="clear" w:color="auto" w:fill="auto"/>
                  <w:vAlign w:val="center"/>
                  <w:hideMark/>
                </w:tcPr>
                <w:p w14:paraId="0987FD36"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w:t>
                  </w:r>
                </w:p>
              </w:tc>
              <w:tc>
                <w:tcPr>
                  <w:tcW w:w="269" w:type="dxa"/>
                  <w:tcBorders>
                    <w:top w:val="nil"/>
                    <w:left w:val="nil"/>
                    <w:bottom w:val="nil"/>
                    <w:right w:val="nil"/>
                  </w:tcBorders>
                  <w:shd w:val="clear" w:color="auto" w:fill="auto"/>
                  <w:vAlign w:val="center"/>
                  <w:hideMark/>
                </w:tcPr>
                <w:p w14:paraId="4109B61E" w14:textId="77777777" w:rsidR="005E7AC2" w:rsidRDefault="005E7AC2" w:rsidP="005E7AC2">
                  <w:pPr>
                    <w:jc w:val="right"/>
                    <w:rPr>
                      <w:rFonts w:ascii="Arial" w:hAnsi="Arial" w:cs="Arial"/>
                      <w:b/>
                      <w:bCs/>
                      <w:color w:val="000000"/>
                      <w:sz w:val="19"/>
                      <w:szCs w:val="19"/>
                    </w:rPr>
                  </w:pPr>
                </w:p>
              </w:tc>
              <w:tc>
                <w:tcPr>
                  <w:tcW w:w="1336" w:type="dxa"/>
                  <w:tcBorders>
                    <w:top w:val="nil"/>
                    <w:left w:val="nil"/>
                    <w:bottom w:val="nil"/>
                    <w:right w:val="nil"/>
                  </w:tcBorders>
                  <w:shd w:val="clear" w:color="auto" w:fill="auto"/>
                  <w:vAlign w:val="center"/>
                  <w:hideMark/>
                </w:tcPr>
                <w:p w14:paraId="2C9C6AE6"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w:t>
                  </w:r>
                </w:p>
              </w:tc>
              <w:tc>
                <w:tcPr>
                  <w:tcW w:w="269" w:type="dxa"/>
                  <w:tcBorders>
                    <w:top w:val="nil"/>
                    <w:left w:val="nil"/>
                    <w:bottom w:val="nil"/>
                    <w:right w:val="nil"/>
                  </w:tcBorders>
                  <w:shd w:val="clear" w:color="auto" w:fill="auto"/>
                  <w:vAlign w:val="center"/>
                  <w:hideMark/>
                </w:tcPr>
                <w:p w14:paraId="07BDD6C5" w14:textId="77777777" w:rsidR="005E7AC2" w:rsidRDefault="005E7AC2" w:rsidP="005E7AC2">
                  <w:pPr>
                    <w:jc w:val="right"/>
                    <w:rPr>
                      <w:rFonts w:ascii="Arial" w:hAnsi="Arial" w:cs="Arial"/>
                      <w:b/>
                      <w:bCs/>
                      <w:color w:val="000000"/>
                      <w:sz w:val="19"/>
                      <w:szCs w:val="19"/>
                    </w:rPr>
                  </w:pPr>
                </w:p>
              </w:tc>
              <w:tc>
                <w:tcPr>
                  <w:tcW w:w="1100" w:type="dxa"/>
                  <w:tcBorders>
                    <w:top w:val="nil"/>
                    <w:left w:val="nil"/>
                    <w:bottom w:val="nil"/>
                    <w:right w:val="nil"/>
                  </w:tcBorders>
                  <w:shd w:val="clear" w:color="auto" w:fill="auto"/>
                  <w:vAlign w:val="center"/>
                  <w:hideMark/>
                </w:tcPr>
                <w:p w14:paraId="18E4F58C"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 xml:space="preserve"> £</w:t>
                  </w:r>
                </w:p>
              </w:tc>
              <w:tc>
                <w:tcPr>
                  <w:tcW w:w="269" w:type="dxa"/>
                  <w:tcBorders>
                    <w:top w:val="nil"/>
                    <w:left w:val="nil"/>
                    <w:bottom w:val="nil"/>
                    <w:right w:val="nil"/>
                  </w:tcBorders>
                  <w:shd w:val="clear" w:color="auto" w:fill="auto"/>
                  <w:noWrap/>
                  <w:vAlign w:val="bottom"/>
                  <w:hideMark/>
                </w:tcPr>
                <w:p w14:paraId="22ACB542" w14:textId="77777777" w:rsidR="005E7AC2" w:rsidRDefault="005E7AC2" w:rsidP="005E7AC2">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vAlign w:val="center"/>
                  <w:hideMark/>
                </w:tcPr>
                <w:p w14:paraId="56B25DB2" w14:textId="77777777" w:rsidR="005E7AC2" w:rsidRDefault="005E7AC2" w:rsidP="005E7AC2">
                  <w:pPr>
                    <w:jc w:val="right"/>
                    <w:rPr>
                      <w:rFonts w:ascii="Arial" w:hAnsi="Arial" w:cs="Arial"/>
                      <w:b/>
                      <w:bCs/>
                      <w:color w:val="000000"/>
                      <w:sz w:val="19"/>
                      <w:szCs w:val="19"/>
                    </w:rPr>
                  </w:pPr>
                  <w:r>
                    <w:rPr>
                      <w:rFonts w:ascii="Arial" w:hAnsi="Arial" w:cs="Arial"/>
                      <w:b/>
                      <w:bCs/>
                      <w:color w:val="000000"/>
                      <w:sz w:val="19"/>
                      <w:szCs w:val="19"/>
                    </w:rPr>
                    <w:t xml:space="preserve"> £</w:t>
                  </w:r>
                </w:p>
              </w:tc>
            </w:tr>
            <w:tr w:rsidR="007412FA" w14:paraId="46663F3F" w14:textId="77777777" w:rsidTr="00EE7672">
              <w:trPr>
                <w:trHeight w:val="300"/>
              </w:trPr>
              <w:tc>
                <w:tcPr>
                  <w:tcW w:w="3980" w:type="dxa"/>
                  <w:tcBorders>
                    <w:top w:val="nil"/>
                    <w:left w:val="nil"/>
                    <w:bottom w:val="nil"/>
                    <w:right w:val="nil"/>
                  </w:tcBorders>
                  <w:shd w:val="clear" w:color="auto" w:fill="auto"/>
                  <w:vAlign w:val="center"/>
                  <w:hideMark/>
                </w:tcPr>
                <w:p w14:paraId="7CF6984C" w14:textId="77777777" w:rsidR="005E7AC2" w:rsidRDefault="005E7AC2" w:rsidP="005E7AC2">
                  <w:pPr>
                    <w:jc w:val="right"/>
                    <w:rPr>
                      <w:rFonts w:ascii="Arial" w:hAnsi="Arial" w:cs="Arial"/>
                      <w:b/>
                      <w:bCs/>
                      <w:color w:val="000000"/>
                      <w:sz w:val="19"/>
                      <w:szCs w:val="19"/>
                    </w:rPr>
                  </w:pPr>
                </w:p>
              </w:tc>
              <w:tc>
                <w:tcPr>
                  <w:tcW w:w="1360" w:type="dxa"/>
                  <w:tcBorders>
                    <w:top w:val="nil"/>
                    <w:left w:val="nil"/>
                    <w:bottom w:val="nil"/>
                    <w:right w:val="nil"/>
                  </w:tcBorders>
                  <w:shd w:val="clear" w:color="auto" w:fill="auto"/>
                  <w:vAlign w:val="center"/>
                  <w:hideMark/>
                </w:tcPr>
                <w:p w14:paraId="1B3D8410" w14:textId="77777777" w:rsidR="005E7AC2" w:rsidRDefault="005E7AC2" w:rsidP="005E7AC2">
                  <w:pPr>
                    <w:rPr>
                      <w:sz w:val="20"/>
                      <w:szCs w:val="20"/>
                    </w:rPr>
                  </w:pPr>
                </w:p>
              </w:tc>
              <w:tc>
                <w:tcPr>
                  <w:tcW w:w="269" w:type="dxa"/>
                  <w:tcBorders>
                    <w:top w:val="nil"/>
                    <w:left w:val="nil"/>
                    <w:bottom w:val="nil"/>
                    <w:right w:val="nil"/>
                  </w:tcBorders>
                  <w:shd w:val="clear" w:color="auto" w:fill="auto"/>
                  <w:vAlign w:val="center"/>
                  <w:hideMark/>
                </w:tcPr>
                <w:p w14:paraId="22001562" w14:textId="77777777" w:rsidR="005E7AC2" w:rsidRDefault="005E7AC2" w:rsidP="005E7AC2">
                  <w:pPr>
                    <w:rPr>
                      <w:sz w:val="20"/>
                      <w:szCs w:val="20"/>
                    </w:rPr>
                  </w:pPr>
                </w:p>
              </w:tc>
              <w:tc>
                <w:tcPr>
                  <w:tcW w:w="1336" w:type="dxa"/>
                  <w:tcBorders>
                    <w:top w:val="nil"/>
                    <w:left w:val="nil"/>
                    <w:bottom w:val="nil"/>
                    <w:right w:val="nil"/>
                  </w:tcBorders>
                  <w:shd w:val="clear" w:color="auto" w:fill="auto"/>
                  <w:vAlign w:val="center"/>
                  <w:hideMark/>
                </w:tcPr>
                <w:p w14:paraId="78411396" w14:textId="77777777" w:rsidR="005E7AC2" w:rsidRDefault="005E7AC2" w:rsidP="005E7AC2">
                  <w:pPr>
                    <w:rPr>
                      <w:sz w:val="20"/>
                      <w:szCs w:val="20"/>
                    </w:rPr>
                  </w:pPr>
                </w:p>
              </w:tc>
              <w:tc>
                <w:tcPr>
                  <w:tcW w:w="269" w:type="dxa"/>
                  <w:tcBorders>
                    <w:top w:val="nil"/>
                    <w:left w:val="nil"/>
                    <w:bottom w:val="nil"/>
                    <w:right w:val="nil"/>
                  </w:tcBorders>
                  <w:shd w:val="clear" w:color="auto" w:fill="auto"/>
                  <w:vAlign w:val="center"/>
                  <w:hideMark/>
                </w:tcPr>
                <w:p w14:paraId="73994A2A" w14:textId="77777777" w:rsidR="005E7AC2" w:rsidRDefault="005E7AC2" w:rsidP="005E7AC2">
                  <w:pPr>
                    <w:rPr>
                      <w:sz w:val="20"/>
                      <w:szCs w:val="20"/>
                    </w:rPr>
                  </w:pPr>
                </w:p>
              </w:tc>
              <w:tc>
                <w:tcPr>
                  <w:tcW w:w="1100" w:type="dxa"/>
                  <w:tcBorders>
                    <w:top w:val="nil"/>
                    <w:left w:val="nil"/>
                    <w:bottom w:val="nil"/>
                    <w:right w:val="nil"/>
                  </w:tcBorders>
                  <w:shd w:val="clear" w:color="auto" w:fill="auto"/>
                  <w:vAlign w:val="center"/>
                  <w:hideMark/>
                </w:tcPr>
                <w:p w14:paraId="5ABF2405" w14:textId="77777777" w:rsidR="005E7AC2" w:rsidRDefault="005E7AC2" w:rsidP="005E7AC2">
                  <w:pPr>
                    <w:rPr>
                      <w:sz w:val="20"/>
                      <w:szCs w:val="20"/>
                    </w:rPr>
                  </w:pPr>
                </w:p>
              </w:tc>
              <w:tc>
                <w:tcPr>
                  <w:tcW w:w="269" w:type="dxa"/>
                  <w:tcBorders>
                    <w:top w:val="nil"/>
                    <w:left w:val="nil"/>
                    <w:bottom w:val="nil"/>
                    <w:right w:val="nil"/>
                  </w:tcBorders>
                  <w:shd w:val="clear" w:color="auto" w:fill="auto"/>
                  <w:vAlign w:val="center"/>
                  <w:hideMark/>
                </w:tcPr>
                <w:p w14:paraId="71D5A9E8" w14:textId="77777777" w:rsidR="005E7AC2" w:rsidRDefault="005E7AC2" w:rsidP="005E7AC2">
                  <w:pPr>
                    <w:rPr>
                      <w:sz w:val="20"/>
                      <w:szCs w:val="20"/>
                    </w:rPr>
                  </w:pPr>
                </w:p>
              </w:tc>
              <w:tc>
                <w:tcPr>
                  <w:tcW w:w="1120" w:type="dxa"/>
                  <w:tcBorders>
                    <w:top w:val="nil"/>
                    <w:left w:val="nil"/>
                    <w:bottom w:val="nil"/>
                    <w:right w:val="nil"/>
                  </w:tcBorders>
                  <w:shd w:val="clear" w:color="auto" w:fill="auto"/>
                  <w:vAlign w:val="center"/>
                  <w:hideMark/>
                </w:tcPr>
                <w:p w14:paraId="2CE41E2C" w14:textId="77777777" w:rsidR="005E7AC2" w:rsidRDefault="005E7AC2" w:rsidP="005E7AC2">
                  <w:pPr>
                    <w:rPr>
                      <w:sz w:val="20"/>
                      <w:szCs w:val="20"/>
                    </w:rPr>
                  </w:pPr>
                </w:p>
              </w:tc>
            </w:tr>
            <w:tr w:rsidR="001F3807" w14:paraId="0688232E" w14:textId="77777777" w:rsidTr="00EE7672">
              <w:trPr>
                <w:trHeight w:val="300"/>
              </w:trPr>
              <w:tc>
                <w:tcPr>
                  <w:tcW w:w="3980" w:type="dxa"/>
                  <w:tcBorders>
                    <w:top w:val="nil"/>
                    <w:left w:val="nil"/>
                    <w:bottom w:val="nil"/>
                    <w:right w:val="nil"/>
                  </w:tcBorders>
                  <w:shd w:val="clear" w:color="auto" w:fill="auto"/>
                  <w:vAlign w:val="center"/>
                  <w:hideMark/>
                </w:tcPr>
                <w:p w14:paraId="5B9535BE" w14:textId="77777777" w:rsidR="001F3807" w:rsidRDefault="001F3807" w:rsidP="001F3807">
                  <w:pPr>
                    <w:rPr>
                      <w:rFonts w:ascii="Arial" w:hAnsi="Arial" w:cs="Arial"/>
                      <w:b/>
                      <w:bCs/>
                      <w:color w:val="000000"/>
                      <w:sz w:val="19"/>
                      <w:szCs w:val="19"/>
                    </w:rPr>
                  </w:pPr>
                  <w:r>
                    <w:rPr>
                      <w:rFonts w:ascii="Arial" w:hAnsi="Arial" w:cs="Arial"/>
                      <w:b/>
                      <w:bCs/>
                      <w:color w:val="000000"/>
                      <w:sz w:val="19"/>
                      <w:szCs w:val="19"/>
                    </w:rPr>
                    <w:t>Fixed assets</w:t>
                  </w:r>
                </w:p>
              </w:tc>
              <w:tc>
                <w:tcPr>
                  <w:tcW w:w="1360" w:type="dxa"/>
                  <w:tcBorders>
                    <w:top w:val="nil"/>
                    <w:left w:val="nil"/>
                    <w:bottom w:val="single" w:sz="4" w:space="0" w:color="auto"/>
                    <w:right w:val="nil"/>
                  </w:tcBorders>
                  <w:shd w:val="clear" w:color="auto" w:fill="auto"/>
                  <w:vAlign w:val="center"/>
                </w:tcPr>
                <w:p w14:paraId="063B9C68" w14:textId="77777777" w:rsidR="001F3807" w:rsidRPr="00EC307A" w:rsidRDefault="001F3807" w:rsidP="001F3807">
                  <w:pPr>
                    <w:jc w:val="right"/>
                    <w:rPr>
                      <w:rFonts w:ascii="Arial" w:hAnsi="Arial" w:cs="Arial"/>
                      <w:b/>
                      <w:color w:val="000000"/>
                      <w:sz w:val="19"/>
                      <w:szCs w:val="19"/>
                    </w:rPr>
                  </w:pPr>
                  <w:r>
                    <w:rPr>
                      <w:rFonts w:ascii="Arial" w:hAnsi="Arial" w:cs="Arial"/>
                      <w:b/>
                      <w:color w:val="000000"/>
                      <w:sz w:val="19"/>
                      <w:szCs w:val="19"/>
                    </w:rPr>
                    <w:t>-</w:t>
                  </w:r>
                </w:p>
              </w:tc>
              <w:tc>
                <w:tcPr>
                  <w:tcW w:w="269" w:type="dxa"/>
                  <w:tcBorders>
                    <w:top w:val="nil"/>
                    <w:left w:val="nil"/>
                    <w:bottom w:val="single" w:sz="4" w:space="0" w:color="auto"/>
                    <w:right w:val="nil"/>
                  </w:tcBorders>
                  <w:shd w:val="clear" w:color="auto" w:fill="auto"/>
                  <w:vAlign w:val="center"/>
                </w:tcPr>
                <w:p w14:paraId="37EC0837" w14:textId="77777777" w:rsidR="001F3807" w:rsidRPr="00EC307A" w:rsidRDefault="001F3807" w:rsidP="001F3807">
                  <w:pPr>
                    <w:jc w:val="right"/>
                    <w:rPr>
                      <w:rFonts w:ascii="Arial" w:hAnsi="Arial" w:cs="Arial"/>
                      <w:b/>
                      <w:color w:val="000000"/>
                      <w:sz w:val="19"/>
                      <w:szCs w:val="19"/>
                    </w:rPr>
                  </w:pPr>
                </w:p>
              </w:tc>
              <w:tc>
                <w:tcPr>
                  <w:tcW w:w="1336" w:type="dxa"/>
                  <w:tcBorders>
                    <w:top w:val="nil"/>
                    <w:left w:val="nil"/>
                    <w:bottom w:val="single" w:sz="4" w:space="0" w:color="auto"/>
                    <w:right w:val="nil"/>
                  </w:tcBorders>
                  <w:shd w:val="clear" w:color="auto" w:fill="auto"/>
                  <w:vAlign w:val="center"/>
                </w:tcPr>
                <w:p w14:paraId="7503F5ED" w14:textId="09961852" w:rsidR="001F3807" w:rsidRPr="00EC307A" w:rsidRDefault="00537A59" w:rsidP="001F3807">
                  <w:pPr>
                    <w:jc w:val="right"/>
                    <w:rPr>
                      <w:rFonts w:ascii="Arial" w:hAnsi="Arial" w:cs="Arial"/>
                      <w:b/>
                      <w:color w:val="000000"/>
                      <w:sz w:val="19"/>
                      <w:szCs w:val="19"/>
                    </w:rPr>
                  </w:pPr>
                  <w:r>
                    <w:rPr>
                      <w:rFonts w:ascii="Arial" w:hAnsi="Arial" w:cs="Arial"/>
                      <w:b/>
                      <w:color w:val="000000"/>
                      <w:sz w:val="19"/>
                      <w:szCs w:val="19"/>
                    </w:rPr>
                    <w:t>23,32</w:t>
                  </w:r>
                  <w:r w:rsidR="00F61092">
                    <w:rPr>
                      <w:rFonts w:ascii="Arial" w:hAnsi="Arial" w:cs="Arial"/>
                      <w:b/>
                      <w:color w:val="000000"/>
                      <w:sz w:val="19"/>
                      <w:szCs w:val="19"/>
                    </w:rPr>
                    <w:t>5</w:t>
                  </w:r>
                </w:p>
              </w:tc>
              <w:tc>
                <w:tcPr>
                  <w:tcW w:w="269" w:type="dxa"/>
                  <w:tcBorders>
                    <w:top w:val="nil"/>
                    <w:left w:val="nil"/>
                    <w:bottom w:val="single" w:sz="4" w:space="0" w:color="auto"/>
                    <w:right w:val="nil"/>
                  </w:tcBorders>
                  <w:shd w:val="clear" w:color="auto" w:fill="auto"/>
                  <w:vAlign w:val="center"/>
                  <w:hideMark/>
                </w:tcPr>
                <w:p w14:paraId="33FE7E08" w14:textId="77777777" w:rsidR="001F3807" w:rsidRPr="00EC307A" w:rsidRDefault="001F3807" w:rsidP="001F3807">
                  <w:pPr>
                    <w:jc w:val="right"/>
                    <w:rPr>
                      <w:rFonts w:ascii="Arial" w:hAnsi="Arial" w:cs="Arial"/>
                      <w:b/>
                      <w:color w:val="000000"/>
                      <w:sz w:val="19"/>
                      <w:szCs w:val="19"/>
                    </w:rPr>
                  </w:pPr>
                  <w:r w:rsidRPr="00EC307A">
                    <w:rPr>
                      <w:rFonts w:ascii="Arial" w:hAnsi="Arial" w:cs="Arial"/>
                      <w:b/>
                      <w:color w:val="000000"/>
                      <w:sz w:val="19"/>
                      <w:szCs w:val="19"/>
                    </w:rPr>
                    <w:t> </w:t>
                  </w:r>
                </w:p>
              </w:tc>
              <w:tc>
                <w:tcPr>
                  <w:tcW w:w="1100" w:type="dxa"/>
                  <w:tcBorders>
                    <w:top w:val="nil"/>
                    <w:left w:val="nil"/>
                    <w:bottom w:val="single" w:sz="4" w:space="0" w:color="auto"/>
                    <w:right w:val="nil"/>
                  </w:tcBorders>
                  <w:shd w:val="clear" w:color="auto" w:fill="auto"/>
                  <w:vAlign w:val="center"/>
                </w:tcPr>
                <w:p w14:paraId="4535D957" w14:textId="69046F75" w:rsidR="001F3807" w:rsidRDefault="00537A59" w:rsidP="001F3807">
                  <w:pPr>
                    <w:jc w:val="right"/>
                    <w:rPr>
                      <w:rFonts w:ascii="Arial" w:hAnsi="Arial" w:cs="Arial"/>
                      <w:b/>
                      <w:bCs/>
                      <w:color w:val="000000"/>
                      <w:sz w:val="19"/>
                      <w:szCs w:val="19"/>
                    </w:rPr>
                  </w:pPr>
                  <w:r>
                    <w:rPr>
                      <w:rFonts w:ascii="Arial" w:hAnsi="Arial" w:cs="Arial"/>
                      <w:b/>
                      <w:bCs/>
                      <w:color w:val="000000"/>
                      <w:sz w:val="19"/>
                      <w:szCs w:val="19"/>
                    </w:rPr>
                    <w:t>23,32</w:t>
                  </w:r>
                  <w:r w:rsidR="00F61092">
                    <w:rPr>
                      <w:rFonts w:ascii="Arial" w:hAnsi="Arial" w:cs="Arial"/>
                      <w:b/>
                      <w:bCs/>
                      <w:color w:val="000000"/>
                      <w:sz w:val="19"/>
                      <w:szCs w:val="19"/>
                    </w:rPr>
                    <w:t>5</w:t>
                  </w:r>
                </w:p>
              </w:tc>
              <w:tc>
                <w:tcPr>
                  <w:tcW w:w="269" w:type="dxa"/>
                  <w:tcBorders>
                    <w:top w:val="nil"/>
                    <w:left w:val="nil"/>
                    <w:bottom w:val="single" w:sz="4" w:space="0" w:color="auto"/>
                    <w:right w:val="nil"/>
                  </w:tcBorders>
                  <w:shd w:val="clear" w:color="auto" w:fill="auto"/>
                  <w:vAlign w:val="center"/>
                  <w:hideMark/>
                </w:tcPr>
                <w:p w14:paraId="3DDFAFAE" w14:textId="77777777" w:rsidR="001F3807" w:rsidRDefault="001F3807" w:rsidP="001F3807">
                  <w:pPr>
                    <w:jc w:val="right"/>
                    <w:rPr>
                      <w:rFonts w:ascii="Arial" w:hAnsi="Arial" w:cs="Arial"/>
                      <w:b/>
                      <w:bCs/>
                      <w:color w:val="000000"/>
                      <w:sz w:val="19"/>
                      <w:szCs w:val="19"/>
                    </w:rPr>
                  </w:pPr>
                  <w:r>
                    <w:rPr>
                      <w:rFonts w:ascii="Arial" w:hAnsi="Arial" w:cs="Arial"/>
                      <w:b/>
                      <w:bCs/>
                      <w:color w:val="000000"/>
                      <w:sz w:val="19"/>
                      <w:szCs w:val="19"/>
                    </w:rPr>
                    <w:t> </w:t>
                  </w:r>
                </w:p>
              </w:tc>
              <w:tc>
                <w:tcPr>
                  <w:tcW w:w="1120" w:type="dxa"/>
                  <w:tcBorders>
                    <w:top w:val="nil"/>
                    <w:left w:val="nil"/>
                    <w:bottom w:val="single" w:sz="4" w:space="0" w:color="auto"/>
                    <w:right w:val="nil"/>
                  </w:tcBorders>
                  <w:shd w:val="clear" w:color="auto" w:fill="auto"/>
                  <w:noWrap/>
                  <w:vAlign w:val="center"/>
                  <w:hideMark/>
                </w:tcPr>
                <w:p w14:paraId="49636E37"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41,011</w:t>
                  </w:r>
                </w:p>
              </w:tc>
            </w:tr>
            <w:tr w:rsidR="001F3807" w14:paraId="49FA67B5" w14:textId="77777777" w:rsidTr="00EE7672">
              <w:trPr>
                <w:trHeight w:val="300"/>
              </w:trPr>
              <w:tc>
                <w:tcPr>
                  <w:tcW w:w="3980" w:type="dxa"/>
                  <w:tcBorders>
                    <w:top w:val="nil"/>
                    <w:left w:val="nil"/>
                    <w:bottom w:val="nil"/>
                    <w:right w:val="nil"/>
                  </w:tcBorders>
                  <w:shd w:val="clear" w:color="auto" w:fill="auto"/>
                  <w:vAlign w:val="center"/>
                  <w:hideMark/>
                </w:tcPr>
                <w:p w14:paraId="2FBA3E1B" w14:textId="77777777" w:rsidR="001F3807" w:rsidRDefault="001F3807" w:rsidP="001F3807">
                  <w:pPr>
                    <w:rPr>
                      <w:rFonts w:ascii="Arial" w:hAnsi="Arial" w:cs="Arial"/>
                      <w:b/>
                      <w:bCs/>
                      <w:color w:val="000000"/>
                      <w:sz w:val="19"/>
                      <w:szCs w:val="19"/>
                    </w:rPr>
                  </w:pPr>
                  <w:r>
                    <w:rPr>
                      <w:rFonts w:ascii="Arial" w:hAnsi="Arial" w:cs="Arial"/>
                      <w:b/>
                      <w:bCs/>
                      <w:color w:val="000000"/>
                      <w:sz w:val="19"/>
                      <w:szCs w:val="19"/>
                    </w:rPr>
                    <w:t>Current assets</w:t>
                  </w:r>
                </w:p>
              </w:tc>
              <w:tc>
                <w:tcPr>
                  <w:tcW w:w="1360" w:type="dxa"/>
                  <w:tcBorders>
                    <w:top w:val="nil"/>
                    <w:left w:val="nil"/>
                    <w:bottom w:val="nil"/>
                    <w:right w:val="nil"/>
                  </w:tcBorders>
                  <w:shd w:val="clear" w:color="auto" w:fill="auto"/>
                  <w:vAlign w:val="center"/>
                </w:tcPr>
                <w:p w14:paraId="16ED5399" w14:textId="77777777" w:rsidR="001F3807" w:rsidRPr="00EC307A" w:rsidRDefault="001F3807" w:rsidP="001F3807">
                  <w:pPr>
                    <w:jc w:val="right"/>
                    <w:rPr>
                      <w:rFonts w:ascii="Arial" w:hAnsi="Arial" w:cs="Arial"/>
                      <w:b/>
                      <w:bCs/>
                      <w:color w:val="000000"/>
                      <w:sz w:val="19"/>
                      <w:szCs w:val="19"/>
                    </w:rPr>
                  </w:pPr>
                </w:p>
              </w:tc>
              <w:tc>
                <w:tcPr>
                  <w:tcW w:w="269" w:type="dxa"/>
                  <w:tcBorders>
                    <w:top w:val="nil"/>
                    <w:left w:val="nil"/>
                    <w:bottom w:val="nil"/>
                    <w:right w:val="nil"/>
                  </w:tcBorders>
                  <w:shd w:val="clear" w:color="auto" w:fill="auto"/>
                  <w:vAlign w:val="center"/>
                </w:tcPr>
                <w:p w14:paraId="29ACDA7E" w14:textId="77777777" w:rsidR="001F3807" w:rsidRPr="00EC307A" w:rsidRDefault="001F3807" w:rsidP="001F3807">
                  <w:pPr>
                    <w:jc w:val="right"/>
                    <w:rPr>
                      <w:b/>
                      <w:sz w:val="20"/>
                      <w:szCs w:val="20"/>
                    </w:rPr>
                  </w:pPr>
                </w:p>
              </w:tc>
              <w:tc>
                <w:tcPr>
                  <w:tcW w:w="1336" w:type="dxa"/>
                  <w:tcBorders>
                    <w:top w:val="nil"/>
                    <w:left w:val="nil"/>
                    <w:bottom w:val="nil"/>
                    <w:right w:val="nil"/>
                  </w:tcBorders>
                  <w:shd w:val="clear" w:color="auto" w:fill="auto"/>
                  <w:vAlign w:val="center"/>
                </w:tcPr>
                <w:p w14:paraId="6746D94E" w14:textId="77777777" w:rsidR="001F3807" w:rsidRPr="00EC307A" w:rsidRDefault="001F3807" w:rsidP="001F3807">
                  <w:pPr>
                    <w:jc w:val="right"/>
                    <w:rPr>
                      <w:b/>
                      <w:sz w:val="20"/>
                      <w:szCs w:val="20"/>
                    </w:rPr>
                  </w:pPr>
                </w:p>
              </w:tc>
              <w:tc>
                <w:tcPr>
                  <w:tcW w:w="269" w:type="dxa"/>
                  <w:tcBorders>
                    <w:top w:val="nil"/>
                    <w:left w:val="nil"/>
                    <w:bottom w:val="nil"/>
                    <w:right w:val="nil"/>
                  </w:tcBorders>
                  <w:shd w:val="clear" w:color="auto" w:fill="auto"/>
                  <w:vAlign w:val="center"/>
                  <w:hideMark/>
                </w:tcPr>
                <w:p w14:paraId="240B74C2" w14:textId="77777777" w:rsidR="001F3807" w:rsidRPr="00EC307A" w:rsidRDefault="001F3807" w:rsidP="001F3807">
                  <w:pPr>
                    <w:jc w:val="right"/>
                    <w:rPr>
                      <w:b/>
                      <w:sz w:val="20"/>
                      <w:szCs w:val="20"/>
                    </w:rPr>
                  </w:pPr>
                </w:p>
              </w:tc>
              <w:tc>
                <w:tcPr>
                  <w:tcW w:w="1100" w:type="dxa"/>
                  <w:tcBorders>
                    <w:top w:val="nil"/>
                    <w:left w:val="nil"/>
                    <w:bottom w:val="nil"/>
                    <w:right w:val="nil"/>
                  </w:tcBorders>
                  <w:shd w:val="clear" w:color="auto" w:fill="auto"/>
                  <w:vAlign w:val="center"/>
                </w:tcPr>
                <w:p w14:paraId="668AEDC6" w14:textId="77777777" w:rsidR="001F3807" w:rsidRDefault="001F3807" w:rsidP="001F3807">
                  <w:pPr>
                    <w:jc w:val="center"/>
                    <w:rPr>
                      <w:sz w:val="20"/>
                      <w:szCs w:val="20"/>
                    </w:rPr>
                  </w:pPr>
                </w:p>
              </w:tc>
              <w:tc>
                <w:tcPr>
                  <w:tcW w:w="269" w:type="dxa"/>
                  <w:tcBorders>
                    <w:top w:val="nil"/>
                    <w:left w:val="nil"/>
                    <w:bottom w:val="nil"/>
                    <w:right w:val="nil"/>
                  </w:tcBorders>
                  <w:shd w:val="clear" w:color="auto" w:fill="auto"/>
                  <w:vAlign w:val="center"/>
                  <w:hideMark/>
                </w:tcPr>
                <w:p w14:paraId="7AD0A0B7" w14:textId="77777777" w:rsidR="001F3807" w:rsidRDefault="001F3807" w:rsidP="001F3807">
                  <w:pPr>
                    <w:jc w:val="right"/>
                    <w:rPr>
                      <w:sz w:val="20"/>
                      <w:szCs w:val="20"/>
                    </w:rPr>
                  </w:pPr>
                </w:p>
              </w:tc>
              <w:tc>
                <w:tcPr>
                  <w:tcW w:w="1120" w:type="dxa"/>
                  <w:tcBorders>
                    <w:top w:val="nil"/>
                    <w:left w:val="nil"/>
                    <w:bottom w:val="nil"/>
                    <w:right w:val="nil"/>
                  </w:tcBorders>
                  <w:shd w:val="clear" w:color="auto" w:fill="auto"/>
                  <w:noWrap/>
                  <w:vAlign w:val="center"/>
                  <w:hideMark/>
                </w:tcPr>
                <w:p w14:paraId="30B279E1" w14:textId="77777777" w:rsidR="001F3807" w:rsidRPr="001F3807" w:rsidRDefault="001F3807" w:rsidP="001F3807">
                  <w:pPr>
                    <w:jc w:val="center"/>
                    <w:rPr>
                      <w:sz w:val="20"/>
                      <w:szCs w:val="20"/>
                    </w:rPr>
                  </w:pPr>
                </w:p>
              </w:tc>
            </w:tr>
            <w:tr w:rsidR="001F3807" w14:paraId="02F8D727" w14:textId="77777777" w:rsidTr="00EE7672">
              <w:trPr>
                <w:trHeight w:val="300"/>
              </w:trPr>
              <w:tc>
                <w:tcPr>
                  <w:tcW w:w="3980" w:type="dxa"/>
                  <w:tcBorders>
                    <w:top w:val="nil"/>
                    <w:left w:val="nil"/>
                    <w:bottom w:val="nil"/>
                    <w:right w:val="nil"/>
                  </w:tcBorders>
                  <w:shd w:val="clear" w:color="auto" w:fill="auto"/>
                  <w:vAlign w:val="center"/>
                  <w:hideMark/>
                </w:tcPr>
                <w:p w14:paraId="266962B9" w14:textId="77777777" w:rsidR="001F3807" w:rsidRDefault="001F3807" w:rsidP="001F3807">
                  <w:pPr>
                    <w:rPr>
                      <w:rFonts w:ascii="Arial" w:hAnsi="Arial" w:cs="Arial"/>
                      <w:color w:val="000000"/>
                      <w:sz w:val="19"/>
                      <w:szCs w:val="19"/>
                    </w:rPr>
                  </w:pPr>
                  <w:r>
                    <w:rPr>
                      <w:rFonts w:ascii="Arial" w:hAnsi="Arial" w:cs="Arial"/>
                      <w:color w:val="000000"/>
                      <w:sz w:val="19"/>
                      <w:szCs w:val="19"/>
                    </w:rPr>
                    <w:t>Stock</w:t>
                  </w:r>
                </w:p>
              </w:tc>
              <w:tc>
                <w:tcPr>
                  <w:tcW w:w="1360" w:type="dxa"/>
                  <w:tcBorders>
                    <w:top w:val="nil"/>
                    <w:left w:val="nil"/>
                    <w:bottom w:val="nil"/>
                    <w:right w:val="nil"/>
                  </w:tcBorders>
                  <w:shd w:val="clear" w:color="auto" w:fill="auto"/>
                  <w:vAlign w:val="center"/>
                </w:tcPr>
                <w:p w14:paraId="33FD1020" w14:textId="77777777" w:rsidR="001F3807" w:rsidRPr="00EC307A" w:rsidRDefault="001F3807" w:rsidP="001F3807">
                  <w:pPr>
                    <w:jc w:val="right"/>
                    <w:rPr>
                      <w:rFonts w:ascii="Arial" w:hAnsi="Arial" w:cs="Arial"/>
                      <w:b/>
                      <w:color w:val="000000"/>
                      <w:sz w:val="19"/>
                      <w:szCs w:val="19"/>
                    </w:rPr>
                  </w:pPr>
                  <w:r>
                    <w:rPr>
                      <w:rFonts w:ascii="Arial" w:hAnsi="Arial" w:cs="Arial"/>
                      <w:b/>
                      <w:color w:val="000000"/>
                      <w:sz w:val="19"/>
                      <w:szCs w:val="19"/>
                    </w:rPr>
                    <w:t>-</w:t>
                  </w:r>
                </w:p>
              </w:tc>
              <w:tc>
                <w:tcPr>
                  <w:tcW w:w="269" w:type="dxa"/>
                  <w:tcBorders>
                    <w:top w:val="nil"/>
                    <w:left w:val="nil"/>
                    <w:bottom w:val="nil"/>
                    <w:right w:val="nil"/>
                  </w:tcBorders>
                  <w:shd w:val="clear" w:color="auto" w:fill="auto"/>
                  <w:vAlign w:val="center"/>
                </w:tcPr>
                <w:p w14:paraId="0E6068F4" w14:textId="77777777" w:rsidR="001F3807" w:rsidRPr="00EC307A" w:rsidRDefault="001F3807" w:rsidP="001F3807">
                  <w:pPr>
                    <w:jc w:val="right"/>
                    <w:rPr>
                      <w:rFonts w:ascii="Arial" w:hAnsi="Arial" w:cs="Arial"/>
                      <w:b/>
                      <w:color w:val="000000"/>
                      <w:sz w:val="19"/>
                      <w:szCs w:val="19"/>
                    </w:rPr>
                  </w:pPr>
                </w:p>
              </w:tc>
              <w:tc>
                <w:tcPr>
                  <w:tcW w:w="1336" w:type="dxa"/>
                  <w:tcBorders>
                    <w:top w:val="nil"/>
                    <w:left w:val="nil"/>
                    <w:bottom w:val="nil"/>
                    <w:right w:val="nil"/>
                  </w:tcBorders>
                  <w:shd w:val="clear" w:color="auto" w:fill="auto"/>
                  <w:vAlign w:val="center"/>
                </w:tcPr>
                <w:p w14:paraId="23A71D80" w14:textId="562318C8" w:rsidR="001F3807" w:rsidRPr="00EC307A" w:rsidRDefault="00537A59" w:rsidP="001F3807">
                  <w:pPr>
                    <w:jc w:val="right"/>
                    <w:rPr>
                      <w:rFonts w:ascii="Arial" w:hAnsi="Arial" w:cs="Arial"/>
                      <w:b/>
                      <w:color w:val="000000"/>
                      <w:sz w:val="19"/>
                      <w:szCs w:val="19"/>
                    </w:rPr>
                  </w:pPr>
                  <w:r>
                    <w:rPr>
                      <w:rFonts w:ascii="Arial" w:hAnsi="Arial" w:cs="Arial"/>
                      <w:b/>
                      <w:color w:val="000000"/>
                      <w:sz w:val="19"/>
                      <w:szCs w:val="19"/>
                    </w:rPr>
                    <w:t>36,738</w:t>
                  </w:r>
                </w:p>
              </w:tc>
              <w:tc>
                <w:tcPr>
                  <w:tcW w:w="269" w:type="dxa"/>
                  <w:tcBorders>
                    <w:top w:val="nil"/>
                    <w:left w:val="nil"/>
                    <w:bottom w:val="nil"/>
                    <w:right w:val="nil"/>
                  </w:tcBorders>
                  <w:shd w:val="clear" w:color="auto" w:fill="auto"/>
                  <w:vAlign w:val="center"/>
                  <w:hideMark/>
                </w:tcPr>
                <w:p w14:paraId="5D238E91" w14:textId="77777777" w:rsidR="001F3807" w:rsidRPr="00EC307A" w:rsidRDefault="001F3807" w:rsidP="001F3807">
                  <w:pPr>
                    <w:jc w:val="right"/>
                    <w:rPr>
                      <w:rFonts w:ascii="Arial" w:hAnsi="Arial" w:cs="Arial"/>
                      <w:b/>
                      <w:color w:val="000000"/>
                      <w:sz w:val="19"/>
                      <w:szCs w:val="19"/>
                    </w:rPr>
                  </w:pPr>
                </w:p>
              </w:tc>
              <w:tc>
                <w:tcPr>
                  <w:tcW w:w="1100" w:type="dxa"/>
                  <w:tcBorders>
                    <w:top w:val="nil"/>
                    <w:left w:val="nil"/>
                    <w:bottom w:val="nil"/>
                    <w:right w:val="nil"/>
                  </w:tcBorders>
                  <w:shd w:val="clear" w:color="auto" w:fill="auto"/>
                  <w:vAlign w:val="center"/>
                </w:tcPr>
                <w:p w14:paraId="38212D10" w14:textId="3A38AD80" w:rsidR="001F3807" w:rsidRDefault="00537A59" w:rsidP="001F3807">
                  <w:pPr>
                    <w:jc w:val="right"/>
                    <w:rPr>
                      <w:rFonts w:ascii="Arial" w:hAnsi="Arial" w:cs="Arial"/>
                      <w:b/>
                      <w:bCs/>
                      <w:color w:val="000000"/>
                      <w:sz w:val="19"/>
                      <w:szCs w:val="19"/>
                    </w:rPr>
                  </w:pPr>
                  <w:r>
                    <w:rPr>
                      <w:rFonts w:ascii="Arial" w:hAnsi="Arial" w:cs="Arial"/>
                      <w:b/>
                      <w:bCs/>
                      <w:color w:val="000000"/>
                      <w:sz w:val="19"/>
                      <w:szCs w:val="19"/>
                    </w:rPr>
                    <w:t>36,738</w:t>
                  </w:r>
                </w:p>
              </w:tc>
              <w:tc>
                <w:tcPr>
                  <w:tcW w:w="269" w:type="dxa"/>
                  <w:tcBorders>
                    <w:top w:val="nil"/>
                    <w:left w:val="nil"/>
                    <w:bottom w:val="nil"/>
                    <w:right w:val="nil"/>
                  </w:tcBorders>
                  <w:shd w:val="clear" w:color="auto" w:fill="auto"/>
                  <w:vAlign w:val="center"/>
                  <w:hideMark/>
                </w:tcPr>
                <w:p w14:paraId="6BCA973A" w14:textId="77777777" w:rsidR="001F3807" w:rsidRDefault="001F3807" w:rsidP="001F3807">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noWrap/>
                  <w:vAlign w:val="center"/>
                  <w:hideMark/>
                </w:tcPr>
                <w:p w14:paraId="561872CC"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48,183</w:t>
                  </w:r>
                </w:p>
              </w:tc>
            </w:tr>
            <w:tr w:rsidR="001F3807" w14:paraId="7AF74B5A" w14:textId="77777777" w:rsidTr="00EE7672">
              <w:trPr>
                <w:trHeight w:val="300"/>
              </w:trPr>
              <w:tc>
                <w:tcPr>
                  <w:tcW w:w="3980" w:type="dxa"/>
                  <w:tcBorders>
                    <w:top w:val="nil"/>
                    <w:left w:val="nil"/>
                    <w:bottom w:val="nil"/>
                    <w:right w:val="nil"/>
                  </w:tcBorders>
                  <w:shd w:val="clear" w:color="auto" w:fill="auto"/>
                  <w:vAlign w:val="center"/>
                  <w:hideMark/>
                </w:tcPr>
                <w:p w14:paraId="1F629AE2" w14:textId="77777777" w:rsidR="001F3807" w:rsidRDefault="001F3807" w:rsidP="001F3807">
                  <w:pPr>
                    <w:rPr>
                      <w:rFonts w:ascii="Arial" w:hAnsi="Arial" w:cs="Arial"/>
                      <w:color w:val="000000"/>
                      <w:sz w:val="19"/>
                      <w:szCs w:val="19"/>
                    </w:rPr>
                  </w:pPr>
                  <w:r>
                    <w:rPr>
                      <w:rFonts w:ascii="Arial" w:hAnsi="Arial" w:cs="Arial"/>
                      <w:color w:val="000000"/>
                      <w:sz w:val="19"/>
                      <w:szCs w:val="19"/>
                    </w:rPr>
                    <w:t>Debtors</w:t>
                  </w:r>
                </w:p>
              </w:tc>
              <w:tc>
                <w:tcPr>
                  <w:tcW w:w="1360" w:type="dxa"/>
                  <w:tcBorders>
                    <w:top w:val="nil"/>
                    <w:left w:val="nil"/>
                    <w:bottom w:val="nil"/>
                    <w:right w:val="nil"/>
                  </w:tcBorders>
                  <w:shd w:val="clear" w:color="auto" w:fill="auto"/>
                  <w:vAlign w:val="center"/>
                </w:tcPr>
                <w:p w14:paraId="24DC8DEC" w14:textId="77777777" w:rsidR="001F3807" w:rsidRPr="00EC307A" w:rsidRDefault="001F3807" w:rsidP="001F3807">
                  <w:pPr>
                    <w:jc w:val="right"/>
                    <w:rPr>
                      <w:rFonts w:ascii="Arial" w:hAnsi="Arial" w:cs="Arial"/>
                      <w:b/>
                      <w:color w:val="000000"/>
                      <w:sz w:val="19"/>
                      <w:szCs w:val="19"/>
                    </w:rPr>
                  </w:pPr>
                  <w:r>
                    <w:rPr>
                      <w:rFonts w:ascii="Arial" w:hAnsi="Arial" w:cs="Arial"/>
                      <w:b/>
                      <w:color w:val="000000"/>
                      <w:sz w:val="19"/>
                      <w:szCs w:val="19"/>
                    </w:rPr>
                    <w:t>-</w:t>
                  </w:r>
                </w:p>
              </w:tc>
              <w:tc>
                <w:tcPr>
                  <w:tcW w:w="269" w:type="dxa"/>
                  <w:tcBorders>
                    <w:top w:val="nil"/>
                    <w:left w:val="nil"/>
                    <w:bottom w:val="nil"/>
                    <w:right w:val="nil"/>
                  </w:tcBorders>
                  <w:shd w:val="clear" w:color="auto" w:fill="auto"/>
                  <w:vAlign w:val="center"/>
                </w:tcPr>
                <w:p w14:paraId="3C3D5B98" w14:textId="77777777" w:rsidR="001F3807" w:rsidRPr="00EC307A" w:rsidRDefault="001F3807" w:rsidP="001F3807">
                  <w:pPr>
                    <w:jc w:val="right"/>
                    <w:rPr>
                      <w:rFonts w:ascii="Arial" w:hAnsi="Arial" w:cs="Arial"/>
                      <w:b/>
                      <w:color w:val="000000"/>
                      <w:sz w:val="19"/>
                      <w:szCs w:val="19"/>
                    </w:rPr>
                  </w:pPr>
                </w:p>
              </w:tc>
              <w:tc>
                <w:tcPr>
                  <w:tcW w:w="1336" w:type="dxa"/>
                  <w:tcBorders>
                    <w:top w:val="nil"/>
                    <w:left w:val="nil"/>
                    <w:bottom w:val="nil"/>
                    <w:right w:val="nil"/>
                  </w:tcBorders>
                  <w:shd w:val="clear" w:color="auto" w:fill="auto"/>
                  <w:vAlign w:val="center"/>
                </w:tcPr>
                <w:p w14:paraId="18EFAD4A" w14:textId="5A5F54C6" w:rsidR="001F3807" w:rsidRPr="00EC307A" w:rsidRDefault="00537A59" w:rsidP="001F3807">
                  <w:pPr>
                    <w:jc w:val="right"/>
                    <w:rPr>
                      <w:rFonts w:ascii="Arial" w:hAnsi="Arial" w:cs="Arial"/>
                      <w:b/>
                      <w:color w:val="000000"/>
                      <w:sz w:val="19"/>
                      <w:szCs w:val="19"/>
                    </w:rPr>
                  </w:pPr>
                  <w:r>
                    <w:rPr>
                      <w:rFonts w:ascii="Arial" w:hAnsi="Arial" w:cs="Arial"/>
                      <w:b/>
                      <w:color w:val="000000"/>
                      <w:sz w:val="19"/>
                      <w:szCs w:val="19"/>
                    </w:rPr>
                    <w:t>5</w:t>
                  </w:r>
                  <w:r w:rsidR="00F61092">
                    <w:rPr>
                      <w:rFonts w:ascii="Arial" w:hAnsi="Arial" w:cs="Arial"/>
                      <w:b/>
                      <w:color w:val="000000"/>
                      <w:sz w:val="19"/>
                      <w:szCs w:val="19"/>
                    </w:rPr>
                    <w:t>9,110</w:t>
                  </w:r>
                </w:p>
              </w:tc>
              <w:tc>
                <w:tcPr>
                  <w:tcW w:w="269" w:type="dxa"/>
                  <w:tcBorders>
                    <w:top w:val="nil"/>
                    <w:left w:val="nil"/>
                    <w:bottom w:val="nil"/>
                    <w:right w:val="nil"/>
                  </w:tcBorders>
                  <w:shd w:val="clear" w:color="auto" w:fill="auto"/>
                  <w:vAlign w:val="center"/>
                  <w:hideMark/>
                </w:tcPr>
                <w:p w14:paraId="3DD7A5E8" w14:textId="77777777" w:rsidR="001F3807" w:rsidRPr="00EC307A" w:rsidRDefault="001F3807" w:rsidP="001F3807">
                  <w:pPr>
                    <w:jc w:val="right"/>
                    <w:rPr>
                      <w:rFonts w:ascii="Arial" w:hAnsi="Arial" w:cs="Arial"/>
                      <w:b/>
                      <w:color w:val="000000"/>
                      <w:sz w:val="19"/>
                      <w:szCs w:val="19"/>
                    </w:rPr>
                  </w:pPr>
                </w:p>
              </w:tc>
              <w:tc>
                <w:tcPr>
                  <w:tcW w:w="1100" w:type="dxa"/>
                  <w:tcBorders>
                    <w:top w:val="nil"/>
                    <w:left w:val="nil"/>
                    <w:bottom w:val="nil"/>
                    <w:right w:val="nil"/>
                  </w:tcBorders>
                  <w:shd w:val="clear" w:color="auto" w:fill="auto"/>
                  <w:vAlign w:val="center"/>
                </w:tcPr>
                <w:p w14:paraId="15048DB3" w14:textId="0D2FEBE1" w:rsidR="001F3807" w:rsidRDefault="00537A59" w:rsidP="001F3807">
                  <w:pPr>
                    <w:jc w:val="right"/>
                    <w:rPr>
                      <w:rFonts w:ascii="Arial" w:hAnsi="Arial" w:cs="Arial"/>
                      <w:b/>
                      <w:bCs/>
                      <w:color w:val="000000"/>
                      <w:sz w:val="19"/>
                      <w:szCs w:val="19"/>
                    </w:rPr>
                  </w:pPr>
                  <w:r>
                    <w:rPr>
                      <w:rFonts w:ascii="Arial" w:hAnsi="Arial" w:cs="Arial"/>
                      <w:b/>
                      <w:bCs/>
                      <w:color w:val="000000"/>
                      <w:sz w:val="19"/>
                      <w:szCs w:val="19"/>
                    </w:rPr>
                    <w:t>5</w:t>
                  </w:r>
                  <w:r w:rsidR="00F61092">
                    <w:rPr>
                      <w:rFonts w:ascii="Arial" w:hAnsi="Arial" w:cs="Arial"/>
                      <w:b/>
                      <w:bCs/>
                      <w:color w:val="000000"/>
                      <w:sz w:val="19"/>
                      <w:szCs w:val="19"/>
                    </w:rPr>
                    <w:t>9,110</w:t>
                  </w:r>
                </w:p>
              </w:tc>
              <w:tc>
                <w:tcPr>
                  <w:tcW w:w="269" w:type="dxa"/>
                  <w:tcBorders>
                    <w:top w:val="nil"/>
                    <w:left w:val="nil"/>
                    <w:bottom w:val="nil"/>
                    <w:right w:val="nil"/>
                  </w:tcBorders>
                  <w:shd w:val="clear" w:color="auto" w:fill="auto"/>
                  <w:vAlign w:val="center"/>
                  <w:hideMark/>
                </w:tcPr>
                <w:p w14:paraId="6ABCCC63" w14:textId="77777777" w:rsidR="001F3807" w:rsidRDefault="001F3807" w:rsidP="001F3807">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noWrap/>
                  <w:vAlign w:val="center"/>
                  <w:hideMark/>
                </w:tcPr>
                <w:p w14:paraId="67F9F34A"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152,821</w:t>
                  </w:r>
                </w:p>
              </w:tc>
            </w:tr>
            <w:tr w:rsidR="001F3807" w14:paraId="5FA44A08" w14:textId="77777777" w:rsidTr="00EE7672">
              <w:trPr>
                <w:trHeight w:val="300"/>
              </w:trPr>
              <w:tc>
                <w:tcPr>
                  <w:tcW w:w="3980" w:type="dxa"/>
                  <w:tcBorders>
                    <w:top w:val="nil"/>
                    <w:left w:val="nil"/>
                    <w:bottom w:val="nil"/>
                    <w:right w:val="nil"/>
                  </w:tcBorders>
                  <w:shd w:val="clear" w:color="auto" w:fill="auto"/>
                  <w:vAlign w:val="center"/>
                  <w:hideMark/>
                </w:tcPr>
                <w:p w14:paraId="7C12A3FE" w14:textId="77777777" w:rsidR="001F3807" w:rsidRDefault="001F3807" w:rsidP="001F3807">
                  <w:pPr>
                    <w:rPr>
                      <w:rFonts w:ascii="Arial" w:hAnsi="Arial" w:cs="Arial"/>
                      <w:color w:val="000000"/>
                      <w:sz w:val="19"/>
                      <w:szCs w:val="19"/>
                    </w:rPr>
                  </w:pPr>
                  <w:r>
                    <w:rPr>
                      <w:rFonts w:ascii="Arial" w:hAnsi="Arial" w:cs="Arial"/>
                      <w:color w:val="000000"/>
                      <w:sz w:val="19"/>
                      <w:szCs w:val="19"/>
                    </w:rPr>
                    <w:t>Cash at bank and in hand</w:t>
                  </w:r>
                </w:p>
              </w:tc>
              <w:tc>
                <w:tcPr>
                  <w:tcW w:w="1360" w:type="dxa"/>
                  <w:tcBorders>
                    <w:top w:val="nil"/>
                    <w:left w:val="nil"/>
                    <w:bottom w:val="single" w:sz="4" w:space="0" w:color="auto"/>
                    <w:right w:val="nil"/>
                  </w:tcBorders>
                  <w:shd w:val="clear" w:color="auto" w:fill="auto"/>
                  <w:vAlign w:val="center"/>
                </w:tcPr>
                <w:p w14:paraId="722A417B" w14:textId="77777777" w:rsidR="001F3807" w:rsidRPr="00EC307A" w:rsidRDefault="001F3807" w:rsidP="001F3807">
                  <w:pPr>
                    <w:jc w:val="right"/>
                    <w:rPr>
                      <w:rFonts w:ascii="Arial" w:hAnsi="Arial" w:cs="Arial"/>
                      <w:b/>
                      <w:color w:val="000000"/>
                      <w:sz w:val="19"/>
                      <w:szCs w:val="19"/>
                    </w:rPr>
                  </w:pPr>
                  <w:r>
                    <w:rPr>
                      <w:rFonts w:ascii="Arial" w:hAnsi="Arial" w:cs="Arial"/>
                      <w:b/>
                      <w:color w:val="000000"/>
                      <w:sz w:val="19"/>
                      <w:szCs w:val="19"/>
                    </w:rPr>
                    <w:t>-</w:t>
                  </w:r>
                </w:p>
              </w:tc>
              <w:tc>
                <w:tcPr>
                  <w:tcW w:w="269" w:type="dxa"/>
                  <w:tcBorders>
                    <w:top w:val="nil"/>
                    <w:left w:val="nil"/>
                    <w:bottom w:val="single" w:sz="4" w:space="0" w:color="auto"/>
                    <w:right w:val="nil"/>
                  </w:tcBorders>
                  <w:shd w:val="clear" w:color="auto" w:fill="auto"/>
                  <w:vAlign w:val="center"/>
                </w:tcPr>
                <w:p w14:paraId="5A1EEF69" w14:textId="77777777" w:rsidR="001F3807" w:rsidRPr="00EC307A" w:rsidRDefault="001F3807" w:rsidP="001F3807">
                  <w:pPr>
                    <w:jc w:val="right"/>
                    <w:rPr>
                      <w:rFonts w:ascii="Arial" w:hAnsi="Arial" w:cs="Arial"/>
                      <w:b/>
                      <w:color w:val="000000"/>
                      <w:sz w:val="19"/>
                      <w:szCs w:val="19"/>
                    </w:rPr>
                  </w:pPr>
                </w:p>
              </w:tc>
              <w:tc>
                <w:tcPr>
                  <w:tcW w:w="1336" w:type="dxa"/>
                  <w:tcBorders>
                    <w:top w:val="nil"/>
                    <w:left w:val="nil"/>
                    <w:bottom w:val="single" w:sz="4" w:space="0" w:color="auto"/>
                    <w:right w:val="nil"/>
                  </w:tcBorders>
                  <w:shd w:val="clear" w:color="auto" w:fill="auto"/>
                  <w:vAlign w:val="center"/>
                </w:tcPr>
                <w:p w14:paraId="6FD3865A" w14:textId="1173B26B" w:rsidR="001F3807" w:rsidRPr="00EC307A" w:rsidRDefault="007F21EF" w:rsidP="007F21EF">
                  <w:pPr>
                    <w:jc w:val="right"/>
                    <w:rPr>
                      <w:rFonts w:ascii="Arial" w:hAnsi="Arial" w:cs="Arial"/>
                      <w:b/>
                      <w:color w:val="000000"/>
                      <w:sz w:val="19"/>
                      <w:szCs w:val="19"/>
                    </w:rPr>
                  </w:pPr>
                  <w:r>
                    <w:rPr>
                      <w:rFonts w:ascii="Arial" w:hAnsi="Arial" w:cs="Arial"/>
                      <w:b/>
                      <w:color w:val="000000"/>
                      <w:sz w:val="19"/>
                      <w:szCs w:val="19"/>
                    </w:rPr>
                    <w:t>306,085</w:t>
                  </w:r>
                </w:p>
              </w:tc>
              <w:tc>
                <w:tcPr>
                  <w:tcW w:w="269" w:type="dxa"/>
                  <w:tcBorders>
                    <w:top w:val="nil"/>
                    <w:left w:val="nil"/>
                    <w:bottom w:val="single" w:sz="4" w:space="0" w:color="auto"/>
                    <w:right w:val="nil"/>
                  </w:tcBorders>
                  <w:shd w:val="clear" w:color="auto" w:fill="auto"/>
                  <w:vAlign w:val="center"/>
                  <w:hideMark/>
                </w:tcPr>
                <w:p w14:paraId="20D62A86" w14:textId="77777777" w:rsidR="001F3807" w:rsidRPr="00EC307A" w:rsidRDefault="001F3807" w:rsidP="001F3807">
                  <w:pPr>
                    <w:jc w:val="right"/>
                    <w:rPr>
                      <w:rFonts w:ascii="Arial" w:hAnsi="Arial" w:cs="Arial"/>
                      <w:b/>
                      <w:color w:val="000000"/>
                      <w:sz w:val="19"/>
                      <w:szCs w:val="19"/>
                    </w:rPr>
                  </w:pPr>
                  <w:r w:rsidRPr="00EC307A">
                    <w:rPr>
                      <w:rFonts w:ascii="Arial" w:hAnsi="Arial" w:cs="Arial"/>
                      <w:b/>
                      <w:color w:val="000000"/>
                      <w:sz w:val="19"/>
                      <w:szCs w:val="19"/>
                    </w:rPr>
                    <w:t> </w:t>
                  </w:r>
                </w:p>
              </w:tc>
              <w:tc>
                <w:tcPr>
                  <w:tcW w:w="1100" w:type="dxa"/>
                  <w:tcBorders>
                    <w:top w:val="nil"/>
                    <w:left w:val="nil"/>
                    <w:bottom w:val="single" w:sz="4" w:space="0" w:color="auto"/>
                    <w:right w:val="nil"/>
                  </w:tcBorders>
                  <w:shd w:val="clear" w:color="auto" w:fill="auto"/>
                  <w:vAlign w:val="center"/>
                </w:tcPr>
                <w:p w14:paraId="532A2C06" w14:textId="15F996E8" w:rsidR="001F3807" w:rsidRDefault="007F21EF" w:rsidP="007F21EF">
                  <w:pPr>
                    <w:jc w:val="right"/>
                    <w:rPr>
                      <w:rFonts w:ascii="Arial" w:hAnsi="Arial" w:cs="Arial"/>
                      <w:b/>
                      <w:bCs/>
                      <w:color w:val="000000"/>
                      <w:sz w:val="19"/>
                      <w:szCs w:val="19"/>
                    </w:rPr>
                  </w:pPr>
                  <w:r>
                    <w:rPr>
                      <w:rFonts w:ascii="Arial" w:hAnsi="Arial" w:cs="Arial"/>
                      <w:b/>
                      <w:bCs/>
                      <w:color w:val="000000"/>
                      <w:sz w:val="19"/>
                      <w:szCs w:val="19"/>
                    </w:rPr>
                    <w:t>306,085</w:t>
                  </w:r>
                </w:p>
              </w:tc>
              <w:tc>
                <w:tcPr>
                  <w:tcW w:w="269" w:type="dxa"/>
                  <w:tcBorders>
                    <w:top w:val="nil"/>
                    <w:left w:val="nil"/>
                    <w:bottom w:val="single" w:sz="4" w:space="0" w:color="auto"/>
                    <w:right w:val="nil"/>
                  </w:tcBorders>
                  <w:shd w:val="clear" w:color="auto" w:fill="auto"/>
                  <w:vAlign w:val="center"/>
                  <w:hideMark/>
                </w:tcPr>
                <w:p w14:paraId="13E7B7C0" w14:textId="77777777" w:rsidR="001F3807" w:rsidRDefault="001F3807" w:rsidP="001F3807">
                  <w:pPr>
                    <w:jc w:val="right"/>
                    <w:rPr>
                      <w:rFonts w:ascii="Arial" w:hAnsi="Arial" w:cs="Arial"/>
                      <w:b/>
                      <w:bCs/>
                      <w:color w:val="000000"/>
                      <w:sz w:val="19"/>
                      <w:szCs w:val="19"/>
                    </w:rPr>
                  </w:pPr>
                  <w:r>
                    <w:rPr>
                      <w:rFonts w:ascii="Arial" w:hAnsi="Arial" w:cs="Arial"/>
                      <w:b/>
                      <w:bCs/>
                      <w:color w:val="000000"/>
                      <w:sz w:val="19"/>
                      <w:szCs w:val="19"/>
                    </w:rPr>
                    <w:t> </w:t>
                  </w:r>
                </w:p>
              </w:tc>
              <w:tc>
                <w:tcPr>
                  <w:tcW w:w="1120" w:type="dxa"/>
                  <w:tcBorders>
                    <w:top w:val="nil"/>
                    <w:left w:val="nil"/>
                    <w:bottom w:val="single" w:sz="4" w:space="0" w:color="auto"/>
                    <w:right w:val="nil"/>
                  </w:tcBorders>
                  <w:shd w:val="clear" w:color="auto" w:fill="auto"/>
                  <w:noWrap/>
                  <w:vAlign w:val="center"/>
                  <w:hideMark/>
                </w:tcPr>
                <w:p w14:paraId="3B8104DC"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136,282</w:t>
                  </w:r>
                </w:p>
              </w:tc>
            </w:tr>
            <w:tr w:rsidR="001F3807" w14:paraId="2351B3FE" w14:textId="77777777" w:rsidTr="00EE7672">
              <w:trPr>
                <w:trHeight w:val="300"/>
              </w:trPr>
              <w:tc>
                <w:tcPr>
                  <w:tcW w:w="3980" w:type="dxa"/>
                  <w:tcBorders>
                    <w:top w:val="nil"/>
                    <w:left w:val="nil"/>
                    <w:bottom w:val="nil"/>
                    <w:right w:val="nil"/>
                  </w:tcBorders>
                  <w:shd w:val="clear" w:color="auto" w:fill="auto"/>
                  <w:vAlign w:val="center"/>
                  <w:hideMark/>
                </w:tcPr>
                <w:p w14:paraId="3CB8F424" w14:textId="77777777" w:rsidR="001F3807" w:rsidRDefault="001F3807" w:rsidP="001F3807">
                  <w:pPr>
                    <w:jc w:val="right"/>
                    <w:rPr>
                      <w:rFonts w:ascii="Arial" w:hAnsi="Arial" w:cs="Arial"/>
                      <w:color w:val="000000"/>
                      <w:sz w:val="19"/>
                      <w:szCs w:val="19"/>
                    </w:rPr>
                  </w:pPr>
                </w:p>
              </w:tc>
              <w:tc>
                <w:tcPr>
                  <w:tcW w:w="1360" w:type="dxa"/>
                  <w:tcBorders>
                    <w:top w:val="nil"/>
                    <w:left w:val="nil"/>
                    <w:bottom w:val="nil"/>
                    <w:right w:val="nil"/>
                  </w:tcBorders>
                  <w:shd w:val="clear" w:color="auto" w:fill="auto"/>
                  <w:vAlign w:val="center"/>
                </w:tcPr>
                <w:p w14:paraId="1E7ADDC0" w14:textId="77777777" w:rsidR="001F3807" w:rsidRPr="00EC307A" w:rsidRDefault="001F3807" w:rsidP="001F3807">
                  <w:pPr>
                    <w:jc w:val="right"/>
                    <w:rPr>
                      <w:rFonts w:ascii="Arial" w:hAnsi="Arial" w:cs="Arial"/>
                      <w:b/>
                      <w:color w:val="000000"/>
                      <w:sz w:val="19"/>
                      <w:szCs w:val="19"/>
                    </w:rPr>
                  </w:pPr>
                  <w:r>
                    <w:rPr>
                      <w:rFonts w:ascii="Arial" w:hAnsi="Arial" w:cs="Arial"/>
                      <w:b/>
                      <w:color w:val="000000"/>
                      <w:sz w:val="19"/>
                      <w:szCs w:val="19"/>
                    </w:rPr>
                    <w:t>-</w:t>
                  </w:r>
                </w:p>
              </w:tc>
              <w:tc>
                <w:tcPr>
                  <w:tcW w:w="269" w:type="dxa"/>
                  <w:tcBorders>
                    <w:top w:val="nil"/>
                    <w:left w:val="nil"/>
                    <w:bottom w:val="nil"/>
                    <w:right w:val="nil"/>
                  </w:tcBorders>
                  <w:shd w:val="clear" w:color="auto" w:fill="auto"/>
                  <w:vAlign w:val="center"/>
                </w:tcPr>
                <w:p w14:paraId="6A99CBF7" w14:textId="77777777" w:rsidR="001F3807" w:rsidRPr="00EC307A" w:rsidRDefault="001F3807" w:rsidP="001F3807">
                  <w:pPr>
                    <w:jc w:val="right"/>
                    <w:rPr>
                      <w:rFonts w:ascii="Arial" w:hAnsi="Arial" w:cs="Arial"/>
                      <w:b/>
                      <w:color w:val="000000"/>
                      <w:sz w:val="19"/>
                      <w:szCs w:val="19"/>
                    </w:rPr>
                  </w:pPr>
                </w:p>
              </w:tc>
              <w:tc>
                <w:tcPr>
                  <w:tcW w:w="1336" w:type="dxa"/>
                  <w:tcBorders>
                    <w:top w:val="nil"/>
                    <w:left w:val="nil"/>
                    <w:bottom w:val="nil"/>
                    <w:right w:val="nil"/>
                  </w:tcBorders>
                  <w:shd w:val="clear" w:color="auto" w:fill="auto"/>
                  <w:vAlign w:val="center"/>
                </w:tcPr>
                <w:p w14:paraId="2932ABEE" w14:textId="0CC02F8C" w:rsidR="001F3807" w:rsidRPr="00EC307A" w:rsidRDefault="00F61092" w:rsidP="001F3807">
                  <w:pPr>
                    <w:jc w:val="right"/>
                    <w:rPr>
                      <w:rFonts w:ascii="Arial" w:hAnsi="Arial" w:cs="Arial"/>
                      <w:b/>
                      <w:color w:val="000000"/>
                      <w:sz w:val="19"/>
                      <w:szCs w:val="19"/>
                    </w:rPr>
                  </w:pPr>
                  <w:r>
                    <w:rPr>
                      <w:rFonts w:ascii="Arial" w:hAnsi="Arial" w:cs="Arial"/>
                      <w:b/>
                      <w:color w:val="000000"/>
                      <w:sz w:val="19"/>
                      <w:szCs w:val="19"/>
                    </w:rPr>
                    <w:t>401,933</w:t>
                  </w:r>
                </w:p>
              </w:tc>
              <w:tc>
                <w:tcPr>
                  <w:tcW w:w="269" w:type="dxa"/>
                  <w:tcBorders>
                    <w:top w:val="nil"/>
                    <w:left w:val="nil"/>
                    <w:bottom w:val="nil"/>
                    <w:right w:val="nil"/>
                  </w:tcBorders>
                  <w:shd w:val="clear" w:color="auto" w:fill="auto"/>
                  <w:vAlign w:val="center"/>
                  <w:hideMark/>
                </w:tcPr>
                <w:p w14:paraId="17FAA434" w14:textId="77777777" w:rsidR="001F3807" w:rsidRPr="00EC307A" w:rsidRDefault="001F3807" w:rsidP="001F3807">
                  <w:pPr>
                    <w:jc w:val="right"/>
                    <w:rPr>
                      <w:rFonts w:ascii="Arial" w:hAnsi="Arial" w:cs="Arial"/>
                      <w:b/>
                      <w:color w:val="000000"/>
                      <w:sz w:val="19"/>
                      <w:szCs w:val="19"/>
                    </w:rPr>
                  </w:pPr>
                </w:p>
              </w:tc>
              <w:tc>
                <w:tcPr>
                  <w:tcW w:w="1100" w:type="dxa"/>
                  <w:tcBorders>
                    <w:top w:val="nil"/>
                    <w:left w:val="nil"/>
                    <w:bottom w:val="nil"/>
                    <w:right w:val="nil"/>
                  </w:tcBorders>
                  <w:shd w:val="clear" w:color="auto" w:fill="auto"/>
                  <w:vAlign w:val="center"/>
                </w:tcPr>
                <w:p w14:paraId="057A1119" w14:textId="28973822" w:rsidR="001F3807" w:rsidRDefault="00F61092" w:rsidP="001F3807">
                  <w:pPr>
                    <w:jc w:val="right"/>
                    <w:rPr>
                      <w:rFonts w:ascii="Arial" w:hAnsi="Arial" w:cs="Arial"/>
                      <w:b/>
                      <w:bCs/>
                      <w:color w:val="000000"/>
                      <w:sz w:val="19"/>
                      <w:szCs w:val="19"/>
                    </w:rPr>
                  </w:pPr>
                  <w:r>
                    <w:rPr>
                      <w:rFonts w:ascii="Arial" w:hAnsi="Arial" w:cs="Arial"/>
                      <w:b/>
                      <w:bCs/>
                      <w:color w:val="000000"/>
                      <w:sz w:val="19"/>
                      <w:szCs w:val="19"/>
                    </w:rPr>
                    <w:t>401,933</w:t>
                  </w:r>
                </w:p>
              </w:tc>
              <w:tc>
                <w:tcPr>
                  <w:tcW w:w="269" w:type="dxa"/>
                  <w:tcBorders>
                    <w:top w:val="nil"/>
                    <w:left w:val="nil"/>
                    <w:bottom w:val="nil"/>
                    <w:right w:val="nil"/>
                  </w:tcBorders>
                  <w:shd w:val="clear" w:color="auto" w:fill="auto"/>
                  <w:vAlign w:val="center"/>
                  <w:hideMark/>
                </w:tcPr>
                <w:p w14:paraId="36EE9405" w14:textId="77777777" w:rsidR="001F3807" w:rsidRDefault="001F3807" w:rsidP="001F3807">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noWrap/>
                  <w:vAlign w:val="center"/>
                  <w:hideMark/>
                </w:tcPr>
                <w:p w14:paraId="79B15689"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337,286</w:t>
                  </w:r>
                </w:p>
              </w:tc>
            </w:tr>
            <w:tr w:rsidR="001F3807" w14:paraId="62580AF5" w14:textId="77777777" w:rsidTr="00EE7672">
              <w:trPr>
                <w:trHeight w:val="300"/>
              </w:trPr>
              <w:tc>
                <w:tcPr>
                  <w:tcW w:w="3980" w:type="dxa"/>
                  <w:tcBorders>
                    <w:top w:val="nil"/>
                    <w:left w:val="nil"/>
                    <w:bottom w:val="nil"/>
                    <w:right w:val="nil"/>
                  </w:tcBorders>
                  <w:shd w:val="clear" w:color="auto" w:fill="auto"/>
                  <w:vAlign w:val="center"/>
                  <w:hideMark/>
                </w:tcPr>
                <w:p w14:paraId="1072D23F" w14:textId="77777777" w:rsidR="001F3807" w:rsidRDefault="001F3807" w:rsidP="001F3807">
                  <w:pPr>
                    <w:rPr>
                      <w:rFonts w:ascii="Arial" w:hAnsi="Arial" w:cs="Arial"/>
                      <w:b/>
                      <w:bCs/>
                      <w:color w:val="000000"/>
                      <w:sz w:val="19"/>
                      <w:szCs w:val="19"/>
                    </w:rPr>
                  </w:pPr>
                  <w:r>
                    <w:rPr>
                      <w:rFonts w:ascii="Arial" w:hAnsi="Arial" w:cs="Arial"/>
                      <w:b/>
                      <w:bCs/>
                      <w:color w:val="000000"/>
                      <w:sz w:val="19"/>
                      <w:szCs w:val="19"/>
                    </w:rPr>
                    <w:t>Current liabilities</w:t>
                  </w:r>
                </w:p>
              </w:tc>
              <w:tc>
                <w:tcPr>
                  <w:tcW w:w="1360" w:type="dxa"/>
                  <w:tcBorders>
                    <w:top w:val="nil"/>
                    <w:left w:val="nil"/>
                    <w:bottom w:val="nil"/>
                    <w:right w:val="nil"/>
                  </w:tcBorders>
                  <w:shd w:val="clear" w:color="auto" w:fill="auto"/>
                  <w:vAlign w:val="center"/>
                </w:tcPr>
                <w:p w14:paraId="1FF86C7E" w14:textId="77777777" w:rsidR="001F3807" w:rsidRPr="00EC307A" w:rsidRDefault="001F3807" w:rsidP="001F3807">
                  <w:pPr>
                    <w:jc w:val="right"/>
                    <w:rPr>
                      <w:rFonts w:ascii="Arial" w:hAnsi="Arial" w:cs="Arial"/>
                      <w:b/>
                      <w:color w:val="000000"/>
                      <w:sz w:val="19"/>
                      <w:szCs w:val="19"/>
                    </w:rPr>
                  </w:pPr>
                  <w:r>
                    <w:rPr>
                      <w:rFonts w:ascii="Arial" w:hAnsi="Arial" w:cs="Arial"/>
                      <w:b/>
                      <w:color w:val="000000"/>
                      <w:sz w:val="19"/>
                      <w:szCs w:val="19"/>
                    </w:rPr>
                    <w:t>-</w:t>
                  </w:r>
                </w:p>
              </w:tc>
              <w:tc>
                <w:tcPr>
                  <w:tcW w:w="269" w:type="dxa"/>
                  <w:tcBorders>
                    <w:top w:val="nil"/>
                    <w:left w:val="nil"/>
                    <w:bottom w:val="single" w:sz="8" w:space="0" w:color="auto"/>
                    <w:right w:val="nil"/>
                  </w:tcBorders>
                  <w:shd w:val="clear" w:color="auto" w:fill="auto"/>
                  <w:vAlign w:val="center"/>
                </w:tcPr>
                <w:p w14:paraId="1866DAB1" w14:textId="77777777" w:rsidR="001F3807" w:rsidRPr="00EC307A" w:rsidRDefault="001F3807" w:rsidP="001F3807">
                  <w:pPr>
                    <w:jc w:val="right"/>
                    <w:rPr>
                      <w:rFonts w:ascii="Arial" w:hAnsi="Arial" w:cs="Arial"/>
                      <w:b/>
                      <w:color w:val="000000"/>
                      <w:sz w:val="19"/>
                      <w:szCs w:val="19"/>
                    </w:rPr>
                  </w:pPr>
                </w:p>
              </w:tc>
              <w:tc>
                <w:tcPr>
                  <w:tcW w:w="1336" w:type="dxa"/>
                  <w:tcBorders>
                    <w:top w:val="nil"/>
                    <w:left w:val="nil"/>
                    <w:bottom w:val="single" w:sz="8" w:space="0" w:color="auto"/>
                    <w:right w:val="nil"/>
                  </w:tcBorders>
                  <w:shd w:val="clear" w:color="auto" w:fill="auto"/>
                  <w:vAlign w:val="center"/>
                </w:tcPr>
                <w:p w14:paraId="3CE085A1" w14:textId="50683B08" w:rsidR="001F3807" w:rsidRPr="00EC307A" w:rsidRDefault="00537A59" w:rsidP="001F3807">
                  <w:pPr>
                    <w:jc w:val="right"/>
                    <w:rPr>
                      <w:rFonts w:ascii="Arial" w:hAnsi="Arial" w:cs="Arial"/>
                      <w:b/>
                      <w:color w:val="000000"/>
                      <w:sz w:val="19"/>
                      <w:szCs w:val="19"/>
                    </w:rPr>
                  </w:pPr>
                  <w:r>
                    <w:rPr>
                      <w:rFonts w:ascii="Arial" w:hAnsi="Arial" w:cs="Arial"/>
                      <w:b/>
                      <w:color w:val="000000"/>
                      <w:sz w:val="19"/>
                      <w:szCs w:val="19"/>
                    </w:rPr>
                    <w:t>(3</w:t>
                  </w:r>
                  <w:r w:rsidR="00F61092">
                    <w:rPr>
                      <w:rFonts w:ascii="Arial" w:hAnsi="Arial" w:cs="Arial"/>
                      <w:b/>
                      <w:color w:val="000000"/>
                      <w:sz w:val="19"/>
                      <w:szCs w:val="19"/>
                    </w:rPr>
                    <w:t>6</w:t>
                  </w:r>
                  <w:r>
                    <w:rPr>
                      <w:rFonts w:ascii="Arial" w:hAnsi="Arial" w:cs="Arial"/>
                      <w:b/>
                      <w:color w:val="000000"/>
                      <w:sz w:val="19"/>
                      <w:szCs w:val="19"/>
                    </w:rPr>
                    <w:t>6,</w:t>
                  </w:r>
                  <w:r w:rsidR="00F61092">
                    <w:rPr>
                      <w:rFonts w:ascii="Arial" w:hAnsi="Arial" w:cs="Arial"/>
                      <w:b/>
                      <w:color w:val="000000"/>
                      <w:sz w:val="19"/>
                      <w:szCs w:val="19"/>
                    </w:rPr>
                    <w:t>078</w:t>
                  </w:r>
                  <w:r>
                    <w:rPr>
                      <w:rFonts w:ascii="Arial" w:hAnsi="Arial" w:cs="Arial"/>
                      <w:b/>
                      <w:color w:val="000000"/>
                      <w:sz w:val="19"/>
                      <w:szCs w:val="19"/>
                    </w:rPr>
                    <w:t>)</w:t>
                  </w:r>
                </w:p>
              </w:tc>
              <w:tc>
                <w:tcPr>
                  <w:tcW w:w="269" w:type="dxa"/>
                  <w:tcBorders>
                    <w:top w:val="nil"/>
                    <w:left w:val="nil"/>
                    <w:bottom w:val="single" w:sz="8" w:space="0" w:color="auto"/>
                    <w:right w:val="nil"/>
                  </w:tcBorders>
                  <w:shd w:val="clear" w:color="auto" w:fill="auto"/>
                  <w:vAlign w:val="center"/>
                  <w:hideMark/>
                </w:tcPr>
                <w:p w14:paraId="0C73365A" w14:textId="77777777" w:rsidR="001F3807" w:rsidRPr="00EC307A" w:rsidRDefault="001F3807" w:rsidP="001F3807">
                  <w:pPr>
                    <w:jc w:val="right"/>
                    <w:rPr>
                      <w:rFonts w:ascii="Arial" w:hAnsi="Arial" w:cs="Arial"/>
                      <w:b/>
                      <w:color w:val="000000"/>
                      <w:sz w:val="19"/>
                      <w:szCs w:val="19"/>
                    </w:rPr>
                  </w:pPr>
                  <w:r w:rsidRPr="00EC307A">
                    <w:rPr>
                      <w:rFonts w:ascii="Arial" w:hAnsi="Arial" w:cs="Arial"/>
                      <w:b/>
                      <w:color w:val="000000"/>
                      <w:sz w:val="19"/>
                      <w:szCs w:val="19"/>
                    </w:rPr>
                    <w:t> </w:t>
                  </w:r>
                </w:p>
              </w:tc>
              <w:tc>
                <w:tcPr>
                  <w:tcW w:w="1100" w:type="dxa"/>
                  <w:tcBorders>
                    <w:top w:val="nil"/>
                    <w:left w:val="nil"/>
                    <w:bottom w:val="single" w:sz="8" w:space="0" w:color="auto"/>
                    <w:right w:val="nil"/>
                  </w:tcBorders>
                  <w:shd w:val="clear" w:color="auto" w:fill="auto"/>
                  <w:vAlign w:val="center"/>
                </w:tcPr>
                <w:p w14:paraId="3AF8CB66" w14:textId="520AF7D8" w:rsidR="001F3807" w:rsidRDefault="00537A59" w:rsidP="001F3807">
                  <w:pPr>
                    <w:jc w:val="right"/>
                    <w:rPr>
                      <w:rFonts w:ascii="Arial" w:hAnsi="Arial" w:cs="Arial"/>
                      <w:b/>
                      <w:bCs/>
                      <w:color w:val="000000"/>
                      <w:sz w:val="19"/>
                      <w:szCs w:val="19"/>
                    </w:rPr>
                  </w:pPr>
                  <w:r>
                    <w:rPr>
                      <w:rFonts w:ascii="Arial" w:hAnsi="Arial" w:cs="Arial"/>
                      <w:b/>
                      <w:bCs/>
                      <w:color w:val="000000"/>
                      <w:sz w:val="19"/>
                      <w:szCs w:val="19"/>
                    </w:rPr>
                    <w:t>(</w:t>
                  </w:r>
                  <w:r w:rsidR="00F61092">
                    <w:rPr>
                      <w:rFonts w:ascii="Arial" w:hAnsi="Arial" w:cs="Arial"/>
                      <w:b/>
                      <w:bCs/>
                      <w:color w:val="000000"/>
                      <w:sz w:val="19"/>
                      <w:szCs w:val="19"/>
                    </w:rPr>
                    <w:t>366,078</w:t>
                  </w:r>
                  <w:r>
                    <w:rPr>
                      <w:rFonts w:ascii="Arial" w:hAnsi="Arial" w:cs="Arial"/>
                      <w:b/>
                      <w:bCs/>
                      <w:color w:val="000000"/>
                      <w:sz w:val="19"/>
                      <w:szCs w:val="19"/>
                    </w:rPr>
                    <w:t>)</w:t>
                  </w:r>
                </w:p>
              </w:tc>
              <w:tc>
                <w:tcPr>
                  <w:tcW w:w="269" w:type="dxa"/>
                  <w:tcBorders>
                    <w:top w:val="nil"/>
                    <w:left w:val="nil"/>
                    <w:bottom w:val="single" w:sz="8" w:space="0" w:color="auto"/>
                    <w:right w:val="nil"/>
                  </w:tcBorders>
                  <w:shd w:val="clear" w:color="auto" w:fill="auto"/>
                  <w:vAlign w:val="center"/>
                  <w:hideMark/>
                </w:tcPr>
                <w:p w14:paraId="759FE470" w14:textId="77777777" w:rsidR="001F3807" w:rsidRDefault="001F3807" w:rsidP="001F3807">
                  <w:pPr>
                    <w:jc w:val="right"/>
                    <w:rPr>
                      <w:rFonts w:ascii="Arial" w:hAnsi="Arial" w:cs="Arial"/>
                      <w:b/>
                      <w:bCs/>
                      <w:color w:val="000000"/>
                      <w:sz w:val="19"/>
                      <w:szCs w:val="19"/>
                    </w:rPr>
                  </w:pPr>
                  <w:r>
                    <w:rPr>
                      <w:rFonts w:ascii="Arial" w:hAnsi="Arial" w:cs="Arial"/>
                      <w:b/>
                      <w:bCs/>
                      <w:color w:val="000000"/>
                      <w:sz w:val="19"/>
                      <w:szCs w:val="19"/>
                    </w:rPr>
                    <w:t> </w:t>
                  </w:r>
                </w:p>
              </w:tc>
              <w:tc>
                <w:tcPr>
                  <w:tcW w:w="1120" w:type="dxa"/>
                  <w:tcBorders>
                    <w:top w:val="nil"/>
                    <w:left w:val="nil"/>
                    <w:bottom w:val="nil"/>
                    <w:right w:val="nil"/>
                  </w:tcBorders>
                  <w:shd w:val="clear" w:color="auto" w:fill="auto"/>
                  <w:noWrap/>
                  <w:vAlign w:val="center"/>
                  <w:hideMark/>
                </w:tcPr>
                <w:p w14:paraId="120B9B78"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(336,820)</w:t>
                  </w:r>
                </w:p>
              </w:tc>
            </w:tr>
            <w:tr w:rsidR="001F3807" w14:paraId="67112062" w14:textId="77777777" w:rsidTr="00EE7672">
              <w:trPr>
                <w:trHeight w:val="300"/>
              </w:trPr>
              <w:tc>
                <w:tcPr>
                  <w:tcW w:w="3980" w:type="dxa"/>
                  <w:tcBorders>
                    <w:top w:val="nil"/>
                    <w:left w:val="nil"/>
                    <w:bottom w:val="nil"/>
                    <w:right w:val="nil"/>
                  </w:tcBorders>
                  <w:shd w:val="clear" w:color="auto" w:fill="auto"/>
                  <w:vAlign w:val="center"/>
                  <w:hideMark/>
                </w:tcPr>
                <w:p w14:paraId="66A933F7" w14:textId="77777777" w:rsidR="001F3807" w:rsidRDefault="001F3807" w:rsidP="001F3807">
                  <w:pPr>
                    <w:rPr>
                      <w:rFonts w:ascii="Arial" w:hAnsi="Arial" w:cs="Arial"/>
                      <w:b/>
                      <w:bCs/>
                      <w:color w:val="000000"/>
                      <w:sz w:val="19"/>
                      <w:szCs w:val="19"/>
                    </w:rPr>
                  </w:pPr>
                  <w:r>
                    <w:rPr>
                      <w:rFonts w:ascii="Arial" w:hAnsi="Arial" w:cs="Arial"/>
                      <w:b/>
                      <w:bCs/>
                      <w:color w:val="000000"/>
                      <w:sz w:val="19"/>
                      <w:szCs w:val="19"/>
                    </w:rPr>
                    <w:t>Net Assets / Funds</w:t>
                  </w:r>
                </w:p>
              </w:tc>
              <w:tc>
                <w:tcPr>
                  <w:tcW w:w="1360" w:type="dxa"/>
                  <w:tcBorders>
                    <w:top w:val="single" w:sz="8" w:space="0" w:color="auto"/>
                    <w:left w:val="nil"/>
                    <w:bottom w:val="double" w:sz="6" w:space="0" w:color="auto"/>
                    <w:right w:val="nil"/>
                  </w:tcBorders>
                  <w:shd w:val="clear" w:color="auto" w:fill="auto"/>
                  <w:vAlign w:val="center"/>
                </w:tcPr>
                <w:p w14:paraId="043B7834" w14:textId="77777777" w:rsidR="001F3807" w:rsidRPr="00EC307A" w:rsidRDefault="001F3807" w:rsidP="001F3807">
                  <w:pPr>
                    <w:jc w:val="right"/>
                    <w:rPr>
                      <w:rFonts w:ascii="Arial" w:hAnsi="Arial" w:cs="Arial"/>
                      <w:b/>
                      <w:bCs/>
                      <w:color w:val="000000"/>
                      <w:sz w:val="19"/>
                      <w:szCs w:val="19"/>
                    </w:rPr>
                  </w:pPr>
                  <w:r>
                    <w:rPr>
                      <w:rFonts w:ascii="Arial" w:hAnsi="Arial" w:cs="Arial"/>
                      <w:b/>
                      <w:bCs/>
                      <w:color w:val="000000"/>
                      <w:sz w:val="19"/>
                      <w:szCs w:val="19"/>
                    </w:rPr>
                    <w:t>-</w:t>
                  </w:r>
                </w:p>
              </w:tc>
              <w:tc>
                <w:tcPr>
                  <w:tcW w:w="269" w:type="dxa"/>
                  <w:tcBorders>
                    <w:top w:val="nil"/>
                    <w:left w:val="nil"/>
                    <w:bottom w:val="double" w:sz="6" w:space="0" w:color="auto"/>
                    <w:right w:val="nil"/>
                  </w:tcBorders>
                  <w:shd w:val="clear" w:color="auto" w:fill="auto"/>
                  <w:vAlign w:val="center"/>
                </w:tcPr>
                <w:p w14:paraId="787F24D3" w14:textId="77777777" w:rsidR="001F3807" w:rsidRPr="00EC307A" w:rsidRDefault="001F3807" w:rsidP="001F3807">
                  <w:pPr>
                    <w:jc w:val="right"/>
                    <w:rPr>
                      <w:rFonts w:ascii="Arial" w:hAnsi="Arial" w:cs="Arial"/>
                      <w:b/>
                      <w:bCs/>
                      <w:color w:val="000000"/>
                      <w:sz w:val="19"/>
                      <w:szCs w:val="19"/>
                    </w:rPr>
                  </w:pPr>
                </w:p>
              </w:tc>
              <w:tc>
                <w:tcPr>
                  <w:tcW w:w="1336" w:type="dxa"/>
                  <w:tcBorders>
                    <w:top w:val="nil"/>
                    <w:left w:val="nil"/>
                    <w:bottom w:val="double" w:sz="6" w:space="0" w:color="auto"/>
                    <w:right w:val="nil"/>
                  </w:tcBorders>
                  <w:shd w:val="clear" w:color="auto" w:fill="auto"/>
                  <w:vAlign w:val="center"/>
                </w:tcPr>
                <w:p w14:paraId="40B4ACDC" w14:textId="31F8F69E" w:rsidR="001F3807" w:rsidRPr="00EC307A" w:rsidRDefault="00537A59" w:rsidP="001F3807">
                  <w:pPr>
                    <w:jc w:val="right"/>
                    <w:rPr>
                      <w:rFonts w:ascii="Arial" w:hAnsi="Arial" w:cs="Arial"/>
                      <w:b/>
                      <w:color w:val="000000"/>
                      <w:sz w:val="19"/>
                      <w:szCs w:val="19"/>
                    </w:rPr>
                  </w:pPr>
                  <w:r>
                    <w:rPr>
                      <w:rFonts w:ascii="Arial" w:hAnsi="Arial" w:cs="Arial"/>
                      <w:b/>
                      <w:color w:val="000000"/>
                      <w:sz w:val="19"/>
                      <w:szCs w:val="19"/>
                    </w:rPr>
                    <w:t>59,1</w:t>
                  </w:r>
                  <w:r w:rsidR="00F61092">
                    <w:rPr>
                      <w:rFonts w:ascii="Arial" w:hAnsi="Arial" w:cs="Arial"/>
                      <w:b/>
                      <w:color w:val="000000"/>
                      <w:sz w:val="19"/>
                      <w:szCs w:val="19"/>
                    </w:rPr>
                    <w:t>80</w:t>
                  </w:r>
                </w:p>
              </w:tc>
              <w:tc>
                <w:tcPr>
                  <w:tcW w:w="269" w:type="dxa"/>
                  <w:tcBorders>
                    <w:top w:val="nil"/>
                    <w:left w:val="nil"/>
                    <w:bottom w:val="double" w:sz="6" w:space="0" w:color="auto"/>
                    <w:right w:val="nil"/>
                  </w:tcBorders>
                  <w:shd w:val="clear" w:color="auto" w:fill="auto"/>
                  <w:vAlign w:val="center"/>
                  <w:hideMark/>
                </w:tcPr>
                <w:p w14:paraId="6E5857A6" w14:textId="77777777" w:rsidR="001F3807" w:rsidRPr="00EC307A" w:rsidRDefault="001F3807" w:rsidP="001F3807">
                  <w:pPr>
                    <w:jc w:val="right"/>
                    <w:rPr>
                      <w:rFonts w:ascii="Arial" w:hAnsi="Arial" w:cs="Arial"/>
                      <w:b/>
                      <w:bCs/>
                      <w:color w:val="000000"/>
                      <w:sz w:val="19"/>
                      <w:szCs w:val="19"/>
                    </w:rPr>
                  </w:pPr>
                  <w:r w:rsidRPr="00EC307A">
                    <w:rPr>
                      <w:rFonts w:ascii="Arial" w:hAnsi="Arial" w:cs="Arial"/>
                      <w:b/>
                      <w:bCs/>
                      <w:color w:val="000000"/>
                      <w:sz w:val="19"/>
                      <w:szCs w:val="19"/>
                    </w:rPr>
                    <w:t> </w:t>
                  </w:r>
                </w:p>
              </w:tc>
              <w:tc>
                <w:tcPr>
                  <w:tcW w:w="1100" w:type="dxa"/>
                  <w:tcBorders>
                    <w:top w:val="nil"/>
                    <w:left w:val="nil"/>
                    <w:bottom w:val="double" w:sz="6" w:space="0" w:color="auto"/>
                    <w:right w:val="nil"/>
                  </w:tcBorders>
                  <w:shd w:val="clear" w:color="auto" w:fill="auto"/>
                  <w:vAlign w:val="center"/>
                </w:tcPr>
                <w:p w14:paraId="4E277271" w14:textId="7E7074AF" w:rsidR="001F3807" w:rsidRDefault="00537A59" w:rsidP="001F3807">
                  <w:pPr>
                    <w:jc w:val="right"/>
                    <w:rPr>
                      <w:rFonts w:ascii="Arial" w:hAnsi="Arial" w:cs="Arial"/>
                      <w:b/>
                      <w:bCs/>
                      <w:color w:val="000000"/>
                      <w:sz w:val="19"/>
                      <w:szCs w:val="19"/>
                    </w:rPr>
                  </w:pPr>
                  <w:r>
                    <w:rPr>
                      <w:rFonts w:ascii="Arial" w:hAnsi="Arial" w:cs="Arial"/>
                      <w:b/>
                      <w:bCs/>
                      <w:color w:val="000000"/>
                      <w:sz w:val="19"/>
                      <w:szCs w:val="19"/>
                    </w:rPr>
                    <w:t>59,1</w:t>
                  </w:r>
                  <w:r w:rsidR="00F61092">
                    <w:rPr>
                      <w:rFonts w:ascii="Arial" w:hAnsi="Arial" w:cs="Arial"/>
                      <w:b/>
                      <w:bCs/>
                      <w:color w:val="000000"/>
                      <w:sz w:val="19"/>
                      <w:szCs w:val="19"/>
                    </w:rPr>
                    <w:t>80</w:t>
                  </w:r>
                </w:p>
              </w:tc>
              <w:tc>
                <w:tcPr>
                  <w:tcW w:w="269" w:type="dxa"/>
                  <w:tcBorders>
                    <w:top w:val="nil"/>
                    <w:left w:val="nil"/>
                    <w:bottom w:val="double" w:sz="6" w:space="0" w:color="auto"/>
                    <w:right w:val="nil"/>
                  </w:tcBorders>
                  <w:shd w:val="clear" w:color="auto" w:fill="auto"/>
                  <w:vAlign w:val="center"/>
                  <w:hideMark/>
                </w:tcPr>
                <w:p w14:paraId="5A5E2BB2" w14:textId="77777777" w:rsidR="001F3807" w:rsidRDefault="001F3807" w:rsidP="001F3807">
                  <w:pPr>
                    <w:jc w:val="right"/>
                    <w:rPr>
                      <w:rFonts w:ascii="Arial" w:hAnsi="Arial" w:cs="Arial"/>
                      <w:b/>
                      <w:bCs/>
                      <w:color w:val="000000"/>
                      <w:sz w:val="19"/>
                      <w:szCs w:val="19"/>
                    </w:rPr>
                  </w:pPr>
                  <w:r>
                    <w:rPr>
                      <w:rFonts w:ascii="Arial" w:hAnsi="Arial" w:cs="Arial"/>
                      <w:b/>
                      <w:bCs/>
                      <w:color w:val="000000"/>
                      <w:sz w:val="19"/>
                      <w:szCs w:val="19"/>
                    </w:rPr>
                    <w:t> </w:t>
                  </w:r>
                </w:p>
              </w:tc>
              <w:tc>
                <w:tcPr>
                  <w:tcW w:w="1120" w:type="dxa"/>
                  <w:tcBorders>
                    <w:top w:val="single" w:sz="8" w:space="0" w:color="auto"/>
                    <w:left w:val="nil"/>
                    <w:bottom w:val="double" w:sz="6" w:space="0" w:color="auto"/>
                    <w:right w:val="nil"/>
                  </w:tcBorders>
                  <w:shd w:val="clear" w:color="auto" w:fill="auto"/>
                  <w:vAlign w:val="center"/>
                  <w:hideMark/>
                </w:tcPr>
                <w:p w14:paraId="69BF32EA" w14:textId="77777777" w:rsidR="001F3807" w:rsidRPr="001F3807" w:rsidRDefault="001F3807" w:rsidP="001F3807">
                  <w:pPr>
                    <w:jc w:val="right"/>
                    <w:rPr>
                      <w:rFonts w:ascii="Arial" w:hAnsi="Arial" w:cs="Arial"/>
                      <w:bCs/>
                      <w:color w:val="000000"/>
                      <w:sz w:val="19"/>
                      <w:szCs w:val="19"/>
                    </w:rPr>
                  </w:pPr>
                  <w:r w:rsidRPr="001F3807">
                    <w:rPr>
                      <w:rFonts w:ascii="Arial" w:hAnsi="Arial" w:cs="Arial"/>
                      <w:bCs/>
                      <w:color w:val="000000"/>
                      <w:sz w:val="19"/>
                      <w:szCs w:val="19"/>
                    </w:rPr>
                    <w:t>41,477</w:t>
                  </w:r>
                </w:p>
              </w:tc>
            </w:tr>
          </w:tbl>
          <w:p w14:paraId="17144697" w14:textId="77777777" w:rsidR="00444200" w:rsidRDefault="00444200" w:rsidP="00FC4DAB">
            <w:pPr>
              <w:rPr>
                <w:sz w:val="20"/>
                <w:szCs w:val="20"/>
                <w:lang w:eastAsia="en-GB"/>
              </w:rPr>
            </w:pPr>
          </w:p>
        </w:tc>
        <w:tc>
          <w:tcPr>
            <w:tcW w:w="1360" w:type="dxa"/>
            <w:tcBorders>
              <w:top w:val="nil"/>
              <w:left w:val="nil"/>
              <w:bottom w:val="nil"/>
              <w:right w:val="nil"/>
            </w:tcBorders>
            <w:shd w:val="clear" w:color="auto" w:fill="auto"/>
            <w:noWrap/>
            <w:vAlign w:val="bottom"/>
            <w:hideMark/>
          </w:tcPr>
          <w:p w14:paraId="7FE4D369" w14:textId="77777777" w:rsidR="00444200" w:rsidRDefault="00444200" w:rsidP="00FC4DAB">
            <w:pPr>
              <w:rPr>
                <w:sz w:val="20"/>
                <w:szCs w:val="20"/>
              </w:rPr>
            </w:pPr>
          </w:p>
        </w:tc>
        <w:tc>
          <w:tcPr>
            <w:tcW w:w="269" w:type="dxa"/>
            <w:tcBorders>
              <w:top w:val="nil"/>
              <w:left w:val="nil"/>
              <w:bottom w:val="nil"/>
              <w:right w:val="nil"/>
            </w:tcBorders>
            <w:shd w:val="clear" w:color="auto" w:fill="auto"/>
            <w:noWrap/>
            <w:vAlign w:val="bottom"/>
            <w:hideMark/>
          </w:tcPr>
          <w:p w14:paraId="088F6B11" w14:textId="77777777" w:rsidR="00444200" w:rsidRDefault="00444200" w:rsidP="00FC4DAB">
            <w:pPr>
              <w:jc w:val="right"/>
              <w:rPr>
                <w:sz w:val="20"/>
                <w:szCs w:val="20"/>
              </w:rPr>
            </w:pPr>
          </w:p>
        </w:tc>
        <w:tc>
          <w:tcPr>
            <w:tcW w:w="1240" w:type="dxa"/>
            <w:tcBorders>
              <w:top w:val="nil"/>
              <w:left w:val="nil"/>
              <w:bottom w:val="nil"/>
              <w:right w:val="nil"/>
            </w:tcBorders>
            <w:shd w:val="clear" w:color="auto" w:fill="auto"/>
            <w:noWrap/>
            <w:vAlign w:val="bottom"/>
            <w:hideMark/>
          </w:tcPr>
          <w:p w14:paraId="010B31D6" w14:textId="77777777" w:rsidR="00444200" w:rsidRDefault="00444200" w:rsidP="00FC4DAB">
            <w:pPr>
              <w:jc w:val="right"/>
              <w:rPr>
                <w:sz w:val="20"/>
                <w:szCs w:val="20"/>
              </w:rPr>
            </w:pPr>
          </w:p>
        </w:tc>
        <w:tc>
          <w:tcPr>
            <w:tcW w:w="269" w:type="dxa"/>
            <w:tcBorders>
              <w:top w:val="nil"/>
              <w:left w:val="nil"/>
              <w:bottom w:val="nil"/>
              <w:right w:val="nil"/>
            </w:tcBorders>
            <w:shd w:val="clear" w:color="auto" w:fill="auto"/>
            <w:noWrap/>
            <w:vAlign w:val="bottom"/>
            <w:hideMark/>
          </w:tcPr>
          <w:p w14:paraId="25839D3C" w14:textId="77777777" w:rsidR="00444200" w:rsidRDefault="00444200" w:rsidP="00FC4DAB">
            <w:pPr>
              <w:jc w:val="right"/>
              <w:rPr>
                <w:sz w:val="20"/>
                <w:szCs w:val="20"/>
              </w:rPr>
            </w:pPr>
          </w:p>
        </w:tc>
        <w:tc>
          <w:tcPr>
            <w:tcW w:w="1100" w:type="dxa"/>
            <w:tcBorders>
              <w:top w:val="nil"/>
              <w:left w:val="nil"/>
              <w:bottom w:val="nil"/>
              <w:right w:val="nil"/>
            </w:tcBorders>
            <w:shd w:val="clear" w:color="auto" w:fill="auto"/>
            <w:noWrap/>
            <w:vAlign w:val="bottom"/>
            <w:hideMark/>
          </w:tcPr>
          <w:p w14:paraId="4533CD02" w14:textId="77777777" w:rsidR="00444200" w:rsidRDefault="00444200" w:rsidP="00FC4DAB">
            <w:pPr>
              <w:jc w:val="right"/>
              <w:rPr>
                <w:rFonts w:ascii="Arial" w:hAnsi="Arial" w:cs="Arial"/>
                <w:b/>
                <w:bCs/>
                <w:color w:val="000000"/>
                <w:sz w:val="19"/>
                <w:szCs w:val="19"/>
              </w:rPr>
            </w:pPr>
            <w:r>
              <w:rPr>
                <w:rFonts w:ascii="Arial" w:hAnsi="Arial" w:cs="Arial"/>
                <w:b/>
                <w:bCs/>
                <w:color w:val="000000"/>
                <w:sz w:val="19"/>
                <w:szCs w:val="19"/>
              </w:rPr>
              <w:t>2016</w:t>
            </w:r>
          </w:p>
        </w:tc>
        <w:tc>
          <w:tcPr>
            <w:tcW w:w="269" w:type="dxa"/>
            <w:tcBorders>
              <w:top w:val="nil"/>
              <w:left w:val="nil"/>
              <w:bottom w:val="nil"/>
              <w:right w:val="nil"/>
            </w:tcBorders>
            <w:shd w:val="clear" w:color="auto" w:fill="auto"/>
            <w:noWrap/>
            <w:vAlign w:val="bottom"/>
            <w:hideMark/>
          </w:tcPr>
          <w:p w14:paraId="6F4C8C45" w14:textId="77777777" w:rsidR="00444200" w:rsidRDefault="00444200" w:rsidP="00FC4DAB">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noWrap/>
            <w:vAlign w:val="bottom"/>
            <w:hideMark/>
          </w:tcPr>
          <w:p w14:paraId="66AE209C" w14:textId="77777777" w:rsidR="00444200" w:rsidRDefault="00444200" w:rsidP="00FC4DAB">
            <w:pPr>
              <w:jc w:val="right"/>
              <w:rPr>
                <w:rFonts w:ascii="Arial" w:hAnsi="Arial" w:cs="Arial"/>
                <w:b/>
                <w:bCs/>
                <w:color w:val="000000"/>
                <w:sz w:val="19"/>
                <w:szCs w:val="19"/>
              </w:rPr>
            </w:pPr>
            <w:r>
              <w:rPr>
                <w:rFonts w:ascii="Arial" w:hAnsi="Arial" w:cs="Arial"/>
                <w:b/>
                <w:bCs/>
                <w:color w:val="000000"/>
                <w:sz w:val="19"/>
                <w:szCs w:val="19"/>
              </w:rPr>
              <w:t>2015</w:t>
            </w:r>
          </w:p>
        </w:tc>
      </w:tr>
      <w:tr w:rsidR="00444200" w14:paraId="3F7ED78F" w14:textId="77777777" w:rsidTr="005E7AC2">
        <w:trPr>
          <w:trHeight w:val="300"/>
        </w:trPr>
        <w:tc>
          <w:tcPr>
            <w:tcW w:w="9919" w:type="dxa"/>
            <w:tcBorders>
              <w:top w:val="nil"/>
              <w:left w:val="nil"/>
              <w:bottom w:val="nil"/>
              <w:right w:val="nil"/>
            </w:tcBorders>
            <w:shd w:val="clear" w:color="auto" w:fill="auto"/>
            <w:noWrap/>
            <w:vAlign w:val="bottom"/>
            <w:hideMark/>
          </w:tcPr>
          <w:p w14:paraId="67788004" w14:textId="77777777" w:rsidR="00444200" w:rsidRDefault="00444200" w:rsidP="00FC4DAB">
            <w:pPr>
              <w:jc w:val="right"/>
              <w:rPr>
                <w:rFonts w:ascii="Arial" w:hAnsi="Arial" w:cs="Arial"/>
                <w:b/>
                <w:bCs/>
                <w:color w:val="000000"/>
                <w:sz w:val="19"/>
                <w:szCs w:val="19"/>
              </w:rPr>
            </w:pPr>
          </w:p>
        </w:tc>
        <w:tc>
          <w:tcPr>
            <w:tcW w:w="1360" w:type="dxa"/>
            <w:tcBorders>
              <w:top w:val="nil"/>
              <w:left w:val="nil"/>
              <w:bottom w:val="nil"/>
              <w:right w:val="nil"/>
            </w:tcBorders>
            <w:shd w:val="clear" w:color="auto" w:fill="auto"/>
            <w:noWrap/>
            <w:vAlign w:val="bottom"/>
            <w:hideMark/>
          </w:tcPr>
          <w:p w14:paraId="14D3F53E" w14:textId="77777777" w:rsidR="00444200" w:rsidRDefault="00444200" w:rsidP="00FC4DAB">
            <w:pPr>
              <w:rPr>
                <w:sz w:val="20"/>
                <w:szCs w:val="20"/>
              </w:rPr>
            </w:pPr>
          </w:p>
        </w:tc>
        <w:tc>
          <w:tcPr>
            <w:tcW w:w="269" w:type="dxa"/>
            <w:tcBorders>
              <w:top w:val="nil"/>
              <w:left w:val="nil"/>
              <w:bottom w:val="nil"/>
              <w:right w:val="nil"/>
            </w:tcBorders>
            <w:shd w:val="clear" w:color="auto" w:fill="auto"/>
            <w:noWrap/>
            <w:vAlign w:val="bottom"/>
            <w:hideMark/>
          </w:tcPr>
          <w:p w14:paraId="2274128F" w14:textId="77777777" w:rsidR="00444200" w:rsidRDefault="00444200" w:rsidP="00FC4DAB">
            <w:pPr>
              <w:jc w:val="right"/>
              <w:rPr>
                <w:sz w:val="20"/>
                <w:szCs w:val="20"/>
              </w:rPr>
            </w:pPr>
          </w:p>
        </w:tc>
        <w:tc>
          <w:tcPr>
            <w:tcW w:w="1240" w:type="dxa"/>
            <w:tcBorders>
              <w:top w:val="nil"/>
              <w:left w:val="nil"/>
              <w:bottom w:val="nil"/>
              <w:right w:val="nil"/>
            </w:tcBorders>
            <w:shd w:val="clear" w:color="auto" w:fill="auto"/>
            <w:noWrap/>
            <w:vAlign w:val="bottom"/>
            <w:hideMark/>
          </w:tcPr>
          <w:p w14:paraId="59F8B2EB" w14:textId="77777777" w:rsidR="00444200" w:rsidRDefault="00444200" w:rsidP="00FC4DAB">
            <w:pPr>
              <w:jc w:val="right"/>
              <w:rPr>
                <w:sz w:val="20"/>
                <w:szCs w:val="20"/>
              </w:rPr>
            </w:pPr>
          </w:p>
        </w:tc>
        <w:tc>
          <w:tcPr>
            <w:tcW w:w="269" w:type="dxa"/>
            <w:tcBorders>
              <w:top w:val="nil"/>
              <w:left w:val="nil"/>
              <w:bottom w:val="nil"/>
              <w:right w:val="nil"/>
            </w:tcBorders>
            <w:shd w:val="clear" w:color="auto" w:fill="auto"/>
            <w:noWrap/>
            <w:vAlign w:val="bottom"/>
            <w:hideMark/>
          </w:tcPr>
          <w:p w14:paraId="34F4B957" w14:textId="77777777" w:rsidR="00444200" w:rsidRDefault="00444200" w:rsidP="00FC4DAB">
            <w:pPr>
              <w:jc w:val="right"/>
              <w:rPr>
                <w:sz w:val="20"/>
                <w:szCs w:val="20"/>
              </w:rPr>
            </w:pPr>
          </w:p>
        </w:tc>
        <w:tc>
          <w:tcPr>
            <w:tcW w:w="1100" w:type="dxa"/>
            <w:tcBorders>
              <w:top w:val="nil"/>
              <w:left w:val="nil"/>
              <w:bottom w:val="nil"/>
              <w:right w:val="nil"/>
            </w:tcBorders>
            <w:shd w:val="clear" w:color="auto" w:fill="auto"/>
            <w:vAlign w:val="center"/>
            <w:hideMark/>
          </w:tcPr>
          <w:p w14:paraId="2B76FB86" w14:textId="77777777" w:rsidR="00444200" w:rsidRDefault="00444200" w:rsidP="00FC4DAB">
            <w:pPr>
              <w:jc w:val="right"/>
              <w:rPr>
                <w:rFonts w:ascii="Arial" w:hAnsi="Arial" w:cs="Arial"/>
                <w:b/>
                <w:bCs/>
                <w:color w:val="000000"/>
                <w:sz w:val="19"/>
                <w:szCs w:val="19"/>
              </w:rPr>
            </w:pPr>
            <w:r>
              <w:rPr>
                <w:rFonts w:ascii="Arial" w:hAnsi="Arial" w:cs="Arial"/>
                <w:b/>
                <w:bCs/>
                <w:color w:val="000000"/>
                <w:sz w:val="19"/>
                <w:szCs w:val="19"/>
              </w:rPr>
              <w:t>Total</w:t>
            </w:r>
          </w:p>
        </w:tc>
        <w:tc>
          <w:tcPr>
            <w:tcW w:w="269" w:type="dxa"/>
            <w:tcBorders>
              <w:top w:val="nil"/>
              <w:left w:val="nil"/>
              <w:bottom w:val="nil"/>
              <w:right w:val="nil"/>
            </w:tcBorders>
            <w:shd w:val="clear" w:color="auto" w:fill="auto"/>
            <w:noWrap/>
            <w:vAlign w:val="bottom"/>
            <w:hideMark/>
          </w:tcPr>
          <w:p w14:paraId="0E9C1102" w14:textId="77777777" w:rsidR="00444200" w:rsidRDefault="00444200" w:rsidP="00FC4DAB">
            <w:pPr>
              <w:jc w:val="right"/>
              <w:rPr>
                <w:rFonts w:ascii="Arial" w:hAnsi="Arial" w:cs="Arial"/>
                <w:b/>
                <w:bCs/>
                <w:color w:val="000000"/>
                <w:sz w:val="19"/>
                <w:szCs w:val="19"/>
              </w:rPr>
            </w:pPr>
          </w:p>
        </w:tc>
        <w:tc>
          <w:tcPr>
            <w:tcW w:w="1120" w:type="dxa"/>
            <w:tcBorders>
              <w:top w:val="nil"/>
              <w:left w:val="nil"/>
              <w:bottom w:val="nil"/>
              <w:right w:val="nil"/>
            </w:tcBorders>
            <w:shd w:val="clear" w:color="auto" w:fill="auto"/>
            <w:vAlign w:val="center"/>
            <w:hideMark/>
          </w:tcPr>
          <w:p w14:paraId="14453E97" w14:textId="77777777" w:rsidR="00444200" w:rsidRDefault="00444200" w:rsidP="00FC4DAB">
            <w:pPr>
              <w:jc w:val="right"/>
              <w:rPr>
                <w:rFonts w:ascii="Arial" w:hAnsi="Arial" w:cs="Arial"/>
                <w:b/>
                <w:bCs/>
                <w:color w:val="000000"/>
                <w:sz w:val="19"/>
                <w:szCs w:val="19"/>
              </w:rPr>
            </w:pPr>
            <w:r>
              <w:rPr>
                <w:rFonts w:ascii="Arial" w:hAnsi="Arial" w:cs="Arial"/>
                <w:b/>
                <w:bCs/>
                <w:color w:val="000000"/>
                <w:sz w:val="19"/>
                <w:szCs w:val="19"/>
              </w:rPr>
              <w:t>Total</w:t>
            </w:r>
          </w:p>
        </w:tc>
      </w:tr>
    </w:tbl>
    <w:p w14:paraId="00206557" w14:textId="77777777" w:rsidR="00BF3F66" w:rsidRPr="005776C0" w:rsidRDefault="00BF3F66" w:rsidP="00E717F4">
      <w:pPr>
        <w:rPr>
          <w:rFonts w:ascii="Arial" w:hAnsi="Arial" w:cs="Arial"/>
          <w:sz w:val="20"/>
          <w:szCs w:val="20"/>
        </w:rPr>
      </w:pPr>
    </w:p>
    <w:p w14:paraId="75DC6CA8" w14:textId="77777777" w:rsidR="00E717F4" w:rsidRPr="005776C0" w:rsidRDefault="0010707D" w:rsidP="00E717F4">
      <w:pPr>
        <w:pStyle w:val="Heading9"/>
        <w:rPr>
          <w:rFonts w:ascii="Arial" w:hAnsi="Arial" w:cs="Arial"/>
          <w:sz w:val="20"/>
          <w:szCs w:val="20"/>
        </w:rPr>
      </w:pPr>
      <w:r>
        <w:rPr>
          <w:rFonts w:ascii="Arial" w:hAnsi="Arial" w:cs="Arial"/>
          <w:sz w:val="20"/>
          <w:szCs w:val="20"/>
        </w:rPr>
        <w:t>1</w:t>
      </w:r>
      <w:r w:rsidR="00A56D4C">
        <w:rPr>
          <w:rFonts w:ascii="Arial" w:hAnsi="Arial" w:cs="Arial"/>
          <w:sz w:val="20"/>
          <w:szCs w:val="20"/>
        </w:rPr>
        <w:t>5</w:t>
      </w:r>
      <w:r w:rsidR="00E717F4" w:rsidRPr="005776C0">
        <w:rPr>
          <w:rFonts w:ascii="Arial" w:hAnsi="Arial" w:cs="Arial"/>
          <w:sz w:val="20"/>
          <w:szCs w:val="20"/>
        </w:rPr>
        <w:tab/>
        <w:t>Financial commitments</w:t>
      </w:r>
    </w:p>
    <w:p w14:paraId="24414FC3" w14:textId="77777777" w:rsidR="00A735BF" w:rsidRDefault="00A735BF" w:rsidP="000E7A9A">
      <w:pPr>
        <w:spacing w:line="276" w:lineRule="auto"/>
        <w:rPr>
          <w:rFonts w:ascii="Arial" w:hAnsi="Arial" w:cs="Arial"/>
          <w:sz w:val="20"/>
          <w:szCs w:val="20"/>
        </w:rPr>
      </w:pPr>
    </w:p>
    <w:p w14:paraId="789DAEE6" w14:textId="77777777" w:rsidR="00A735BF" w:rsidRDefault="00475DD3" w:rsidP="000E7A9A">
      <w:pPr>
        <w:spacing w:line="276" w:lineRule="auto"/>
        <w:rPr>
          <w:rFonts w:ascii="Arial" w:hAnsi="Arial" w:cs="Arial"/>
          <w:sz w:val="20"/>
          <w:szCs w:val="20"/>
        </w:rPr>
      </w:pPr>
      <w:r>
        <w:rPr>
          <w:rFonts w:ascii="Arial" w:hAnsi="Arial" w:cs="Arial"/>
          <w:sz w:val="20"/>
          <w:szCs w:val="20"/>
        </w:rPr>
        <w:t>C</w:t>
      </w:r>
      <w:r w:rsidR="00E717F4" w:rsidRPr="005776C0">
        <w:rPr>
          <w:rFonts w:ascii="Arial" w:hAnsi="Arial" w:cs="Arial"/>
          <w:sz w:val="20"/>
          <w:szCs w:val="20"/>
        </w:rPr>
        <w:t xml:space="preserve">apital commitments </w:t>
      </w:r>
      <w:r>
        <w:rPr>
          <w:rFonts w:ascii="Arial" w:hAnsi="Arial" w:cs="Arial"/>
          <w:sz w:val="20"/>
          <w:szCs w:val="20"/>
        </w:rPr>
        <w:t xml:space="preserve">authorised but not contracted for </w:t>
      </w:r>
      <w:r w:rsidR="00E717F4" w:rsidRPr="005776C0">
        <w:rPr>
          <w:rFonts w:ascii="Arial" w:hAnsi="Arial" w:cs="Arial"/>
          <w:sz w:val="20"/>
          <w:szCs w:val="20"/>
        </w:rPr>
        <w:t xml:space="preserve">at the </w:t>
      </w:r>
      <w:r w:rsidR="00200C1C" w:rsidRPr="005776C0">
        <w:rPr>
          <w:rFonts w:ascii="Arial" w:hAnsi="Arial" w:cs="Arial"/>
          <w:sz w:val="20"/>
          <w:szCs w:val="20"/>
        </w:rPr>
        <w:t>year-end</w:t>
      </w:r>
      <w:r w:rsidR="00EE4C1A">
        <w:rPr>
          <w:rFonts w:ascii="Arial" w:hAnsi="Arial" w:cs="Arial"/>
          <w:sz w:val="20"/>
          <w:szCs w:val="20"/>
        </w:rPr>
        <w:t xml:space="preserve"> amounted t</w:t>
      </w:r>
      <w:r w:rsidR="00EE4C1A" w:rsidRPr="00D13C4E">
        <w:rPr>
          <w:rFonts w:ascii="Arial" w:hAnsi="Arial" w:cs="Arial"/>
          <w:sz w:val="20"/>
          <w:szCs w:val="20"/>
        </w:rPr>
        <w:t>o £</w:t>
      </w:r>
      <w:r w:rsidR="009F5D05" w:rsidRPr="00D13C4E">
        <w:rPr>
          <w:rFonts w:ascii="Arial" w:hAnsi="Arial" w:cs="Arial"/>
          <w:sz w:val="20"/>
          <w:szCs w:val="20"/>
        </w:rPr>
        <w:t>NIL</w:t>
      </w:r>
      <w:r w:rsidR="00A735BF" w:rsidRPr="00D13C4E">
        <w:rPr>
          <w:rFonts w:ascii="Arial" w:hAnsi="Arial" w:cs="Arial"/>
          <w:sz w:val="20"/>
          <w:szCs w:val="20"/>
        </w:rPr>
        <w:t xml:space="preserve"> </w:t>
      </w:r>
      <w:r w:rsidR="00EE4C1A" w:rsidRPr="00D13C4E">
        <w:rPr>
          <w:rFonts w:ascii="Arial" w:hAnsi="Arial" w:cs="Arial"/>
          <w:sz w:val="20"/>
          <w:szCs w:val="20"/>
        </w:rPr>
        <w:t>(</w:t>
      </w:r>
      <w:r w:rsidR="00116F87" w:rsidRPr="00D13C4E">
        <w:rPr>
          <w:rFonts w:ascii="Arial" w:hAnsi="Arial" w:cs="Arial"/>
          <w:sz w:val="20"/>
          <w:szCs w:val="20"/>
        </w:rPr>
        <w:t>2020</w:t>
      </w:r>
      <w:r w:rsidRPr="00D13C4E">
        <w:rPr>
          <w:rFonts w:ascii="Arial" w:hAnsi="Arial" w:cs="Arial"/>
          <w:sz w:val="20"/>
          <w:szCs w:val="20"/>
        </w:rPr>
        <w:t>-£</w:t>
      </w:r>
      <w:r w:rsidR="00557AD1" w:rsidRPr="00D13C4E">
        <w:rPr>
          <w:rFonts w:ascii="Arial" w:hAnsi="Arial" w:cs="Arial"/>
          <w:sz w:val="20"/>
          <w:szCs w:val="20"/>
        </w:rPr>
        <w:t>NIL</w:t>
      </w:r>
      <w:r w:rsidRPr="00D13C4E">
        <w:rPr>
          <w:rFonts w:ascii="Arial" w:hAnsi="Arial" w:cs="Arial"/>
          <w:sz w:val="20"/>
          <w:szCs w:val="20"/>
        </w:rPr>
        <w:t>)</w:t>
      </w:r>
      <w:r w:rsidR="005679EF" w:rsidRPr="00D13C4E">
        <w:rPr>
          <w:rFonts w:ascii="Arial" w:hAnsi="Arial" w:cs="Arial"/>
          <w:sz w:val="20"/>
          <w:szCs w:val="20"/>
        </w:rPr>
        <w:t>.</w:t>
      </w:r>
      <w:r w:rsidR="005679EF">
        <w:rPr>
          <w:rFonts w:ascii="Arial" w:hAnsi="Arial" w:cs="Arial"/>
          <w:sz w:val="20"/>
          <w:szCs w:val="20"/>
        </w:rPr>
        <w:t xml:space="preserve">  </w:t>
      </w:r>
    </w:p>
    <w:p w14:paraId="544B9D32" w14:textId="77777777" w:rsidR="00E717F4" w:rsidRPr="005776C0" w:rsidRDefault="00E717F4" w:rsidP="00E717F4">
      <w:pPr>
        <w:rPr>
          <w:rFonts w:ascii="Arial" w:hAnsi="Arial" w:cs="Arial"/>
          <w:sz w:val="20"/>
          <w:szCs w:val="20"/>
        </w:rPr>
      </w:pPr>
    </w:p>
    <w:p w14:paraId="73DA79E0" w14:textId="77777777" w:rsidR="005342C7" w:rsidRDefault="005342C7" w:rsidP="000E7A9A">
      <w:pPr>
        <w:pStyle w:val="Heading9"/>
        <w:spacing w:line="276" w:lineRule="auto"/>
        <w:rPr>
          <w:rFonts w:ascii="Arial" w:hAnsi="Arial" w:cs="Arial"/>
          <w:sz w:val="20"/>
          <w:szCs w:val="20"/>
        </w:rPr>
      </w:pPr>
    </w:p>
    <w:p w14:paraId="1F828A1A" w14:textId="77777777" w:rsidR="00E717F4" w:rsidRPr="005776C0" w:rsidRDefault="00C9315E" w:rsidP="000E7A9A">
      <w:pPr>
        <w:pStyle w:val="Heading9"/>
        <w:spacing w:line="276" w:lineRule="auto"/>
        <w:rPr>
          <w:rFonts w:ascii="Arial" w:hAnsi="Arial" w:cs="Arial"/>
          <w:sz w:val="20"/>
          <w:szCs w:val="20"/>
        </w:rPr>
      </w:pPr>
      <w:r>
        <w:rPr>
          <w:rFonts w:ascii="Arial" w:hAnsi="Arial" w:cs="Arial"/>
          <w:sz w:val="20"/>
          <w:szCs w:val="20"/>
        </w:rPr>
        <w:t>1</w:t>
      </w:r>
      <w:r w:rsidR="00A56D4C">
        <w:rPr>
          <w:rFonts w:ascii="Arial" w:hAnsi="Arial" w:cs="Arial"/>
          <w:sz w:val="20"/>
          <w:szCs w:val="20"/>
        </w:rPr>
        <w:t>6</w:t>
      </w:r>
      <w:r w:rsidR="00E717F4" w:rsidRPr="005776C0">
        <w:rPr>
          <w:rFonts w:ascii="Arial" w:hAnsi="Arial" w:cs="Arial"/>
          <w:sz w:val="20"/>
          <w:szCs w:val="20"/>
        </w:rPr>
        <w:tab/>
        <w:t>Related party transactions</w:t>
      </w:r>
    </w:p>
    <w:p w14:paraId="6DF8C782" w14:textId="4312F093" w:rsidR="00312E36" w:rsidRDefault="00E717F4" w:rsidP="000E7A9A">
      <w:pPr>
        <w:spacing w:line="276" w:lineRule="auto"/>
        <w:jc w:val="both"/>
        <w:rPr>
          <w:rFonts w:ascii="Arial" w:hAnsi="Arial" w:cs="Arial"/>
          <w:sz w:val="20"/>
          <w:szCs w:val="20"/>
        </w:rPr>
      </w:pPr>
      <w:r w:rsidRPr="005776C0">
        <w:rPr>
          <w:rFonts w:ascii="Arial" w:hAnsi="Arial" w:cs="Arial"/>
          <w:sz w:val="20"/>
          <w:szCs w:val="20"/>
        </w:rPr>
        <w:t xml:space="preserve">Details of transactions with the University </w:t>
      </w:r>
      <w:r w:rsidR="004950C2">
        <w:rPr>
          <w:rFonts w:ascii="Arial" w:hAnsi="Arial" w:cs="Arial"/>
          <w:sz w:val="20"/>
          <w:szCs w:val="20"/>
        </w:rPr>
        <w:t xml:space="preserve">of Stirling </w:t>
      </w:r>
      <w:r w:rsidRPr="005776C0">
        <w:rPr>
          <w:rFonts w:ascii="Arial" w:hAnsi="Arial" w:cs="Arial"/>
          <w:sz w:val="20"/>
          <w:szCs w:val="20"/>
        </w:rPr>
        <w:t xml:space="preserve">are included in the </w:t>
      </w:r>
      <w:r w:rsidR="005776C0">
        <w:rPr>
          <w:rFonts w:ascii="Arial" w:hAnsi="Arial" w:cs="Arial"/>
          <w:sz w:val="20"/>
          <w:szCs w:val="20"/>
        </w:rPr>
        <w:t>Trustees’</w:t>
      </w:r>
      <w:r w:rsidR="004174F9">
        <w:rPr>
          <w:rFonts w:ascii="Arial" w:hAnsi="Arial" w:cs="Arial"/>
          <w:sz w:val="20"/>
          <w:szCs w:val="20"/>
        </w:rPr>
        <w:t xml:space="preserve"> report</w:t>
      </w:r>
      <w:r w:rsidRPr="005776C0">
        <w:rPr>
          <w:rFonts w:ascii="Arial" w:hAnsi="Arial" w:cs="Arial"/>
          <w:sz w:val="20"/>
          <w:szCs w:val="20"/>
        </w:rPr>
        <w:t xml:space="preserve">.  </w:t>
      </w:r>
      <w:r w:rsidR="00785C2D">
        <w:rPr>
          <w:rFonts w:ascii="Arial" w:hAnsi="Arial" w:cs="Arial"/>
          <w:sz w:val="20"/>
          <w:szCs w:val="20"/>
        </w:rPr>
        <w:t>In addition</w:t>
      </w:r>
      <w:r w:rsidR="004950C2">
        <w:rPr>
          <w:rFonts w:ascii="Arial" w:hAnsi="Arial" w:cs="Arial"/>
          <w:sz w:val="20"/>
          <w:szCs w:val="20"/>
        </w:rPr>
        <w:t>, the Union rents shop premises from the University of Stirling under a full repairing and ins</w:t>
      </w:r>
      <w:r w:rsidR="00526EEF">
        <w:rPr>
          <w:rFonts w:ascii="Arial" w:hAnsi="Arial" w:cs="Arial"/>
          <w:sz w:val="20"/>
          <w:szCs w:val="20"/>
        </w:rPr>
        <w:t>uring tenancy lease. The lease</w:t>
      </w:r>
      <w:r w:rsidR="004950C2">
        <w:rPr>
          <w:rFonts w:ascii="Arial" w:hAnsi="Arial" w:cs="Arial"/>
          <w:sz w:val="20"/>
          <w:szCs w:val="20"/>
        </w:rPr>
        <w:t xml:space="preserve"> expire</w:t>
      </w:r>
      <w:r w:rsidR="00E94651">
        <w:rPr>
          <w:rFonts w:ascii="Arial" w:hAnsi="Arial" w:cs="Arial"/>
          <w:sz w:val="20"/>
          <w:szCs w:val="20"/>
        </w:rPr>
        <w:t>d</w:t>
      </w:r>
      <w:r w:rsidR="004950C2">
        <w:rPr>
          <w:rFonts w:ascii="Arial" w:hAnsi="Arial" w:cs="Arial"/>
          <w:sz w:val="20"/>
          <w:szCs w:val="20"/>
        </w:rPr>
        <w:t xml:space="preserve"> on 27 February 2014.  </w:t>
      </w:r>
      <w:r w:rsidRPr="00D13C4E">
        <w:rPr>
          <w:rFonts w:ascii="Arial" w:hAnsi="Arial" w:cs="Arial"/>
          <w:sz w:val="20"/>
          <w:szCs w:val="20"/>
        </w:rPr>
        <w:t xml:space="preserve">Included in debtors at the </w:t>
      </w:r>
      <w:r w:rsidR="00132720" w:rsidRPr="00D13C4E">
        <w:rPr>
          <w:rFonts w:ascii="Arial" w:hAnsi="Arial" w:cs="Arial"/>
          <w:sz w:val="20"/>
          <w:szCs w:val="20"/>
        </w:rPr>
        <w:t>year-end</w:t>
      </w:r>
      <w:r w:rsidRPr="00D13C4E">
        <w:rPr>
          <w:rFonts w:ascii="Arial" w:hAnsi="Arial" w:cs="Arial"/>
          <w:sz w:val="20"/>
          <w:szCs w:val="20"/>
        </w:rPr>
        <w:t xml:space="preserve"> was an amount due from the University </w:t>
      </w:r>
      <w:r w:rsidR="00475DD3" w:rsidRPr="00D13C4E">
        <w:rPr>
          <w:rFonts w:ascii="Arial" w:hAnsi="Arial" w:cs="Arial"/>
          <w:sz w:val="20"/>
          <w:szCs w:val="20"/>
        </w:rPr>
        <w:t xml:space="preserve">of </w:t>
      </w:r>
      <w:r w:rsidR="0098334B" w:rsidRPr="00D13C4E">
        <w:rPr>
          <w:rFonts w:ascii="Arial" w:hAnsi="Arial" w:cs="Arial"/>
          <w:sz w:val="20"/>
          <w:szCs w:val="20"/>
        </w:rPr>
        <w:t xml:space="preserve">Stirling </w:t>
      </w:r>
      <w:r w:rsidR="009D5B36" w:rsidRPr="00D13C4E">
        <w:rPr>
          <w:rFonts w:ascii="Arial" w:hAnsi="Arial" w:cs="Arial"/>
          <w:sz w:val="20"/>
          <w:szCs w:val="20"/>
        </w:rPr>
        <w:t>of £</w:t>
      </w:r>
      <w:r w:rsidR="00D13C4E">
        <w:rPr>
          <w:rFonts w:ascii="Arial" w:hAnsi="Arial" w:cs="Arial"/>
          <w:sz w:val="20"/>
          <w:szCs w:val="20"/>
        </w:rPr>
        <w:t xml:space="preserve">10,335 </w:t>
      </w:r>
      <w:r w:rsidR="009D5B36" w:rsidRPr="00D13C4E">
        <w:rPr>
          <w:rFonts w:ascii="Arial" w:hAnsi="Arial" w:cs="Arial"/>
          <w:i/>
          <w:sz w:val="20"/>
          <w:szCs w:val="20"/>
        </w:rPr>
        <w:t>(</w:t>
      </w:r>
      <w:r w:rsidR="00116F87" w:rsidRPr="00D13C4E">
        <w:rPr>
          <w:rFonts w:ascii="Arial" w:hAnsi="Arial" w:cs="Arial"/>
          <w:i/>
          <w:sz w:val="20"/>
          <w:szCs w:val="20"/>
        </w:rPr>
        <w:t>2020</w:t>
      </w:r>
      <w:r w:rsidR="009D5B36" w:rsidRPr="00D13C4E">
        <w:rPr>
          <w:rFonts w:ascii="Arial" w:hAnsi="Arial" w:cs="Arial"/>
          <w:i/>
          <w:sz w:val="20"/>
          <w:szCs w:val="20"/>
        </w:rPr>
        <w:t>: £</w:t>
      </w:r>
      <w:r w:rsidR="001F3807" w:rsidRPr="00D13C4E">
        <w:rPr>
          <w:rFonts w:ascii="Arial" w:hAnsi="Arial" w:cs="Arial"/>
          <w:i/>
          <w:sz w:val="20"/>
          <w:szCs w:val="20"/>
        </w:rPr>
        <w:t>84,504</w:t>
      </w:r>
      <w:r w:rsidRPr="00D13C4E">
        <w:rPr>
          <w:rFonts w:ascii="Arial" w:hAnsi="Arial" w:cs="Arial"/>
          <w:i/>
          <w:sz w:val="20"/>
          <w:szCs w:val="20"/>
        </w:rPr>
        <w:t>).</w:t>
      </w:r>
      <w:r w:rsidR="009F5D05" w:rsidRPr="00D13C4E">
        <w:rPr>
          <w:rFonts w:ascii="Arial" w:hAnsi="Arial" w:cs="Arial"/>
          <w:i/>
          <w:sz w:val="20"/>
          <w:szCs w:val="20"/>
        </w:rPr>
        <w:t xml:space="preserve"> </w:t>
      </w:r>
      <w:r w:rsidR="009F5D05" w:rsidRPr="00D13C4E">
        <w:rPr>
          <w:rFonts w:ascii="Arial" w:hAnsi="Arial" w:cs="Arial"/>
          <w:sz w:val="20"/>
          <w:szCs w:val="20"/>
        </w:rPr>
        <w:t xml:space="preserve">Included in creditors at the </w:t>
      </w:r>
      <w:r w:rsidR="00132720" w:rsidRPr="00D13C4E">
        <w:rPr>
          <w:rFonts w:ascii="Arial" w:hAnsi="Arial" w:cs="Arial"/>
          <w:sz w:val="20"/>
          <w:szCs w:val="20"/>
        </w:rPr>
        <w:t>year-end</w:t>
      </w:r>
      <w:r w:rsidR="009F5D05" w:rsidRPr="00D13C4E">
        <w:rPr>
          <w:rFonts w:ascii="Arial" w:hAnsi="Arial" w:cs="Arial"/>
          <w:sz w:val="20"/>
          <w:szCs w:val="20"/>
        </w:rPr>
        <w:t xml:space="preserve"> was an amount due to </w:t>
      </w:r>
      <w:r w:rsidR="002D2BEE" w:rsidRPr="00D13C4E">
        <w:rPr>
          <w:rFonts w:ascii="Arial" w:hAnsi="Arial" w:cs="Arial"/>
          <w:sz w:val="20"/>
          <w:szCs w:val="20"/>
        </w:rPr>
        <w:t>t</w:t>
      </w:r>
      <w:r w:rsidR="003F7322" w:rsidRPr="00D13C4E">
        <w:rPr>
          <w:rFonts w:ascii="Arial" w:hAnsi="Arial" w:cs="Arial"/>
          <w:sz w:val="20"/>
          <w:szCs w:val="20"/>
        </w:rPr>
        <w:t>he U</w:t>
      </w:r>
      <w:r w:rsidR="002052E8" w:rsidRPr="00D13C4E">
        <w:rPr>
          <w:rFonts w:ascii="Arial" w:hAnsi="Arial" w:cs="Arial"/>
          <w:sz w:val="20"/>
          <w:szCs w:val="20"/>
        </w:rPr>
        <w:t>niversity of Stirling of £</w:t>
      </w:r>
      <w:r w:rsidR="00D13C4E">
        <w:rPr>
          <w:rFonts w:ascii="Arial" w:hAnsi="Arial" w:cs="Arial"/>
          <w:sz w:val="20"/>
          <w:szCs w:val="20"/>
        </w:rPr>
        <w:t>12,110</w:t>
      </w:r>
      <w:r w:rsidR="00F9689E" w:rsidRPr="00D13C4E">
        <w:rPr>
          <w:rFonts w:ascii="Arial" w:hAnsi="Arial" w:cs="Arial"/>
          <w:sz w:val="20"/>
          <w:szCs w:val="20"/>
        </w:rPr>
        <w:t xml:space="preserve"> (</w:t>
      </w:r>
      <w:r w:rsidR="00116F87" w:rsidRPr="00D13C4E">
        <w:rPr>
          <w:rFonts w:ascii="Arial" w:hAnsi="Arial" w:cs="Arial"/>
          <w:i/>
          <w:sz w:val="20"/>
          <w:szCs w:val="20"/>
        </w:rPr>
        <w:t>2020</w:t>
      </w:r>
      <w:r w:rsidR="009F5D05" w:rsidRPr="00D13C4E">
        <w:rPr>
          <w:rFonts w:ascii="Arial" w:hAnsi="Arial" w:cs="Arial"/>
          <w:i/>
          <w:sz w:val="20"/>
          <w:szCs w:val="20"/>
        </w:rPr>
        <w:t>: £</w:t>
      </w:r>
      <w:r w:rsidR="001F3807" w:rsidRPr="00D13C4E">
        <w:rPr>
          <w:rFonts w:ascii="Arial" w:hAnsi="Arial" w:cs="Arial"/>
          <w:i/>
          <w:sz w:val="20"/>
          <w:szCs w:val="20"/>
        </w:rPr>
        <w:t>20,312</w:t>
      </w:r>
      <w:r w:rsidR="009F5D05" w:rsidRPr="00D13C4E">
        <w:rPr>
          <w:rFonts w:ascii="Arial" w:hAnsi="Arial" w:cs="Arial"/>
          <w:sz w:val="20"/>
          <w:szCs w:val="20"/>
        </w:rPr>
        <w:t>).</w:t>
      </w:r>
    </w:p>
    <w:p w14:paraId="7C0AABAD" w14:textId="77777777" w:rsidR="00312E36" w:rsidRDefault="00312E36">
      <w:pPr>
        <w:rPr>
          <w:rFonts w:ascii="Arial" w:hAnsi="Arial" w:cs="Arial"/>
          <w:sz w:val="20"/>
          <w:szCs w:val="20"/>
        </w:rPr>
      </w:pPr>
      <w:r>
        <w:rPr>
          <w:rFonts w:ascii="Arial" w:hAnsi="Arial" w:cs="Arial"/>
          <w:sz w:val="20"/>
          <w:szCs w:val="20"/>
        </w:rPr>
        <w:br w:type="page"/>
      </w:r>
    </w:p>
    <w:p w14:paraId="406909F4" w14:textId="77777777" w:rsidR="003532CD" w:rsidRDefault="003532CD" w:rsidP="003532CD">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r w:rsidR="00824387">
        <w:rPr>
          <w:rFonts w:ascii="Arial" w:hAnsi="Arial" w:cs="Arial"/>
          <w:b/>
          <w:sz w:val="24"/>
          <w:szCs w:val="24"/>
        </w:rPr>
        <w:t>.</w:t>
      </w:r>
    </w:p>
    <w:p w14:paraId="18AFA418" w14:textId="77777777" w:rsidR="00824387" w:rsidRDefault="00824387" w:rsidP="003532CD">
      <w:pPr>
        <w:pStyle w:val="ACText"/>
        <w:jc w:val="center"/>
        <w:rPr>
          <w:rFonts w:ascii="Arial" w:hAnsi="Arial" w:cs="Arial"/>
          <w:b/>
          <w:sz w:val="24"/>
          <w:szCs w:val="24"/>
        </w:rPr>
      </w:pPr>
      <w:r>
        <w:rPr>
          <w:rFonts w:ascii="Arial" w:hAnsi="Arial" w:cs="Arial"/>
          <w:b/>
          <w:sz w:val="24"/>
          <w:szCs w:val="24"/>
        </w:rPr>
        <w:t>APPENDIX</w:t>
      </w:r>
    </w:p>
    <w:p w14:paraId="2536E704" w14:textId="77777777" w:rsidR="00824387" w:rsidRDefault="00824387" w:rsidP="003532CD">
      <w:pPr>
        <w:pStyle w:val="ACText"/>
        <w:jc w:val="center"/>
        <w:rPr>
          <w:rFonts w:ascii="Arial" w:hAnsi="Arial" w:cs="Arial"/>
          <w:b/>
          <w:sz w:val="24"/>
          <w:szCs w:val="24"/>
        </w:rPr>
      </w:pPr>
    </w:p>
    <w:p w14:paraId="46494411" w14:textId="77777777" w:rsidR="003532CD" w:rsidRDefault="003532CD" w:rsidP="003532CD">
      <w:pPr>
        <w:pStyle w:val="ACSectionTOCHeading"/>
        <w:jc w:val="center"/>
        <w:rPr>
          <w:rFonts w:ascii="Arial" w:hAnsi="Arial" w:cs="Arial"/>
          <w:sz w:val="24"/>
          <w:szCs w:val="24"/>
        </w:rPr>
      </w:pPr>
      <w:r>
        <w:rPr>
          <w:rFonts w:ascii="Arial" w:hAnsi="Arial" w:cs="Arial"/>
          <w:sz w:val="24"/>
          <w:szCs w:val="24"/>
        </w:rPr>
        <w:t>INCOME AND EXPENDITURE ACCOUNT FOR THE YEAR ENDED 31</w:t>
      </w:r>
      <w:r w:rsidRPr="006F754E">
        <w:rPr>
          <w:rFonts w:ascii="Arial" w:hAnsi="Arial" w:cs="Arial"/>
          <w:sz w:val="24"/>
          <w:szCs w:val="24"/>
          <w:vertAlign w:val="superscript"/>
        </w:rPr>
        <w:t>st</w:t>
      </w:r>
      <w:r w:rsidR="00A31A47">
        <w:rPr>
          <w:rFonts w:ascii="Arial" w:hAnsi="Arial" w:cs="Arial"/>
          <w:sz w:val="24"/>
          <w:szCs w:val="24"/>
        </w:rPr>
        <w:t xml:space="preserve"> MAY </w:t>
      </w:r>
      <w:r w:rsidR="00116F87">
        <w:rPr>
          <w:rFonts w:ascii="Arial" w:hAnsi="Arial" w:cs="Arial"/>
          <w:sz w:val="24"/>
          <w:szCs w:val="24"/>
        </w:rPr>
        <w:t>2021</w:t>
      </w:r>
    </w:p>
    <w:p w14:paraId="03C52230" w14:textId="77777777" w:rsidR="00443853" w:rsidRPr="00443853" w:rsidRDefault="00443853" w:rsidP="00443853">
      <w:pPr>
        <w:pStyle w:val="AC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34"/>
        <w:gridCol w:w="1595"/>
        <w:gridCol w:w="1307"/>
        <w:gridCol w:w="1595"/>
        <w:gridCol w:w="1306"/>
      </w:tblGrid>
      <w:tr w:rsidR="002E1020" w:rsidRPr="006F754E" w14:paraId="20327783" w14:textId="77777777" w:rsidTr="00657A15">
        <w:tc>
          <w:tcPr>
            <w:tcW w:w="1726" w:type="pct"/>
            <w:tcBorders>
              <w:top w:val="nil"/>
              <w:left w:val="nil"/>
              <w:bottom w:val="nil"/>
              <w:right w:val="nil"/>
            </w:tcBorders>
          </w:tcPr>
          <w:p w14:paraId="3CBD2F07" w14:textId="77777777" w:rsidR="002E1020" w:rsidRPr="006F754E" w:rsidRDefault="002E1020" w:rsidP="003532CD">
            <w:pPr>
              <w:ind w:left="176" w:hanging="176"/>
              <w:jc w:val="both"/>
              <w:rPr>
                <w:rFonts w:ascii="Arial" w:hAnsi="Arial" w:cs="Arial"/>
                <w:b/>
                <w:bCs/>
                <w:i/>
                <w:iCs/>
                <w:sz w:val="20"/>
                <w:szCs w:val="20"/>
              </w:rPr>
            </w:pPr>
          </w:p>
        </w:tc>
        <w:tc>
          <w:tcPr>
            <w:tcW w:w="127" w:type="pct"/>
            <w:tcBorders>
              <w:top w:val="nil"/>
              <w:left w:val="nil"/>
              <w:bottom w:val="nil"/>
              <w:right w:val="nil"/>
            </w:tcBorders>
          </w:tcPr>
          <w:p w14:paraId="40C20419" w14:textId="77777777" w:rsidR="002E1020" w:rsidRPr="006F754E" w:rsidRDefault="002E1020" w:rsidP="003532CD">
            <w:pPr>
              <w:jc w:val="both"/>
              <w:rPr>
                <w:rFonts w:ascii="Arial" w:hAnsi="Arial" w:cs="Arial"/>
                <w:b/>
                <w:bCs/>
                <w:i/>
                <w:iCs/>
                <w:sz w:val="20"/>
                <w:szCs w:val="20"/>
              </w:rPr>
            </w:pPr>
          </w:p>
        </w:tc>
        <w:tc>
          <w:tcPr>
            <w:tcW w:w="1574" w:type="pct"/>
            <w:gridSpan w:val="2"/>
            <w:tcBorders>
              <w:top w:val="nil"/>
              <w:left w:val="nil"/>
              <w:bottom w:val="nil"/>
              <w:right w:val="nil"/>
            </w:tcBorders>
          </w:tcPr>
          <w:p w14:paraId="6E2403C7" w14:textId="77777777" w:rsidR="002E1020" w:rsidRPr="002E1020" w:rsidRDefault="00116F87" w:rsidP="004E1185">
            <w:pPr>
              <w:jc w:val="center"/>
              <w:rPr>
                <w:rFonts w:ascii="Arial" w:hAnsi="Arial" w:cs="Arial"/>
                <w:b/>
                <w:sz w:val="20"/>
                <w:szCs w:val="20"/>
              </w:rPr>
            </w:pPr>
            <w:r>
              <w:rPr>
                <w:rFonts w:ascii="Arial" w:hAnsi="Arial" w:cs="Arial"/>
                <w:b/>
                <w:sz w:val="20"/>
                <w:szCs w:val="20"/>
              </w:rPr>
              <w:t>2021</w:t>
            </w:r>
          </w:p>
        </w:tc>
        <w:tc>
          <w:tcPr>
            <w:tcW w:w="1573" w:type="pct"/>
            <w:gridSpan w:val="2"/>
            <w:tcBorders>
              <w:top w:val="nil"/>
              <w:left w:val="nil"/>
              <w:bottom w:val="nil"/>
              <w:right w:val="nil"/>
            </w:tcBorders>
          </w:tcPr>
          <w:p w14:paraId="76B1DB2E" w14:textId="77777777" w:rsidR="002E1020" w:rsidRPr="002E1020" w:rsidRDefault="00116F87" w:rsidP="00611F92">
            <w:pPr>
              <w:jc w:val="center"/>
              <w:rPr>
                <w:rFonts w:ascii="Arial" w:hAnsi="Arial" w:cs="Arial"/>
                <w:b/>
                <w:sz w:val="20"/>
                <w:szCs w:val="20"/>
              </w:rPr>
            </w:pPr>
            <w:r>
              <w:rPr>
                <w:rFonts w:ascii="Arial" w:hAnsi="Arial" w:cs="Arial"/>
                <w:b/>
                <w:sz w:val="20"/>
                <w:szCs w:val="20"/>
              </w:rPr>
              <w:t>2020</w:t>
            </w:r>
          </w:p>
        </w:tc>
      </w:tr>
      <w:tr w:rsidR="003532CD" w:rsidRPr="006F754E" w14:paraId="0CDE1211" w14:textId="77777777" w:rsidTr="00657A15">
        <w:tc>
          <w:tcPr>
            <w:tcW w:w="1726" w:type="pct"/>
            <w:tcBorders>
              <w:top w:val="nil"/>
              <w:left w:val="nil"/>
              <w:bottom w:val="nil"/>
              <w:right w:val="nil"/>
            </w:tcBorders>
          </w:tcPr>
          <w:p w14:paraId="4B1FA38C" w14:textId="77777777" w:rsidR="003532CD" w:rsidRPr="006F754E" w:rsidRDefault="003532CD" w:rsidP="003532CD">
            <w:pPr>
              <w:ind w:left="176" w:hanging="176"/>
              <w:jc w:val="right"/>
              <w:rPr>
                <w:rFonts w:ascii="Arial" w:hAnsi="Arial" w:cs="Arial"/>
                <w:b/>
                <w:bCs/>
                <w:i/>
                <w:iCs/>
                <w:sz w:val="20"/>
                <w:szCs w:val="20"/>
              </w:rPr>
            </w:pPr>
          </w:p>
        </w:tc>
        <w:tc>
          <w:tcPr>
            <w:tcW w:w="127" w:type="pct"/>
            <w:tcBorders>
              <w:top w:val="nil"/>
              <w:left w:val="nil"/>
              <w:bottom w:val="nil"/>
              <w:right w:val="nil"/>
            </w:tcBorders>
          </w:tcPr>
          <w:p w14:paraId="17D20C3A" w14:textId="77777777" w:rsidR="003532CD" w:rsidRPr="006F754E" w:rsidRDefault="003532CD" w:rsidP="003532CD">
            <w:pPr>
              <w:jc w:val="right"/>
              <w:rPr>
                <w:rFonts w:ascii="Arial" w:hAnsi="Arial" w:cs="Arial"/>
                <w:bCs/>
                <w:i/>
                <w:iCs/>
                <w:sz w:val="20"/>
                <w:szCs w:val="20"/>
              </w:rPr>
            </w:pPr>
          </w:p>
        </w:tc>
        <w:tc>
          <w:tcPr>
            <w:tcW w:w="865" w:type="pct"/>
            <w:tcBorders>
              <w:top w:val="nil"/>
              <w:left w:val="nil"/>
              <w:bottom w:val="nil"/>
              <w:right w:val="nil"/>
            </w:tcBorders>
          </w:tcPr>
          <w:p w14:paraId="702BC2CB" w14:textId="77777777" w:rsidR="003532CD" w:rsidRPr="002E1020" w:rsidRDefault="003532CD" w:rsidP="002E1020">
            <w:pPr>
              <w:jc w:val="center"/>
              <w:rPr>
                <w:rFonts w:ascii="Arial" w:hAnsi="Arial" w:cs="Arial"/>
                <w:b/>
                <w:sz w:val="20"/>
                <w:szCs w:val="20"/>
              </w:rPr>
            </w:pPr>
            <w:r w:rsidRPr="002E1020">
              <w:rPr>
                <w:rFonts w:ascii="Arial" w:hAnsi="Arial" w:cs="Arial"/>
                <w:b/>
                <w:sz w:val="20"/>
                <w:szCs w:val="20"/>
              </w:rPr>
              <w:t>£</w:t>
            </w:r>
          </w:p>
        </w:tc>
        <w:tc>
          <w:tcPr>
            <w:tcW w:w="709" w:type="pct"/>
            <w:tcBorders>
              <w:top w:val="nil"/>
              <w:left w:val="nil"/>
              <w:bottom w:val="nil"/>
              <w:right w:val="nil"/>
            </w:tcBorders>
          </w:tcPr>
          <w:p w14:paraId="59DCC8A6" w14:textId="77777777" w:rsidR="003532CD" w:rsidRPr="002E1020" w:rsidRDefault="003532CD" w:rsidP="002E1020">
            <w:pPr>
              <w:jc w:val="center"/>
              <w:rPr>
                <w:rFonts w:ascii="Arial" w:hAnsi="Arial" w:cs="Arial"/>
                <w:b/>
                <w:sz w:val="20"/>
                <w:szCs w:val="20"/>
              </w:rPr>
            </w:pPr>
            <w:r w:rsidRPr="002E1020">
              <w:rPr>
                <w:rFonts w:ascii="Arial" w:hAnsi="Arial" w:cs="Arial"/>
                <w:b/>
                <w:sz w:val="20"/>
                <w:szCs w:val="20"/>
              </w:rPr>
              <w:t>£</w:t>
            </w:r>
          </w:p>
        </w:tc>
        <w:tc>
          <w:tcPr>
            <w:tcW w:w="865" w:type="pct"/>
            <w:tcBorders>
              <w:top w:val="nil"/>
              <w:left w:val="nil"/>
              <w:bottom w:val="nil"/>
              <w:right w:val="nil"/>
            </w:tcBorders>
          </w:tcPr>
          <w:p w14:paraId="060A7F85" w14:textId="77777777" w:rsidR="003532CD" w:rsidRPr="002E1020" w:rsidRDefault="003532CD" w:rsidP="002E1020">
            <w:pPr>
              <w:jc w:val="center"/>
              <w:rPr>
                <w:rFonts w:ascii="Arial" w:hAnsi="Arial" w:cs="Arial"/>
                <w:b/>
                <w:sz w:val="20"/>
                <w:szCs w:val="20"/>
              </w:rPr>
            </w:pPr>
            <w:r w:rsidRPr="002E1020">
              <w:rPr>
                <w:rFonts w:ascii="Arial" w:hAnsi="Arial" w:cs="Arial"/>
                <w:b/>
                <w:sz w:val="20"/>
                <w:szCs w:val="20"/>
              </w:rPr>
              <w:t>£</w:t>
            </w:r>
          </w:p>
        </w:tc>
        <w:tc>
          <w:tcPr>
            <w:tcW w:w="708" w:type="pct"/>
            <w:tcBorders>
              <w:top w:val="nil"/>
              <w:left w:val="nil"/>
              <w:bottom w:val="nil"/>
              <w:right w:val="nil"/>
            </w:tcBorders>
          </w:tcPr>
          <w:p w14:paraId="5BCAC46B" w14:textId="77777777" w:rsidR="003532CD" w:rsidRPr="002E1020" w:rsidRDefault="003532CD" w:rsidP="002E1020">
            <w:pPr>
              <w:jc w:val="center"/>
              <w:rPr>
                <w:rFonts w:ascii="Arial" w:hAnsi="Arial" w:cs="Arial"/>
                <w:b/>
                <w:sz w:val="20"/>
                <w:szCs w:val="20"/>
              </w:rPr>
            </w:pPr>
            <w:r w:rsidRPr="002E1020">
              <w:rPr>
                <w:rFonts w:ascii="Arial" w:hAnsi="Arial" w:cs="Arial"/>
                <w:b/>
                <w:sz w:val="20"/>
                <w:szCs w:val="20"/>
              </w:rPr>
              <w:t>£</w:t>
            </w:r>
          </w:p>
        </w:tc>
      </w:tr>
      <w:tr w:rsidR="003532CD" w:rsidRPr="006F754E" w14:paraId="445E532E" w14:textId="77777777" w:rsidTr="00657A15">
        <w:tc>
          <w:tcPr>
            <w:tcW w:w="1726" w:type="pct"/>
            <w:tcBorders>
              <w:top w:val="nil"/>
              <w:left w:val="nil"/>
              <w:bottom w:val="nil"/>
              <w:right w:val="nil"/>
            </w:tcBorders>
          </w:tcPr>
          <w:p w14:paraId="3E67DDCF" w14:textId="77777777" w:rsidR="003532CD" w:rsidRPr="006F754E" w:rsidRDefault="002E1020" w:rsidP="003532CD">
            <w:pPr>
              <w:pStyle w:val="Heading9"/>
              <w:ind w:left="176" w:hanging="176"/>
              <w:rPr>
                <w:rFonts w:ascii="Arial" w:hAnsi="Arial" w:cs="Arial"/>
                <w:bCs w:val="0"/>
                <w:color w:val="000000"/>
                <w:sz w:val="20"/>
                <w:szCs w:val="20"/>
              </w:rPr>
            </w:pPr>
            <w:r>
              <w:rPr>
                <w:rFonts w:ascii="Arial" w:hAnsi="Arial" w:cs="Arial"/>
                <w:bCs w:val="0"/>
                <w:color w:val="000000"/>
                <w:sz w:val="20"/>
                <w:szCs w:val="20"/>
              </w:rPr>
              <w:t>INCOME</w:t>
            </w:r>
          </w:p>
        </w:tc>
        <w:tc>
          <w:tcPr>
            <w:tcW w:w="127" w:type="pct"/>
            <w:tcBorders>
              <w:top w:val="nil"/>
              <w:left w:val="nil"/>
              <w:bottom w:val="nil"/>
              <w:right w:val="nil"/>
            </w:tcBorders>
          </w:tcPr>
          <w:p w14:paraId="31B51A8D" w14:textId="77777777" w:rsidR="003532CD" w:rsidRPr="006F754E" w:rsidRDefault="003532CD" w:rsidP="003532CD">
            <w:pPr>
              <w:jc w:val="right"/>
              <w:rPr>
                <w:rFonts w:ascii="Arial" w:hAnsi="Arial" w:cs="Arial"/>
                <w:bCs/>
                <w:i/>
                <w:iCs/>
                <w:sz w:val="20"/>
                <w:szCs w:val="20"/>
              </w:rPr>
            </w:pPr>
          </w:p>
        </w:tc>
        <w:tc>
          <w:tcPr>
            <w:tcW w:w="865" w:type="pct"/>
            <w:tcBorders>
              <w:top w:val="nil"/>
              <w:left w:val="nil"/>
              <w:bottom w:val="nil"/>
              <w:right w:val="nil"/>
            </w:tcBorders>
          </w:tcPr>
          <w:p w14:paraId="0BC87096" w14:textId="77777777" w:rsidR="003532CD" w:rsidRPr="006F754E" w:rsidRDefault="003532CD" w:rsidP="002E1020">
            <w:pPr>
              <w:tabs>
                <w:tab w:val="decimal" w:pos="1139"/>
              </w:tabs>
              <w:jc w:val="right"/>
              <w:rPr>
                <w:rFonts w:ascii="Arial" w:hAnsi="Arial" w:cs="Arial"/>
                <w:sz w:val="20"/>
                <w:szCs w:val="20"/>
              </w:rPr>
            </w:pPr>
          </w:p>
        </w:tc>
        <w:tc>
          <w:tcPr>
            <w:tcW w:w="709" w:type="pct"/>
            <w:tcBorders>
              <w:top w:val="nil"/>
              <w:left w:val="nil"/>
              <w:bottom w:val="nil"/>
              <w:right w:val="nil"/>
            </w:tcBorders>
          </w:tcPr>
          <w:p w14:paraId="2393EA68" w14:textId="77777777" w:rsidR="003532CD" w:rsidRPr="006F754E" w:rsidRDefault="003532CD" w:rsidP="002E1020">
            <w:pPr>
              <w:tabs>
                <w:tab w:val="decimal" w:pos="958"/>
              </w:tabs>
              <w:jc w:val="right"/>
              <w:rPr>
                <w:rFonts w:ascii="Arial" w:hAnsi="Arial" w:cs="Arial"/>
                <w:sz w:val="20"/>
                <w:szCs w:val="20"/>
              </w:rPr>
            </w:pPr>
          </w:p>
        </w:tc>
        <w:tc>
          <w:tcPr>
            <w:tcW w:w="865" w:type="pct"/>
            <w:tcBorders>
              <w:top w:val="nil"/>
              <w:left w:val="nil"/>
              <w:bottom w:val="nil"/>
              <w:right w:val="nil"/>
            </w:tcBorders>
          </w:tcPr>
          <w:p w14:paraId="7C946F4B" w14:textId="77777777" w:rsidR="003532CD" w:rsidRPr="006F754E" w:rsidRDefault="003532CD" w:rsidP="002E1020">
            <w:pPr>
              <w:tabs>
                <w:tab w:val="decimal" w:pos="864"/>
              </w:tabs>
              <w:jc w:val="right"/>
              <w:rPr>
                <w:rFonts w:ascii="Arial" w:hAnsi="Arial" w:cs="Arial"/>
                <w:b/>
                <w:sz w:val="20"/>
                <w:szCs w:val="20"/>
              </w:rPr>
            </w:pPr>
          </w:p>
        </w:tc>
        <w:tc>
          <w:tcPr>
            <w:tcW w:w="708" w:type="pct"/>
            <w:tcBorders>
              <w:top w:val="nil"/>
              <w:left w:val="nil"/>
              <w:bottom w:val="nil"/>
              <w:right w:val="nil"/>
            </w:tcBorders>
          </w:tcPr>
          <w:p w14:paraId="657E9671" w14:textId="77777777" w:rsidR="003532CD" w:rsidRPr="006F754E" w:rsidRDefault="003532CD" w:rsidP="002E1020">
            <w:pPr>
              <w:tabs>
                <w:tab w:val="decimal" w:pos="864"/>
              </w:tabs>
              <w:jc w:val="right"/>
              <w:rPr>
                <w:rFonts w:ascii="Arial" w:hAnsi="Arial" w:cs="Arial"/>
                <w:sz w:val="20"/>
                <w:szCs w:val="20"/>
              </w:rPr>
            </w:pPr>
          </w:p>
        </w:tc>
      </w:tr>
      <w:tr w:rsidR="001F3807" w:rsidRPr="006F754E" w14:paraId="2037F8DF" w14:textId="77777777" w:rsidTr="00657A15">
        <w:tc>
          <w:tcPr>
            <w:tcW w:w="1726" w:type="pct"/>
            <w:tcBorders>
              <w:top w:val="nil"/>
              <w:left w:val="nil"/>
              <w:bottom w:val="nil"/>
              <w:right w:val="nil"/>
            </w:tcBorders>
          </w:tcPr>
          <w:p w14:paraId="71A9D54A" w14:textId="77777777" w:rsidR="001F3807" w:rsidRPr="002E1020" w:rsidRDefault="001F3807" w:rsidP="001F3807">
            <w:pPr>
              <w:ind w:left="176" w:hanging="176"/>
              <w:rPr>
                <w:rFonts w:ascii="Arial" w:hAnsi="Arial" w:cs="Arial"/>
                <w:sz w:val="20"/>
                <w:szCs w:val="20"/>
              </w:rPr>
            </w:pPr>
            <w:r>
              <w:rPr>
                <w:rFonts w:ascii="Arial" w:hAnsi="Arial" w:cs="Arial"/>
                <w:sz w:val="20"/>
                <w:szCs w:val="20"/>
              </w:rPr>
              <w:t>University grant</w:t>
            </w:r>
          </w:p>
        </w:tc>
        <w:tc>
          <w:tcPr>
            <w:tcW w:w="127" w:type="pct"/>
            <w:tcBorders>
              <w:top w:val="nil"/>
              <w:left w:val="nil"/>
              <w:bottom w:val="nil"/>
              <w:right w:val="nil"/>
            </w:tcBorders>
          </w:tcPr>
          <w:p w14:paraId="1B685FF6"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0E361F63" w14:textId="3294556F"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488,000</w:t>
            </w:r>
          </w:p>
        </w:tc>
        <w:tc>
          <w:tcPr>
            <w:tcW w:w="709" w:type="pct"/>
            <w:tcBorders>
              <w:top w:val="nil"/>
              <w:left w:val="nil"/>
              <w:bottom w:val="nil"/>
              <w:right w:val="nil"/>
            </w:tcBorders>
            <w:vAlign w:val="bottom"/>
          </w:tcPr>
          <w:p w14:paraId="4D5EC339"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47744CA1"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548,000</w:t>
            </w:r>
          </w:p>
        </w:tc>
        <w:tc>
          <w:tcPr>
            <w:tcW w:w="708" w:type="pct"/>
            <w:tcBorders>
              <w:top w:val="nil"/>
              <w:left w:val="nil"/>
              <w:bottom w:val="nil"/>
              <w:right w:val="nil"/>
            </w:tcBorders>
            <w:vAlign w:val="bottom"/>
          </w:tcPr>
          <w:p w14:paraId="53AC9E0B" w14:textId="77777777" w:rsidR="001F3807" w:rsidRPr="00611F92" w:rsidRDefault="001F3807" w:rsidP="001F3807">
            <w:pPr>
              <w:tabs>
                <w:tab w:val="decimal" w:pos="958"/>
              </w:tabs>
              <w:jc w:val="right"/>
              <w:rPr>
                <w:rFonts w:ascii="Arial" w:hAnsi="Arial" w:cs="Arial"/>
                <w:sz w:val="20"/>
                <w:szCs w:val="20"/>
              </w:rPr>
            </w:pPr>
          </w:p>
        </w:tc>
      </w:tr>
      <w:tr w:rsidR="001F3807" w:rsidRPr="006F754E" w14:paraId="6F9944D5" w14:textId="77777777" w:rsidTr="00657A15">
        <w:tc>
          <w:tcPr>
            <w:tcW w:w="1726" w:type="pct"/>
            <w:tcBorders>
              <w:top w:val="nil"/>
              <w:left w:val="nil"/>
              <w:bottom w:val="nil"/>
              <w:right w:val="nil"/>
            </w:tcBorders>
          </w:tcPr>
          <w:p w14:paraId="1E533391" w14:textId="77777777" w:rsidR="001F3807" w:rsidRPr="002E1020" w:rsidRDefault="001F3807" w:rsidP="001F3807">
            <w:pPr>
              <w:ind w:left="176" w:hanging="176"/>
              <w:rPr>
                <w:rFonts w:ascii="Arial" w:hAnsi="Arial" w:cs="Arial"/>
                <w:sz w:val="20"/>
                <w:szCs w:val="20"/>
              </w:rPr>
            </w:pPr>
            <w:r>
              <w:rPr>
                <w:rFonts w:ascii="Arial" w:hAnsi="Arial" w:cs="Arial"/>
                <w:sz w:val="20"/>
                <w:szCs w:val="20"/>
              </w:rPr>
              <w:t>Clubs &amp; societies income</w:t>
            </w:r>
          </w:p>
        </w:tc>
        <w:tc>
          <w:tcPr>
            <w:tcW w:w="127" w:type="pct"/>
            <w:tcBorders>
              <w:top w:val="nil"/>
              <w:left w:val="nil"/>
              <w:bottom w:val="nil"/>
              <w:right w:val="nil"/>
            </w:tcBorders>
          </w:tcPr>
          <w:p w14:paraId="78EE101F"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5FED7C48" w14:textId="13D46567"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7,43</w:t>
            </w:r>
            <w:r w:rsidR="00117FCF">
              <w:rPr>
                <w:rFonts w:ascii="Arial" w:hAnsi="Arial" w:cs="Arial"/>
                <w:b/>
                <w:sz w:val="20"/>
                <w:szCs w:val="20"/>
              </w:rPr>
              <w:t>2</w:t>
            </w:r>
          </w:p>
        </w:tc>
        <w:tc>
          <w:tcPr>
            <w:tcW w:w="709" w:type="pct"/>
            <w:tcBorders>
              <w:top w:val="nil"/>
              <w:left w:val="nil"/>
              <w:bottom w:val="nil"/>
              <w:right w:val="nil"/>
            </w:tcBorders>
            <w:vAlign w:val="bottom"/>
          </w:tcPr>
          <w:p w14:paraId="34C5BC49"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20D5061A"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7,645</w:t>
            </w:r>
          </w:p>
        </w:tc>
        <w:tc>
          <w:tcPr>
            <w:tcW w:w="708" w:type="pct"/>
            <w:tcBorders>
              <w:top w:val="nil"/>
              <w:left w:val="nil"/>
              <w:bottom w:val="nil"/>
              <w:right w:val="nil"/>
            </w:tcBorders>
            <w:vAlign w:val="bottom"/>
          </w:tcPr>
          <w:p w14:paraId="2757D529"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43C1393B" w14:textId="77777777" w:rsidTr="00657A15">
        <w:tc>
          <w:tcPr>
            <w:tcW w:w="1726" w:type="pct"/>
            <w:tcBorders>
              <w:top w:val="nil"/>
              <w:left w:val="nil"/>
              <w:bottom w:val="nil"/>
              <w:right w:val="nil"/>
            </w:tcBorders>
          </w:tcPr>
          <w:p w14:paraId="65F28F65" w14:textId="77777777" w:rsidR="001F3807" w:rsidRPr="002E1020" w:rsidRDefault="001F3807" w:rsidP="001F3807">
            <w:pPr>
              <w:pStyle w:val="Heading9"/>
              <w:ind w:left="176" w:hanging="176"/>
              <w:rPr>
                <w:rFonts w:ascii="Arial" w:hAnsi="Arial" w:cs="Arial"/>
                <w:b w:val="0"/>
                <w:bCs w:val="0"/>
                <w:sz w:val="20"/>
                <w:szCs w:val="20"/>
              </w:rPr>
            </w:pPr>
            <w:r>
              <w:rPr>
                <w:rFonts w:ascii="Arial" w:hAnsi="Arial" w:cs="Arial"/>
                <w:b w:val="0"/>
                <w:bCs w:val="0"/>
                <w:sz w:val="20"/>
                <w:szCs w:val="20"/>
              </w:rPr>
              <w:t>Student Sport income</w:t>
            </w:r>
          </w:p>
        </w:tc>
        <w:tc>
          <w:tcPr>
            <w:tcW w:w="127" w:type="pct"/>
            <w:tcBorders>
              <w:top w:val="nil"/>
              <w:left w:val="nil"/>
              <w:bottom w:val="nil"/>
              <w:right w:val="nil"/>
            </w:tcBorders>
          </w:tcPr>
          <w:p w14:paraId="257404D0"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tcPr>
          <w:p w14:paraId="6EE96159" w14:textId="2491A4B9"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24,546</w:t>
            </w:r>
          </w:p>
        </w:tc>
        <w:tc>
          <w:tcPr>
            <w:tcW w:w="709" w:type="pct"/>
            <w:tcBorders>
              <w:top w:val="nil"/>
              <w:left w:val="nil"/>
              <w:bottom w:val="nil"/>
              <w:right w:val="nil"/>
            </w:tcBorders>
          </w:tcPr>
          <w:p w14:paraId="0A487F9B"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tcPr>
          <w:p w14:paraId="1A5422EB"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155,686</w:t>
            </w:r>
          </w:p>
        </w:tc>
        <w:tc>
          <w:tcPr>
            <w:tcW w:w="708" w:type="pct"/>
            <w:tcBorders>
              <w:top w:val="nil"/>
              <w:left w:val="nil"/>
              <w:bottom w:val="nil"/>
              <w:right w:val="nil"/>
            </w:tcBorders>
          </w:tcPr>
          <w:p w14:paraId="28CC6165"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694C29F1" w14:textId="77777777" w:rsidTr="00657A15">
        <w:trPr>
          <w:trHeight w:val="180"/>
        </w:trPr>
        <w:tc>
          <w:tcPr>
            <w:tcW w:w="1726" w:type="pct"/>
            <w:tcBorders>
              <w:top w:val="nil"/>
              <w:left w:val="nil"/>
              <w:bottom w:val="nil"/>
              <w:right w:val="nil"/>
            </w:tcBorders>
          </w:tcPr>
          <w:p w14:paraId="66BD6898" w14:textId="77777777" w:rsidR="001F3807" w:rsidRPr="002E1020" w:rsidRDefault="001F3807" w:rsidP="001F3807">
            <w:pPr>
              <w:ind w:left="176" w:hanging="176"/>
              <w:rPr>
                <w:rFonts w:ascii="Arial" w:hAnsi="Arial" w:cs="Arial"/>
                <w:sz w:val="20"/>
                <w:szCs w:val="20"/>
              </w:rPr>
            </w:pPr>
            <w:r>
              <w:rPr>
                <w:rFonts w:ascii="Arial" w:hAnsi="Arial" w:cs="Arial"/>
                <w:sz w:val="20"/>
                <w:szCs w:val="20"/>
              </w:rPr>
              <w:t>Activism &amp; welfare income</w:t>
            </w:r>
          </w:p>
        </w:tc>
        <w:tc>
          <w:tcPr>
            <w:tcW w:w="127" w:type="pct"/>
            <w:tcBorders>
              <w:top w:val="nil"/>
              <w:left w:val="nil"/>
              <w:bottom w:val="nil"/>
              <w:right w:val="nil"/>
            </w:tcBorders>
          </w:tcPr>
          <w:p w14:paraId="0B627919"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5BCC5A72" w14:textId="06718B5C"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23,274</w:t>
            </w:r>
          </w:p>
        </w:tc>
        <w:tc>
          <w:tcPr>
            <w:tcW w:w="709" w:type="pct"/>
            <w:tcBorders>
              <w:top w:val="nil"/>
              <w:left w:val="nil"/>
              <w:bottom w:val="nil"/>
              <w:right w:val="nil"/>
            </w:tcBorders>
            <w:vAlign w:val="bottom"/>
          </w:tcPr>
          <w:p w14:paraId="49B6A141"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7E550C48"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20,330</w:t>
            </w:r>
          </w:p>
        </w:tc>
        <w:tc>
          <w:tcPr>
            <w:tcW w:w="708" w:type="pct"/>
            <w:tcBorders>
              <w:top w:val="nil"/>
              <w:left w:val="nil"/>
              <w:bottom w:val="nil"/>
              <w:right w:val="nil"/>
            </w:tcBorders>
            <w:vAlign w:val="bottom"/>
          </w:tcPr>
          <w:p w14:paraId="1FC525E9"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7443CE6B" w14:textId="77777777" w:rsidTr="00657A15">
        <w:trPr>
          <w:trHeight w:val="180"/>
        </w:trPr>
        <w:tc>
          <w:tcPr>
            <w:tcW w:w="1726" w:type="pct"/>
            <w:tcBorders>
              <w:top w:val="nil"/>
              <w:left w:val="nil"/>
              <w:bottom w:val="nil"/>
              <w:right w:val="nil"/>
            </w:tcBorders>
          </w:tcPr>
          <w:p w14:paraId="29F1FBA3" w14:textId="77777777" w:rsidR="001F3807" w:rsidRPr="006F754E" w:rsidRDefault="001F3807" w:rsidP="001F3807">
            <w:pPr>
              <w:pStyle w:val="Heading9"/>
              <w:ind w:left="176" w:hanging="176"/>
              <w:rPr>
                <w:rFonts w:ascii="Arial" w:hAnsi="Arial" w:cs="Arial"/>
                <w:b w:val="0"/>
                <w:bCs w:val="0"/>
                <w:sz w:val="20"/>
                <w:szCs w:val="20"/>
              </w:rPr>
            </w:pPr>
            <w:r>
              <w:rPr>
                <w:rFonts w:ascii="Arial" w:hAnsi="Arial" w:cs="Arial"/>
                <w:b w:val="0"/>
                <w:bCs w:val="0"/>
                <w:sz w:val="20"/>
                <w:szCs w:val="20"/>
              </w:rPr>
              <w:t>Marketing &amp; events income</w:t>
            </w:r>
          </w:p>
        </w:tc>
        <w:tc>
          <w:tcPr>
            <w:tcW w:w="127" w:type="pct"/>
            <w:tcBorders>
              <w:top w:val="nil"/>
              <w:left w:val="nil"/>
              <w:bottom w:val="nil"/>
              <w:right w:val="nil"/>
            </w:tcBorders>
          </w:tcPr>
          <w:p w14:paraId="434F6412" w14:textId="77777777" w:rsidR="001F3807" w:rsidRPr="006F754E" w:rsidRDefault="001F3807" w:rsidP="001F3807">
            <w:pPr>
              <w:jc w:val="right"/>
              <w:rPr>
                <w:rFonts w:ascii="Arial" w:hAnsi="Arial" w:cs="Arial"/>
                <w:bCs/>
                <w:i/>
                <w:iCs/>
                <w:sz w:val="20"/>
                <w:szCs w:val="20"/>
              </w:rPr>
            </w:pPr>
          </w:p>
        </w:tc>
        <w:tc>
          <w:tcPr>
            <w:tcW w:w="865" w:type="pct"/>
            <w:tcBorders>
              <w:top w:val="nil"/>
              <w:left w:val="nil"/>
              <w:bottom w:val="nil"/>
              <w:right w:val="nil"/>
            </w:tcBorders>
          </w:tcPr>
          <w:p w14:paraId="57BEE7CB" w14:textId="14E5E894"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16,135</w:t>
            </w:r>
          </w:p>
        </w:tc>
        <w:tc>
          <w:tcPr>
            <w:tcW w:w="709" w:type="pct"/>
            <w:tcBorders>
              <w:top w:val="nil"/>
              <w:left w:val="nil"/>
              <w:bottom w:val="nil"/>
              <w:right w:val="nil"/>
            </w:tcBorders>
          </w:tcPr>
          <w:p w14:paraId="51CF4E1B"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tcPr>
          <w:p w14:paraId="18F44936"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83,771</w:t>
            </w:r>
          </w:p>
        </w:tc>
        <w:tc>
          <w:tcPr>
            <w:tcW w:w="708" w:type="pct"/>
            <w:tcBorders>
              <w:top w:val="nil"/>
              <w:left w:val="nil"/>
              <w:bottom w:val="nil"/>
              <w:right w:val="nil"/>
            </w:tcBorders>
          </w:tcPr>
          <w:p w14:paraId="6EA96991"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3C6359FF" w14:textId="77777777" w:rsidTr="00657A15">
        <w:trPr>
          <w:trHeight w:val="180"/>
        </w:trPr>
        <w:tc>
          <w:tcPr>
            <w:tcW w:w="1726" w:type="pct"/>
            <w:tcBorders>
              <w:top w:val="nil"/>
              <w:left w:val="nil"/>
              <w:bottom w:val="nil"/>
              <w:right w:val="nil"/>
            </w:tcBorders>
          </w:tcPr>
          <w:p w14:paraId="6852CAB1" w14:textId="77777777" w:rsidR="001F3807" w:rsidRPr="002E1020" w:rsidRDefault="001F3807" w:rsidP="001F3807">
            <w:pPr>
              <w:ind w:left="176" w:hanging="176"/>
              <w:rPr>
                <w:rFonts w:ascii="Arial" w:hAnsi="Arial" w:cs="Arial"/>
                <w:sz w:val="20"/>
                <w:szCs w:val="20"/>
              </w:rPr>
            </w:pPr>
            <w:r>
              <w:rPr>
                <w:rFonts w:ascii="Arial" w:hAnsi="Arial" w:cs="Arial"/>
                <w:sz w:val="20"/>
                <w:szCs w:val="20"/>
              </w:rPr>
              <w:t>Shop income</w:t>
            </w:r>
          </w:p>
        </w:tc>
        <w:tc>
          <w:tcPr>
            <w:tcW w:w="127" w:type="pct"/>
            <w:tcBorders>
              <w:top w:val="nil"/>
              <w:left w:val="nil"/>
              <w:bottom w:val="nil"/>
              <w:right w:val="nil"/>
            </w:tcBorders>
          </w:tcPr>
          <w:p w14:paraId="4B36D0D3"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10F61768" w14:textId="2D4D9814"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65,534</w:t>
            </w:r>
          </w:p>
        </w:tc>
        <w:tc>
          <w:tcPr>
            <w:tcW w:w="709" w:type="pct"/>
            <w:tcBorders>
              <w:top w:val="nil"/>
              <w:left w:val="nil"/>
              <w:bottom w:val="nil"/>
              <w:right w:val="nil"/>
            </w:tcBorders>
            <w:vAlign w:val="bottom"/>
          </w:tcPr>
          <w:p w14:paraId="4BECA1B6"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0048E0B"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135,750</w:t>
            </w:r>
          </w:p>
        </w:tc>
        <w:tc>
          <w:tcPr>
            <w:tcW w:w="708" w:type="pct"/>
            <w:tcBorders>
              <w:top w:val="nil"/>
              <w:left w:val="nil"/>
              <w:bottom w:val="nil"/>
              <w:right w:val="nil"/>
            </w:tcBorders>
            <w:vAlign w:val="bottom"/>
          </w:tcPr>
          <w:p w14:paraId="59CA2E69" w14:textId="77777777" w:rsidR="001F3807" w:rsidRPr="00611F92" w:rsidRDefault="001F3807" w:rsidP="001F3807">
            <w:pPr>
              <w:tabs>
                <w:tab w:val="decimal" w:pos="958"/>
              </w:tabs>
              <w:jc w:val="right"/>
              <w:rPr>
                <w:rFonts w:ascii="Arial" w:hAnsi="Arial" w:cs="Arial"/>
                <w:sz w:val="20"/>
                <w:szCs w:val="20"/>
              </w:rPr>
            </w:pPr>
          </w:p>
        </w:tc>
      </w:tr>
      <w:tr w:rsidR="00D656FD" w:rsidRPr="002E1020" w14:paraId="397334BB" w14:textId="77777777" w:rsidTr="00657A15">
        <w:trPr>
          <w:trHeight w:val="180"/>
        </w:trPr>
        <w:tc>
          <w:tcPr>
            <w:tcW w:w="1726" w:type="pct"/>
            <w:tcBorders>
              <w:top w:val="nil"/>
              <w:left w:val="nil"/>
              <w:bottom w:val="nil"/>
              <w:right w:val="nil"/>
            </w:tcBorders>
          </w:tcPr>
          <w:p w14:paraId="606989F8" w14:textId="5707337B" w:rsidR="00D656FD" w:rsidRDefault="00D656FD" w:rsidP="001F3807">
            <w:pPr>
              <w:ind w:left="176" w:hanging="176"/>
              <w:rPr>
                <w:rFonts w:ascii="Arial" w:hAnsi="Arial" w:cs="Arial"/>
                <w:sz w:val="20"/>
                <w:szCs w:val="20"/>
              </w:rPr>
            </w:pPr>
            <w:r>
              <w:rPr>
                <w:rFonts w:ascii="Arial" w:hAnsi="Arial" w:cs="Arial"/>
                <w:sz w:val="20"/>
                <w:szCs w:val="20"/>
              </w:rPr>
              <w:t xml:space="preserve">Shop Business </w:t>
            </w:r>
            <w:r w:rsidR="00E3552B">
              <w:rPr>
                <w:rFonts w:ascii="Arial" w:hAnsi="Arial" w:cs="Arial"/>
                <w:sz w:val="20"/>
                <w:szCs w:val="20"/>
              </w:rPr>
              <w:t xml:space="preserve">Interruption </w:t>
            </w:r>
            <w:r>
              <w:rPr>
                <w:rFonts w:ascii="Arial" w:hAnsi="Arial" w:cs="Arial"/>
                <w:sz w:val="20"/>
                <w:szCs w:val="20"/>
              </w:rPr>
              <w:t xml:space="preserve">Insurance Claim </w:t>
            </w:r>
          </w:p>
        </w:tc>
        <w:tc>
          <w:tcPr>
            <w:tcW w:w="127" w:type="pct"/>
            <w:tcBorders>
              <w:top w:val="nil"/>
              <w:left w:val="nil"/>
              <w:bottom w:val="nil"/>
              <w:right w:val="nil"/>
            </w:tcBorders>
          </w:tcPr>
          <w:p w14:paraId="4BDEDFC9" w14:textId="77777777" w:rsidR="00D656FD" w:rsidRPr="002E1020" w:rsidRDefault="00D656FD" w:rsidP="001F3807">
            <w:pPr>
              <w:jc w:val="right"/>
              <w:rPr>
                <w:rFonts w:ascii="Arial" w:hAnsi="Arial" w:cs="Arial"/>
                <w:bCs/>
                <w:iCs/>
                <w:sz w:val="20"/>
                <w:szCs w:val="20"/>
              </w:rPr>
            </w:pPr>
          </w:p>
        </w:tc>
        <w:tc>
          <w:tcPr>
            <w:tcW w:w="865" w:type="pct"/>
            <w:tcBorders>
              <w:top w:val="nil"/>
              <w:left w:val="nil"/>
              <w:bottom w:val="nil"/>
              <w:right w:val="nil"/>
            </w:tcBorders>
            <w:vAlign w:val="bottom"/>
          </w:tcPr>
          <w:p w14:paraId="403C030D" w14:textId="4054F698" w:rsidR="00D656FD" w:rsidRDefault="00D656FD" w:rsidP="001F3807">
            <w:pPr>
              <w:tabs>
                <w:tab w:val="decimal" w:pos="884"/>
              </w:tabs>
              <w:jc w:val="right"/>
              <w:rPr>
                <w:rFonts w:ascii="Arial" w:hAnsi="Arial" w:cs="Arial"/>
                <w:b/>
                <w:sz w:val="20"/>
                <w:szCs w:val="20"/>
              </w:rPr>
            </w:pPr>
            <w:r>
              <w:rPr>
                <w:rFonts w:ascii="Arial" w:hAnsi="Arial" w:cs="Arial"/>
                <w:b/>
                <w:sz w:val="20"/>
                <w:szCs w:val="20"/>
              </w:rPr>
              <w:t>5,507</w:t>
            </w:r>
          </w:p>
        </w:tc>
        <w:tc>
          <w:tcPr>
            <w:tcW w:w="709" w:type="pct"/>
            <w:tcBorders>
              <w:top w:val="nil"/>
              <w:left w:val="nil"/>
              <w:bottom w:val="nil"/>
              <w:right w:val="nil"/>
            </w:tcBorders>
            <w:vAlign w:val="bottom"/>
          </w:tcPr>
          <w:p w14:paraId="594DEC2D" w14:textId="77777777" w:rsidR="00D656FD" w:rsidRPr="003B490D" w:rsidRDefault="00D656FD"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1D6A6E1D" w14:textId="1684FD90" w:rsidR="00D656FD" w:rsidRPr="001F3807" w:rsidRDefault="00D656FD" w:rsidP="001F3807">
            <w:pPr>
              <w:tabs>
                <w:tab w:val="decimal" w:pos="884"/>
              </w:tabs>
              <w:jc w:val="right"/>
              <w:rPr>
                <w:rFonts w:ascii="Arial" w:hAnsi="Arial" w:cs="Arial"/>
                <w:sz w:val="20"/>
                <w:szCs w:val="20"/>
              </w:rPr>
            </w:pPr>
            <w:r>
              <w:rPr>
                <w:rFonts w:ascii="Arial" w:hAnsi="Arial" w:cs="Arial"/>
                <w:sz w:val="20"/>
                <w:szCs w:val="20"/>
              </w:rPr>
              <w:t>-</w:t>
            </w:r>
          </w:p>
        </w:tc>
        <w:tc>
          <w:tcPr>
            <w:tcW w:w="708" w:type="pct"/>
            <w:tcBorders>
              <w:top w:val="nil"/>
              <w:left w:val="nil"/>
              <w:bottom w:val="nil"/>
              <w:right w:val="nil"/>
            </w:tcBorders>
            <w:vAlign w:val="bottom"/>
          </w:tcPr>
          <w:p w14:paraId="170F1A5E" w14:textId="77777777" w:rsidR="00D656FD" w:rsidRPr="00611F92" w:rsidRDefault="00D656FD" w:rsidP="001F3807">
            <w:pPr>
              <w:tabs>
                <w:tab w:val="decimal" w:pos="958"/>
              </w:tabs>
              <w:jc w:val="right"/>
              <w:rPr>
                <w:rFonts w:ascii="Arial" w:hAnsi="Arial" w:cs="Arial"/>
                <w:sz w:val="20"/>
                <w:szCs w:val="20"/>
              </w:rPr>
            </w:pPr>
          </w:p>
        </w:tc>
      </w:tr>
      <w:tr w:rsidR="001F3807" w:rsidRPr="002E1020" w14:paraId="7D88517A" w14:textId="77777777" w:rsidTr="00657A15">
        <w:trPr>
          <w:trHeight w:val="180"/>
        </w:trPr>
        <w:tc>
          <w:tcPr>
            <w:tcW w:w="1726" w:type="pct"/>
            <w:tcBorders>
              <w:top w:val="nil"/>
              <w:left w:val="nil"/>
              <w:bottom w:val="nil"/>
              <w:right w:val="nil"/>
            </w:tcBorders>
          </w:tcPr>
          <w:p w14:paraId="4A805C09" w14:textId="77777777" w:rsidR="001F3807" w:rsidRPr="002E1020" w:rsidRDefault="001F3807" w:rsidP="001F3807">
            <w:pPr>
              <w:ind w:left="176" w:hanging="176"/>
              <w:rPr>
                <w:rFonts w:ascii="Arial" w:hAnsi="Arial" w:cs="Arial"/>
                <w:sz w:val="20"/>
                <w:szCs w:val="20"/>
              </w:rPr>
            </w:pPr>
            <w:r>
              <w:rPr>
                <w:rFonts w:ascii="Arial" w:hAnsi="Arial" w:cs="Arial"/>
                <w:sz w:val="20"/>
                <w:szCs w:val="20"/>
              </w:rPr>
              <w:t>Robbins Centre income</w:t>
            </w:r>
          </w:p>
        </w:tc>
        <w:tc>
          <w:tcPr>
            <w:tcW w:w="127" w:type="pct"/>
            <w:tcBorders>
              <w:top w:val="nil"/>
              <w:left w:val="nil"/>
              <w:bottom w:val="nil"/>
              <w:right w:val="nil"/>
            </w:tcBorders>
          </w:tcPr>
          <w:p w14:paraId="39579B4A"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70ED2D70" w14:textId="32430B7B"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30,558</w:t>
            </w:r>
          </w:p>
        </w:tc>
        <w:tc>
          <w:tcPr>
            <w:tcW w:w="709" w:type="pct"/>
            <w:tcBorders>
              <w:top w:val="nil"/>
              <w:left w:val="nil"/>
              <w:bottom w:val="nil"/>
              <w:right w:val="nil"/>
            </w:tcBorders>
            <w:vAlign w:val="bottom"/>
          </w:tcPr>
          <w:p w14:paraId="55F50D6F"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35113CF5"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520,744</w:t>
            </w:r>
          </w:p>
        </w:tc>
        <w:tc>
          <w:tcPr>
            <w:tcW w:w="708" w:type="pct"/>
            <w:tcBorders>
              <w:top w:val="nil"/>
              <w:left w:val="nil"/>
              <w:bottom w:val="nil"/>
              <w:right w:val="nil"/>
            </w:tcBorders>
            <w:vAlign w:val="bottom"/>
          </w:tcPr>
          <w:p w14:paraId="715C507A" w14:textId="77777777" w:rsidR="001F3807" w:rsidRPr="00611F92" w:rsidRDefault="001F3807" w:rsidP="001F3807">
            <w:pPr>
              <w:tabs>
                <w:tab w:val="decimal" w:pos="958"/>
              </w:tabs>
              <w:jc w:val="right"/>
              <w:rPr>
                <w:rFonts w:ascii="Arial" w:hAnsi="Arial" w:cs="Arial"/>
                <w:sz w:val="20"/>
                <w:szCs w:val="20"/>
              </w:rPr>
            </w:pPr>
          </w:p>
        </w:tc>
      </w:tr>
      <w:tr w:rsidR="00D656FD" w:rsidRPr="002E1020" w14:paraId="28719BDB" w14:textId="77777777" w:rsidTr="00657A15">
        <w:trPr>
          <w:trHeight w:val="180"/>
        </w:trPr>
        <w:tc>
          <w:tcPr>
            <w:tcW w:w="1726" w:type="pct"/>
            <w:tcBorders>
              <w:top w:val="nil"/>
              <w:left w:val="nil"/>
              <w:bottom w:val="nil"/>
              <w:right w:val="nil"/>
            </w:tcBorders>
          </w:tcPr>
          <w:p w14:paraId="046EB680" w14:textId="34B03F0F" w:rsidR="00D656FD" w:rsidRDefault="00D656FD" w:rsidP="001F3807">
            <w:pPr>
              <w:ind w:left="176" w:hanging="176"/>
              <w:rPr>
                <w:rFonts w:ascii="Arial" w:hAnsi="Arial" w:cs="Arial"/>
                <w:sz w:val="20"/>
                <w:szCs w:val="20"/>
              </w:rPr>
            </w:pPr>
            <w:r>
              <w:rPr>
                <w:rFonts w:ascii="Arial" w:hAnsi="Arial" w:cs="Arial"/>
                <w:sz w:val="20"/>
                <w:szCs w:val="20"/>
              </w:rPr>
              <w:t xml:space="preserve">Robbins Centre Business </w:t>
            </w:r>
            <w:r w:rsidR="00E3552B">
              <w:rPr>
                <w:rFonts w:ascii="Arial" w:hAnsi="Arial" w:cs="Arial"/>
                <w:sz w:val="20"/>
                <w:szCs w:val="20"/>
              </w:rPr>
              <w:t>Interruption</w:t>
            </w:r>
            <w:r>
              <w:rPr>
                <w:rFonts w:ascii="Arial" w:hAnsi="Arial" w:cs="Arial"/>
                <w:sz w:val="20"/>
                <w:szCs w:val="20"/>
              </w:rPr>
              <w:t xml:space="preserve"> Insurance Claim </w:t>
            </w:r>
          </w:p>
        </w:tc>
        <w:tc>
          <w:tcPr>
            <w:tcW w:w="127" w:type="pct"/>
            <w:tcBorders>
              <w:top w:val="nil"/>
              <w:left w:val="nil"/>
              <w:bottom w:val="nil"/>
              <w:right w:val="nil"/>
            </w:tcBorders>
          </w:tcPr>
          <w:p w14:paraId="265BFEDB" w14:textId="77777777" w:rsidR="00D656FD" w:rsidRPr="002E1020" w:rsidRDefault="00D656FD" w:rsidP="001F3807">
            <w:pPr>
              <w:jc w:val="right"/>
              <w:rPr>
                <w:rFonts w:ascii="Arial" w:hAnsi="Arial" w:cs="Arial"/>
                <w:bCs/>
                <w:iCs/>
                <w:sz w:val="20"/>
                <w:szCs w:val="20"/>
              </w:rPr>
            </w:pPr>
          </w:p>
        </w:tc>
        <w:tc>
          <w:tcPr>
            <w:tcW w:w="865" w:type="pct"/>
            <w:tcBorders>
              <w:top w:val="nil"/>
              <w:left w:val="nil"/>
              <w:bottom w:val="nil"/>
              <w:right w:val="nil"/>
            </w:tcBorders>
            <w:vAlign w:val="bottom"/>
          </w:tcPr>
          <w:p w14:paraId="324CCD6F" w14:textId="6F993B19" w:rsidR="00D656FD" w:rsidRDefault="00E3552B" w:rsidP="001F3807">
            <w:pPr>
              <w:tabs>
                <w:tab w:val="decimal" w:pos="884"/>
              </w:tabs>
              <w:jc w:val="right"/>
              <w:rPr>
                <w:rFonts w:ascii="Arial" w:hAnsi="Arial" w:cs="Arial"/>
                <w:b/>
                <w:sz w:val="20"/>
                <w:szCs w:val="20"/>
              </w:rPr>
            </w:pPr>
            <w:r>
              <w:rPr>
                <w:rFonts w:ascii="Arial" w:hAnsi="Arial" w:cs="Arial"/>
                <w:b/>
                <w:sz w:val="20"/>
                <w:szCs w:val="20"/>
              </w:rPr>
              <w:t>22,562</w:t>
            </w:r>
          </w:p>
        </w:tc>
        <w:tc>
          <w:tcPr>
            <w:tcW w:w="709" w:type="pct"/>
            <w:tcBorders>
              <w:top w:val="nil"/>
              <w:left w:val="nil"/>
              <w:bottom w:val="nil"/>
              <w:right w:val="nil"/>
            </w:tcBorders>
            <w:vAlign w:val="bottom"/>
          </w:tcPr>
          <w:p w14:paraId="4771E5CE" w14:textId="77777777" w:rsidR="00D656FD" w:rsidRPr="003B490D" w:rsidRDefault="00D656FD"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7789D870" w14:textId="11FD0E44" w:rsidR="00D656FD" w:rsidRPr="001F3807" w:rsidRDefault="00E3552B" w:rsidP="001F3807">
            <w:pPr>
              <w:tabs>
                <w:tab w:val="decimal" w:pos="884"/>
              </w:tabs>
              <w:jc w:val="right"/>
              <w:rPr>
                <w:rFonts w:ascii="Arial" w:hAnsi="Arial" w:cs="Arial"/>
                <w:sz w:val="20"/>
                <w:szCs w:val="20"/>
              </w:rPr>
            </w:pPr>
            <w:r>
              <w:rPr>
                <w:rFonts w:ascii="Arial" w:hAnsi="Arial" w:cs="Arial"/>
                <w:sz w:val="20"/>
                <w:szCs w:val="20"/>
              </w:rPr>
              <w:t>-</w:t>
            </w:r>
          </w:p>
        </w:tc>
        <w:tc>
          <w:tcPr>
            <w:tcW w:w="708" w:type="pct"/>
            <w:tcBorders>
              <w:top w:val="nil"/>
              <w:left w:val="nil"/>
              <w:bottom w:val="nil"/>
              <w:right w:val="nil"/>
            </w:tcBorders>
            <w:vAlign w:val="bottom"/>
          </w:tcPr>
          <w:p w14:paraId="7E414143" w14:textId="77777777" w:rsidR="00D656FD" w:rsidRPr="00611F92" w:rsidRDefault="00D656FD" w:rsidP="001F3807">
            <w:pPr>
              <w:tabs>
                <w:tab w:val="decimal" w:pos="958"/>
              </w:tabs>
              <w:jc w:val="right"/>
              <w:rPr>
                <w:rFonts w:ascii="Arial" w:hAnsi="Arial" w:cs="Arial"/>
                <w:sz w:val="20"/>
                <w:szCs w:val="20"/>
              </w:rPr>
            </w:pPr>
          </w:p>
        </w:tc>
      </w:tr>
      <w:tr w:rsidR="001F3807" w:rsidRPr="002E1020" w14:paraId="2CCB260F" w14:textId="77777777" w:rsidTr="00657A15">
        <w:trPr>
          <w:trHeight w:val="180"/>
        </w:trPr>
        <w:tc>
          <w:tcPr>
            <w:tcW w:w="1726" w:type="pct"/>
            <w:tcBorders>
              <w:top w:val="nil"/>
              <w:left w:val="nil"/>
              <w:bottom w:val="nil"/>
              <w:right w:val="nil"/>
            </w:tcBorders>
          </w:tcPr>
          <w:p w14:paraId="71AAAA95" w14:textId="77777777" w:rsidR="001F3807" w:rsidRDefault="001F3807" w:rsidP="001F3807">
            <w:pPr>
              <w:ind w:left="176" w:hanging="176"/>
              <w:rPr>
                <w:rFonts w:ascii="Arial" w:hAnsi="Arial" w:cs="Arial"/>
                <w:sz w:val="20"/>
                <w:szCs w:val="20"/>
              </w:rPr>
            </w:pPr>
            <w:r>
              <w:rPr>
                <w:rFonts w:ascii="Arial" w:hAnsi="Arial" w:cs="Arial"/>
                <w:sz w:val="20"/>
                <w:szCs w:val="20"/>
              </w:rPr>
              <w:t>Print income</w:t>
            </w:r>
          </w:p>
        </w:tc>
        <w:tc>
          <w:tcPr>
            <w:tcW w:w="127" w:type="pct"/>
            <w:tcBorders>
              <w:top w:val="nil"/>
              <w:left w:val="nil"/>
              <w:bottom w:val="nil"/>
              <w:right w:val="nil"/>
            </w:tcBorders>
          </w:tcPr>
          <w:p w14:paraId="3B5EFA4F"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45B57CFE" w14:textId="2F74A04E" w:rsidR="001F3807" w:rsidRPr="003B490D" w:rsidRDefault="005F4E53" w:rsidP="001F3807">
            <w:pPr>
              <w:tabs>
                <w:tab w:val="decimal" w:pos="884"/>
              </w:tabs>
              <w:jc w:val="right"/>
              <w:rPr>
                <w:rFonts w:ascii="Arial" w:hAnsi="Arial" w:cs="Arial"/>
                <w:b/>
                <w:sz w:val="20"/>
                <w:szCs w:val="20"/>
              </w:rPr>
            </w:pPr>
            <w:r>
              <w:rPr>
                <w:rFonts w:ascii="Arial" w:hAnsi="Arial" w:cs="Arial"/>
                <w:b/>
                <w:sz w:val="20"/>
                <w:szCs w:val="20"/>
              </w:rPr>
              <w:t>924</w:t>
            </w:r>
          </w:p>
        </w:tc>
        <w:tc>
          <w:tcPr>
            <w:tcW w:w="709" w:type="pct"/>
            <w:tcBorders>
              <w:top w:val="nil"/>
              <w:left w:val="nil"/>
              <w:bottom w:val="nil"/>
              <w:right w:val="nil"/>
            </w:tcBorders>
            <w:vAlign w:val="bottom"/>
          </w:tcPr>
          <w:p w14:paraId="5E890360"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49535151"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4,619</w:t>
            </w:r>
          </w:p>
        </w:tc>
        <w:tc>
          <w:tcPr>
            <w:tcW w:w="708" w:type="pct"/>
            <w:tcBorders>
              <w:top w:val="nil"/>
              <w:left w:val="nil"/>
              <w:bottom w:val="nil"/>
              <w:right w:val="nil"/>
            </w:tcBorders>
            <w:vAlign w:val="bottom"/>
          </w:tcPr>
          <w:p w14:paraId="1C63694B"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1B264DD2" w14:textId="77777777" w:rsidTr="00657A15">
        <w:trPr>
          <w:trHeight w:val="180"/>
        </w:trPr>
        <w:tc>
          <w:tcPr>
            <w:tcW w:w="1726" w:type="pct"/>
            <w:tcBorders>
              <w:top w:val="nil"/>
              <w:left w:val="nil"/>
              <w:bottom w:val="nil"/>
              <w:right w:val="nil"/>
            </w:tcBorders>
          </w:tcPr>
          <w:p w14:paraId="087FCFB1" w14:textId="77777777" w:rsidR="001F3807" w:rsidRDefault="001F3807" w:rsidP="001F3807">
            <w:pPr>
              <w:ind w:left="176" w:hanging="176"/>
              <w:rPr>
                <w:rFonts w:ascii="Arial" w:hAnsi="Arial" w:cs="Arial"/>
                <w:sz w:val="20"/>
                <w:szCs w:val="20"/>
              </w:rPr>
            </w:pPr>
            <w:r>
              <w:rPr>
                <w:rFonts w:ascii="Arial" w:hAnsi="Arial" w:cs="Arial"/>
                <w:sz w:val="20"/>
                <w:szCs w:val="20"/>
              </w:rPr>
              <w:t>Bank interest</w:t>
            </w:r>
          </w:p>
        </w:tc>
        <w:tc>
          <w:tcPr>
            <w:tcW w:w="127" w:type="pct"/>
            <w:tcBorders>
              <w:top w:val="nil"/>
              <w:left w:val="nil"/>
              <w:bottom w:val="nil"/>
              <w:right w:val="nil"/>
            </w:tcBorders>
          </w:tcPr>
          <w:p w14:paraId="2A4F5C4B"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41947C6B" w14:textId="77777777" w:rsidR="001F3807" w:rsidRPr="003B490D" w:rsidRDefault="001F3807" w:rsidP="001F3807">
            <w:pPr>
              <w:tabs>
                <w:tab w:val="decimal" w:pos="884"/>
              </w:tabs>
              <w:jc w:val="right"/>
              <w:rPr>
                <w:rFonts w:ascii="Arial" w:hAnsi="Arial" w:cs="Arial"/>
                <w:b/>
                <w:sz w:val="20"/>
                <w:szCs w:val="20"/>
              </w:rPr>
            </w:pPr>
            <w:r>
              <w:rPr>
                <w:rFonts w:ascii="Arial" w:hAnsi="Arial" w:cs="Arial"/>
                <w:b/>
                <w:sz w:val="20"/>
                <w:szCs w:val="20"/>
              </w:rPr>
              <w:t>-</w:t>
            </w:r>
          </w:p>
        </w:tc>
        <w:tc>
          <w:tcPr>
            <w:tcW w:w="709" w:type="pct"/>
            <w:tcBorders>
              <w:top w:val="nil"/>
              <w:left w:val="nil"/>
              <w:bottom w:val="nil"/>
              <w:right w:val="nil"/>
            </w:tcBorders>
            <w:vAlign w:val="bottom"/>
          </w:tcPr>
          <w:p w14:paraId="7875E02C"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D25E6E0"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30</w:t>
            </w:r>
          </w:p>
        </w:tc>
        <w:tc>
          <w:tcPr>
            <w:tcW w:w="708" w:type="pct"/>
            <w:tcBorders>
              <w:top w:val="nil"/>
              <w:left w:val="nil"/>
              <w:bottom w:val="nil"/>
              <w:right w:val="nil"/>
            </w:tcBorders>
            <w:vAlign w:val="bottom"/>
          </w:tcPr>
          <w:p w14:paraId="121718FD"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57BF824B" w14:textId="77777777" w:rsidTr="00657A15">
        <w:trPr>
          <w:trHeight w:val="180"/>
        </w:trPr>
        <w:tc>
          <w:tcPr>
            <w:tcW w:w="1726" w:type="pct"/>
            <w:tcBorders>
              <w:top w:val="nil"/>
              <w:left w:val="nil"/>
              <w:bottom w:val="nil"/>
              <w:right w:val="nil"/>
            </w:tcBorders>
          </w:tcPr>
          <w:p w14:paraId="278435B3" w14:textId="77777777" w:rsidR="001F3807" w:rsidRDefault="001F3807" w:rsidP="001F3807">
            <w:pPr>
              <w:ind w:left="176" w:hanging="176"/>
              <w:rPr>
                <w:rFonts w:ascii="Arial" w:hAnsi="Arial" w:cs="Arial"/>
                <w:sz w:val="20"/>
                <w:szCs w:val="20"/>
              </w:rPr>
            </w:pPr>
            <w:r>
              <w:rPr>
                <w:rFonts w:ascii="Arial" w:hAnsi="Arial" w:cs="Arial"/>
                <w:sz w:val="20"/>
                <w:szCs w:val="20"/>
              </w:rPr>
              <w:t>Cooperative income</w:t>
            </w:r>
          </w:p>
        </w:tc>
        <w:tc>
          <w:tcPr>
            <w:tcW w:w="127" w:type="pct"/>
            <w:tcBorders>
              <w:top w:val="nil"/>
              <w:left w:val="nil"/>
              <w:bottom w:val="nil"/>
              <w:right w:val="nil"/>
            </w:tcBorders>
          </w:tcPr>
          <w:p w14:paraId="160CE7A6"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081F9A0F" w14:textId="77777777" w:rsidR="001F3807" w:rsidRPr="003B490D" w:rsidRDefault="001F3807" w:rsidP="001F3807">
            <w:pPr>
              <w:tabs>
                <w:tab w:val="decimal" w:pos="884"/>
              </w:tabs>
              <w:jc w:val="right"/>
              <w:rPr>
                <w:rFonts w:ascii="Arial" w:hAnsi="Arial" w:cs="Arial"/>
                <w:b/>
                <w:sz w:val="20"/>
                <w:szCs w:val="20"/>
              </w:rPr>
            </w:pPr>
            <w:r>
              <w:rPr>
                <w:rFonts w:ascii="Arial" w:hAnsi="Arial" w:cs="Arial"/>
                <w:b/>
                <w:sz w:val="20"/>
                <w:szCs w:val="20"/>
              </w:rPr>
              <w:t>-</w:t>
            </w:r>
          </w:p>
        </w:tc>
        <w:tc>
          <w:tcPr>
            <w:tcW w:w="709" w:type="pct"/>
            <w:tcBorders>
              <w:top w:val="nil"/>
              <w:left w:val="nil"/>
              <w:bottom w:val="nil"/>
              <w:right w:val="nil"/>
            </w:tcBorders>
            <w:vAlign w:val="bottom"/>
          </w:tcPr>
          <w:p w14:paraId="3F65E141"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427F501B"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2,877</w:t>
            </w:r>
          </w:p>
        </w:tc>
        <w:tc>
          <w:tcPr>
            <w:tcW w:w="708" w:type="pct"/>
            <w:tcBorders>
              <w:top w:val="nil"/>
              <w:left w:val="nil"/>
              <w:bottom w:val="nil"/>
              <w:right w:val="nil"/>
            </w:tcBorders>
            <w:vAlign w:val="bottom"/>
          </w:tcPr>
          <w:p w14:paraId="2930FF51" w14:textId="77777777" w:rsidR="001F3807" w:rsidRPr="00611F92" w:rsidRDefault="001F3807" w:rsidP="001F3807">
            <w:pPr>
              <w:tabs>
                <w:tab w:val="decimal" w:pos="958"/>
              </w:tabs>
              <w:jc w:val="right"/>
              <w:rPr>
                <w:rFonts w:ascii="Arial" w:hAnsi="Arial" w:cs="Arial"/>
                <w:sz w:val="20"/>
                <w:szCs w:val="20"/>
              </w:rPr>
            </w:pPr>
          </w:p>
        </w:tc>
      </w:tr>
      <w:tr w:rsidR="001F3807" w:rsidRPr="002E1020" w14:paraId="6C9F1DBD" w14:textId="77777777" w:rsidTr="00657A15">
        <w:trPr>
          <w:trHeight w:val="180"/>
        </w:trPr>
        <w:tc>
          <w:tcPr>
            <w:tcW w:w="1726" w:type="pct"/>
            <w:tcBorders>
              <w:top w:val="nil"/>
              <w:left w:val="nil"/>
              <w:bottom w:val="nil"/>
              <w:right w:val="nil"/>
            </w:tcBorders>
          </w:tcPr>
          <w:p w14:paraId="68F6561A" w14:textId="77777777" w:rsidR="001F3807" w:rsidRDefault="001F3807" w:rsidP="001F3807">
            <w:pPr>
              <w:ind w:left="176" w:hanging="176"/>
              <w:rPr>
                <w:rFonts w:ascii="Arial" w:hAnsi="Arial" w:cs="Arial"/>
                <w:sz w:val="20"/>
                <w:szCs w:val="20"/>
              </w:rPr>
            </w:pPr>
            <w:r>
              <w:rPr>
                <w:rFonts w:ascii="Arial" w:hAnsi="Arial" w:cs="Arial"/>
                <w:sz w:val="20"/>
                <w:szCs w:val="20"/>
              </w:rPr>
              <w:t>Fairshare income</w:t>
            </w:r>
          </w:p>
        </w:tc>
        <w:tc>
          <w:tcPr>
            <w:tcW w:w="127" w:type="pct"/>
            <w:tcBorders>
              <w:top w:val="nil"/>
              <w:left w:val="nil"/>
              <w:bottom w:val="nil"/>
              <w:right w:val="nil"/>
            </w:tcBorders>
          </w:tcPr>
          <w:p w14:paraId="4D522200"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62EF2BD2" w14:textId="39BA41C9"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23,521</w:t>
            </w:r>
          </w:p>
        </w:tc>
        <w:tc>
          <w:tcPr>
            <w:tcW w:w="709" w:type="pct"/>
            <w:tcBorders>
              <w:top w:val="nil"/>
              <w:left w:val="nil"/>
              <w:bottom w:val="nil"/>
              <w:right w:val="nil"/>
            </w:tcBorders>
            <w:vAlign w:val="bottom"/>
          </w:tcPr>
          <w:p w14:paraId="0C70FE9E"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65E4B961"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13,787</w:t>
            </w:r>
          </w:p>
        </w:tc>
        <w:tc>
          <w:tcPr>
            <w:tcW w:w="708" w:type="pct"/>
            <w:tcBorders>
              <w:top w:val="nil"/>
              <w:left w:val="nil"/>
              <w:bottom w:val="nil"/>
              <w:right w:val="nil"/>
            </w:tcBorders>
            <w:vAlign w:val="bottom"/>
          </w:tcPr>
          <w:p w14:paraId="12A8B11B" w14:textId="77777777" w:rsidR="001F3807" w:rsidRPr="00611F92" w:rsidRDefault="001F3807" w:rsidP="001F3807">
            <w:pPr>
              <w:tabs>
                <w:tab w:val="decimal" w:pos="958"/>
              </w:tabs>
              <w:jc w:val="right"/>
              <w:rPr>
                <w:rFonts w:ascii="Arial" w:hAnsi="Arial" w:cs="Arial"/>
                <w:sz w:val="20"/>
                <w:szCs w:val="20"/>
              </w:rPr>
            </w:pPr>
          </w:p>
        </w:tc>
      </w:tr>
      <w:tr w:rsidR="00D656FD" w:rsidRPr="002E1020" w14:paraId="7BFBD8A2" w14:textId="77777777" w:rsidTr="00657A15">
        <w:trPr>
          <w:trHeight w:val="180"/>
        </w:trPr>
        <w:tc>
          <w:tcPr>
            <w:tcW w:w="1726" w:type="pct"/>
            <w:tcBorders>
              <w:top w:val="nil"/>
              <w:left w:val="nil"/>
              <w:bottom w:val="nil"/>
              <w:right w:val="nil"/>
            </w:tcBorders>
          </w:tcPr>
          <w:p w14:paraId="392F7998" w14:textId="7EED106F" w:rsidR="00D656FD" w:rsidRDefault="00D656FD" w:rsidP="001F3807">
            <w:pPr>
              <w:ind w:left="176" w:hanging="176"/>
              <w:rPr>
                <w:rFonts w:ascii="Arial" w:hAnsi="Arial" w:cs="Arial"/>
                <w:sz w:val="20"/>
                <w:szCs w:val="20"/>
              </w:rPr>
            </w:pPr>
            <w:r>
              <w:rPr>
                <w:rFonts w:ascii="Arial" w:hAnsi="Arial" w:cs="Arial"/>
                <w:sz w:val="20"/>
                <w:szCs w:val="20"/>
              </w:rPr>
              <w:t xml:space="preserve">Period Poverty Income </w:t>
            </w:r>
          </w:p>
        </w:tc>
        <w:tc>
          <w:tcPr>
            <w:tcW w:w="127" w:type="pct"/>
            <w:tcBorders>
              <w:top w:val="nil"/>
              <w:left w:val="nil"/>
              <w:bottom w:val="nil"/>
              <w:right w:val="nil"/>
            </w:tcBorders>
          </w:tcPr>
          <w:p w14:paraId="6D5881AD" w14:textId="77777777" w:rsidR="00D656FD" w:rsidRPr="002E1020" w:rsidRDefault="00D656FD" w:rsidP="001F3807">
            <w:pPr>
              <w:jc w:val="right"/>
              <w:rPr>
                <w:rFonts w:ascii="Arial" w:hAnsi="Arial" w:cs="Arial"/>
                <w:bCs/>
                <w:iCs/>
                <w:sz w:val="20"/>
                <w:szCs w:val="20"/>
              </w:rPr>
            </w:pPr>
          </w:p>
        </w:tc>
        <w:tc>
          <w:tcPr>
            <w:tcW w:w="865" w:type="pct"/>
            <w:tcBorders>
              <w:top w:val="nil"/>
              <w:left w:val="nil"/>
              <w:bottom w:val="nil"/>
              <w:right w:val="nil"/>
            </w:tcBorders>
            <w:vAlign w:val="bottom"/>
          </w:tcPr>
          <w:p w14:paraId="7773B24B" w14:textId="74C37C63" w:rsidR="00D656FD" w:rsidRDefault="00D656FD" w:rsidP="001F3807">
            <w:pPr>
              <w:tabs>
                <w:tab w:val="decimal" w:pos="884"/>
              </w:tabs>
              <w:jc w:val="right"/>
              <w:rPr>
                <w:rFonts w:ascii="Arial" w:hAnsi="Arial" w:cs="Arial"/>
                <w:b/>
                <w:sz w:val="20"/>
                <w:szCs w:val="20"/>
              </w:rPr>
            </w:pPr>
            <w:r>
              <w:rPr>
                <w:rFonts w:ascii="Arial" w:hAnsi="Arial" w:cs="Arial"/>
                <w:b/>
                <w:sz w:val="20"/>
                <w:szCs w:val="20"/>
              </w:rPr>
              <w:t>3,019</w:t>
            </w:r>
          </w:p>
        </w:tc>
        <w:tc>
          <w:tcPr>
            <w:tcW w:w="709" w:type="pct"/>
            <w:tcBorders>
              <w:top w:val="nil"/>
              <w:left w:val="nil"/>
              <w:bottom w:val="nil"/>
              <w:right w:val="nil"/>
            </w:tcBorders>
            <w:vAlign w:val="bottom"/>
          </w:tcPr>
          <w:p w14:paraId="2C8BEF8B" w14:textId="77777777" w:rsidR="00D656FD" w:rsidRPr="003B490D" w:rsidRDefault="00D656FD"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0F716A8F" w14:textId="21E9D86B" w:rsidR="00D656FD" w:rsidRPr="001F3807" w:rsidRDefault="00385E3F" w:rsidP="001F3807">
            <w:pPr>
              <w:tabs>
                <w:tab w:val="decimal" w:pos="884"/>
              </w:tabs>
              <w:jc w:val="right"/>
              <w:rPr>
                <w:rFonts w:ascii="Arial" w:hAnsi="Arial" w:cs="Arial"/>
                <w:sz w:val="20"/>
                <w:szCs w:val="20"/>
              </w:rPr>
            </w:pPr>
            <w:r>
              <w:rPr>
                <w:rFonts w:ascii="Arial" w:hAnsi="Arial" w:cs="Arial"/>
                <w:sz w:val="20"/>
                <w:szCs w:val="20"/>
              </w:rPr>
              <w:t>-</w:t>
            </w:r>
          </w:p>
        </w:tc>
        <w:tc>
          <w:tcPr>
            <w:tcW w:w="708" w:type="pct"/>
            <w:tcBorders>
              <w:top w:val="nil"/>
              <w:left w:val="nil"/>
              <w:bottom w:val="nil"/>
              <w:right w:val="nil"/>
            </w:tcBorders>
            <w:vAlign w:val="bottom"/>
          </w:tcPr>
          <w:p w14:paraId="0D11B93C" w14:textId="77777777" w:rsidR="00D656FD" w:rsidRPr="00611F92" w:rsidRDefault="00D656FD" w:rsidP="001F3807">
            <w:pPr>
              <w:tabs>
                <w:tab w:val="decimal" w:pos="958"/>
              </w:tabs>
              <w:jc w:val="right"/>
              <w:rPr>
                <w:rFonts w:ascii="Arial" w:hAnsi="Arial" w:cs="Arial"/>
                <w:sz w:val="20"/>
                <w:szCs w:val="20"/>
              </w:rPr>
            </w:pPr>
          </w:p>
        </w:tc>
      </w:tr>
      <w:tr w:rsidR="00611F92" w:rsidRPr="002E1020" w14:paraId="7BC0C763" w14:textId="77777777" w:rsidTr="00657A15">
        <w:trPr>
          <w:trHeight w:val="180"/>
        </w:trPr>
        <w:tc>
          <w:tcPr>
            <w:tcW w:w="1726" w:type="pct"/>
            <w:tcBorders>
              <w:top w:val="nil"/>
              <w:left w:val="nil"/>
              <w:bottom w:val="nil"/>
              <w:right w:val="nil"/>
            </w:tcBorders>
          </w:tcPr>
          <w:p w14:paraId="2F44E00F" w14:textId="77777777" w:rsidR="00611F92" w:rsidRPr="002E1020" w:rsidRDefault="00611F92" w:rsidP="003532CD">
            <w:pPr>
              <w:ind w:left="176" w:hanging="176"/>
              <w:rPr>
                <w:rFonts w:ascii="Arial" w:hAnsi="Arial" w:cs="Arial"/>
                <w:sz w:val="20"/>
                <w:szCs w:val="20"/>
              </w:rPr>
            </w:pPr>
          </w:p>
        </w:tc>
        <w:tc>
          <w:tcPr>
            <w:tcW w:w="127" w:type="pct"/>
            <w:tcBorders>
              <w:top w:val="nil"/>
              <w:left w:val="nil"/>
              <w:bottom w:val="nil"/>
              <w:right w:val="nil"/>
            </w:tcBorders>
          </w:tcPr>
          <w:p w14:paraId="005477CB" w14:textId="77777777" w:rsidR="00611F92" w:rsidRPr="002E1020" w:rsidRDefault="00611F92" w:rsidP="003532CD">
            <w:pPr>
              <w:jc w:val="right"/>
              <w:rPr>
                <w:rFonts w:ascii="Arial" w:hAnsi="Arial" w:cs="Arial"/>
                <w:bCs/>
                <w:iCs/>
                <w:sz w:val="20"/>
                <w:szCs w:val="20"/>
              </w:rPr>
            </w:pPr>
          </w:p>
        </w:tc>
        <w:tc>
          <w:tcPr>
            <w:tcW w:w="865" w:type="pct"/>
            <w:tcBorders>
              <w:top w:val="single" w:sz="4" w:space="0" w:color="auto"/>
              <w:left w:val="nil"/>
              <w:bottom w:val="nil"/>
              <w:right w:val="nil"/>
            </w:tcBorders>
            <w:vAlign w:val="bottom"/>
          </w:tcPr>
          <w:p w14:paraId="43846024" w14:textId="77777777" w:rsidR="00611F92" w:rsidRPr="003B490D" w:rsidRDefault="00611F92" w:rsidP="00EE7672">
            <w:pPr>
              <w:tabs>
                <w:tab w:val="decimal" w:pos="884"/>
              </w:tabs>
              <w:jc w:val="right"/>
              <w:rPr>
                <w:rFonts w:ascii="Arial" w:hAnsi="Arial" w:cs="Arial"/>
                <w:b/>
                <w:sz w:val="20"/>
                <w:szCs w:val="20"/>
              </w:rPr>
            </w:pPr>
          </w:p>
        </w:tc>
        <w:tc>
          <w:tcPr>
            <w:tcW w:w="709" w:type="pct"/>
            <w:tcBorders>
              <w:top w:val="nil"/>
              <w:left w:val="nil"/>
              <w:bottom w:val="nil"/>
              <w:right w:val="nil"/>
            </w:tcBorders>
            <w:vAlign w:val="bottom"/>
          </w:tcPr>
          <w:p w14:paraId="4869242A" w14:textId="02E7CF01" w:rsidR="00611F92" w:rsidRPr="003B490D" w:rsidRDefault="00E3552B" w:rsidP="00657A15">
            <w:pPr>
              <w:tabs>
                <w:tab w:val="decimal" w:pos="958"/>
              </w:tabs>
              <w:jc w:val="right"/>
              <w:rPr>
                <w:rFonts w:ascii="Arial" w:hAnsi="Arial" w:cs="Arial"/>
                <w:b/>
                <w:sz w:val="20"/>
                <w:szCs w:val="20"/>
              </w:rPr>
            </w:pPr>
            <w:r>
              <w:rPr>
                <w:rFonts w:ascii="Arial" w:hAnsi="Arial" w:cs="Arial"/>
                <w:b/>
                <w:sz w:val="20"/>
                <w:szCs w:val="20"/>
              </w:rPr>
              <w:t>711,012</w:t>
            </w:r>
          </w:p>
        </w:tc>
        <w:tc>
          <w:tcPr>
            <w:tcW w:w="865" w:type="pct"/>
            <w:tcBorders>
              <w:top w:val="single" w:sz="4" w:space="0" w:color="auto"/>
              <w:left w:val="nil"/>
              <w:bottom w:val="nil"/>
              <w:right w:val="nil"/>
            </w:tcBorders>
            <w:vAlign w:val="bottom"/>
          </w:tcPr>
          <w:p w14:paraId="049D3461" w14:textId="77777777" w:rsidR="00611F92" w:rsidRPr="00611F92" w:rsidRDefault="00611F92" w:rsidP="003F571C">
            <w:pPr>
              <w:tabs>
                <w:tab w:val="decimal" w:pos="884"/>
              </w:tabs>
              <w:jc w:val="right"/>
              <w:rPr>
                <w:rFonts w:ascii="Arial" w:hAnsi="Arial" w:cs="Arial"/>
                <w:sz w:val="20"/>
                <w:szCs w:val="20"/>
              </w:rPr>
            </w:pPr>
          </w:p>
        </w:tc>
        <w:tc>
          <w:tcPr>
            <w:tcW w:w="708" w:type="pct"/>
            <w:tcBorders>
              <w:top w:val="nil"/>
              <w:left w:val="nil"/>
              <w:bottom w:val="nil"/>
              <w:right w:val="nil"/>
            </w:tcBorders>
            <w:vAlign w:val="bottom"/>
          </w:tcPr>
          <w:p w14:paraId="1DEF2DE7" w14:textId="77777777" w:rsidR="00611F92" w:rsidRPr="001F3807" w:rsidRDefault="001F3807" w:rsidP="003F571C">
            <w:pPr>
              <w:tabs>
                <w:tab w:val="decimal" w:pos="958"/>
              </w:tabs>
              <w:jc w:val="right"/>
              <w:rPr>
                <w:rFonts w:ascii="Arial" w:hAnsi="Arial" w:cs="Arial"/>
                <w:sz w:val="20"/>
                <w:szCs w:val="20"/>
              </w:rPr>
            </w:pPr>
            <w:r w:rsidRPr="001F3807">
              <w:rPr>
                <w:rFonts w:ascii="Arial" w:hAnsi="Arial" w:cs="Arial"/>
                <w:sz w:val="20"/>
                <w:szCs w:val="20"/>
              </w:rPr>
              <w:t>1,493,239</w:t>
            </w:r>
          </w:p>
        </w:tc>
      </w:tr>
      <w:tr w:rsidR="00611F92" w:rsidRPr="002E1020" w14:paraId="043268BC" w14:textId="77777777" w:rsidTr="00657A15">
        <w:trPr>
          <w:trHeight w:val="180"/>
        </w:trPr>
        <w:tc>
          <w:tcPr>
            <w:tcW w:w="1726" w:type="pct"/>
            <w:tcBorders>
              <w:top w:val="nil"/>
              <w:left w:val="nil"/>
              <w:bottom w:val="nil"/>
              <w:right w:val="nil"/>
            </w:tcBorders>
          </w:tcPr>
          <w:p w14:paraId="2DAE2451" w14:textId="77777777" w:rsidR="00611F92" w:rsidRPr="002E1020" w:rsidRDefault="00611F92" w:rsidP="003532CD">
            <w:pPr>
              <w:ind w:left="176" w:hanging="176"/>
              <w:rPr>
                <w:rFonts w:ascii="Arial" w:hAnsi="Arial" w:cs="Arial"/>
                <w:sz w:val="20"/>
                <w:szCs w:val="20"/>
              </w:rPr>
            </w:pPr>
          </w:p>
        </w:tc>
        <w:tc>
          <w:tcPr>
            <w:tcW w:w="127" w:type="pct"/>
            <w:tcBorders>
              <w:top w:val="nil"/>
              <w:left w:val="nil"/>
              <w:bottom w:val="nil"/>
              <w:right w:val="nil"/>
            </w:tcBorders>
          </w:tcPr>
          <w:p w14:paraId="0CB3FAF1" w14:textId="77777777" w:rsidR="00611F92" w:rsidRPr="002E1020" w:rsidRDefault="00611F92" w:rsidP="003532CD">
            <w:pPr>
              <w:jc w:val="right"/>
              <w:rPr>
                <w:rFonts w:ascii="Arial" w:hAnsi="Arial" w:cs="Arial"/>
                <w:bCs/>
                <w:iCs/>
                <w:sz w:val="20"/>
                <w:szCs w:val="20"/>
              </w:rPr>
            </w:pPr>
          </w:p>
        </w:tc>
        <w:tc>
          <w:tcPr>
            <w:tcW w:w="865" w:type="pct"/>
            <w:tcBorders>
              <w:top w:val="nil"/>
              <w:left w:val="nil"/>
              <w:bottom w:val="nil"/>
              <w:right w:val="nil"/>
            </w:tcBorders>
            <w:vAlign w:val="bottom"/>
          </w:tcPr>
          <w:p w14:paraId="6FAE95E9" w14:textId="77777777" w:rsidR="00611F92" w:rsidRPr="003B490D" w:rsidRDefault="00611F92" w:rsidP="00EE7672">
            <w:pPr>
              <w:tabs>
                <w:tab w:val="decimal" w:pos="884"/>
              </w:tabs>
              <w:jc w:val="right"/>
              <w:rPr>
                <w:rFonts w:ascii="Arial" w:hAnsi="Arial" w:cs="Arial"/>
                <w:b/>
                <w:sz w:val="20"/>
                <w:szCs w:val="20"/>
              </w:rPr>
            </w:pPr>
          </w:p>
        </w:tc>
        <w:tc>
          <w:tcPr>
            <w:tcW w:w="709" w:type="pct"/>
            <w:tcBorders>
              <w:top w:val="nil"/>
              <w:left w:val="nil"/>
              <w:bottom w:val="nil"/>
              <w:right w:val="nil"/>
            </w:tcBorders>
            <w:vAlign w:val="bottom"/>
          </w:tcPr>
          <w:p w14:paraId="17BA0BDA" w14:textId="77777777" w:rsidR="00611F92" w:rsidRPr="003B490D" w:rsidRDefault="00611F92" w:rsidP="002E102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7655594" w14:textId="77777777" w:rsidR="00611F92" w:rsidRPr="00611F92" w:rsidRDefault="00611F92" w:rsidP="00A4067C">
            <w:pPr>
              <w:tabs>
                <w:tab w:val="decimal" w:pos="1139"/>
              </w:tabs>
              <w:jc w:val="right"/>
              <w:rPr>
                <w:rFonts w:ascii="Arial" w:hAnsi="Arial" w:cs="Arial"/>
                <w:sz w:val="20"/>
                <w:szCs w:val="20"/>
              </w:rPr>
            </w:pPr>
          </w:p>
        </w:tc>
        <w:tc>
          <w:tcPr>
            <w:tcW w:w="708" w:type="pct"/>
            <w:tcBorders>
              <w:top w:val="nil"/>
              <w:left w:val="nil"/>
              <w:bottom w:val="nil"/>
              <w:right w:val="nil"/>
            </w:tcBorders>
            <w:vAlign w:val="bottom"/>
          </w:tcPr>
          <w:p w14:paraId="6590EF1F" w14:textId="77777777" w:rsidR="00611F92" w:rsidRPr="00611F92" w:rsidRDefault="00611F92" w:rsidP="00343AF5">
            <w:pPr>
              <w:tabs>
                <w:tab w:val="decimal" w:pos="958"/>
              </w:tabs>
              <w:jc w:val="right"/>
              <w:rPr>
                <w:rFonts w:ascii="Arial" w:hAnsi="Arial" w:cs="Arial"/>
                <w:sz w:val="20"/>
                <w:szCs w:val="20"/>
              </w:rPr>
            </w:pPr>
          </w:p>
        </w:tc>
      </w:tr>
      <w:tr w:rsidR="00611F92" w:rsidRPr="00393D17" w14:paraId="0057669E" w14:textId="77777777" w:rsidTr="00657A15">
        <w:trPr>
          <w:trHeight w:val="180"/>
        </w:trPr>
        <w:tc>
          <w:tcPr>
            <w:tcW w:w="1726" w:type="pct"/>
            <w:tcBorders>
              <w:top w:val="nil"/>
              <w:left w:val="nil"/>
              <w:bottom w:val="nil"/>
              <w:right w:val="nil"/>
            </w:tcBorders>
          </w:tcPr>
          <w:p w14:paraId="1CE89A10" w14:textId="77777777" w:rsidR="00611F92" w:rsidRPr="002E1020" w:rsidRDefault="00611F92" w:rsidP="003532CD">
            <w:pPr>
              <w:ind w:left="176" w:hanging="176"/>
              <w:rPr>
                <w:rFonts w:ascii="Arial" w:hAnsi="Arial" w:cs="Arial"/>
                <w:b/>
                <w:sz w:val="20"/>
                <w:szCs w:val="20"/>
              </w:rPr>
            </w:pPr>
            <w:r w:rsidRPr="002E1020">
              <w:rPr>
                <w:rFonts w:ascii="Arial" w:hAnsi="Arial" w:cs="Arial"/>
                <w:b/>
                <w:sz w:val="20"/>
                <w:szCs w:val="20"/>
              </w:rPr>
              <w:t>DIRECT COSTS</w:t>
            </w:r>
          </w:p>
        </w:tc>
        <w:tc>
          <w:tcPr>
            <w:tcW w:w="127" w:type="pct"/>
            <w:tcBorders>
              <w:top w:val="nil"/>
              <w:left w:val="nil"/>
              <w:bottom w:val="nil"/>
              <w:right w:val="nil"/>
            </w:tcBorders>
          </w:tcPr>
          <w:p w14:paraId="226B2045" w14:textId="77777777" w:rsidR="00611F92" w:rsidRPr="002E1020" w:rsidRDefault="00611F92" w:rsidP="003532CD">
            <w:pPr>
              <w:jc w:val="right"/>
              <w:rPr>
                <w:rFonts w:ascii="Arial" w:hAnsi="Arial" w:cs="Arial"/>
                <w:bCs/>
                <w:iCs/>
                <w:sz w:val="20"/>
                <w:szCs w:val="20"/>
              </w:rPr>
            </w:pPr>
          </w:p>
        </w:tc>
        <w:tc>
          <w:tcPr>
            <w:tcW w:w="865" w:type="pct"/>
            <w:tcBorders>
              <w:top w:val="nil"/>
              <w:left w:val="nil"/>
              <w:bottom w:val="nil"/>
              <w:right w:val="nil"/>
            </w:tcBorders>
            <w:vAlign w:val="bottom"/>
          </w:tcPr>
          <w:p w14:paraId="02C1C359" w14:textId="77777777" w:rsidR="00611F92" w:rsidRPr="00393D17" w:rsidRDefault="00611F92" w:rsidP="00EE7672">
            <w:pPr>
              <w:tabs>
                <w:tab w:val="decimal" w:pos="884"/>
              </w:tabs>
              <w:jc w:val="right"/>
              <w:rPr>
                <w:rFonts w:ascii="Arial" w:hAnsi="Arial" w:cs="Arial"/>
                <w:sz w:val="20"/>
                <w:szCs w:val="20"/>
              </w:rPr>
            </w:pPr>
          </w:p>
        </w:tc>
        <w:tc>
          <w:tcPr>
            <w:tcW w:w="709" w:type="pct"/>
            <w:tcBorders>
              <w:top w:val="nil"/>
              <w:left w:val="nil"/>
              <w:bottom w:val="nil"/>
              <w:right w:val="nil"/>
            </w:tcBorders>
            <w:vAlign w:val="bottom"/>
          </w:tcPr>
          <w:p w14:paraId="5E6FDD5C" w14:textId="77777777" w:rsidR="00611F92" w:rsidRPr="00393D17" w:rsidRDefault="00611F92" w:rsidP="002E1020">
            <w:pPr>
              <w:tabs>
                <w:tab w:val="decimal" w:pos="958"/>
              </w:tabs>
              <w:jc w:val="right"/>
              <w:rPr>
                <w:rFonts w:ascii="Arial" w:hAnsi="Arial" w:cs="Arial"/>
                <w:sz w:val="20"/>
                <w:szCs w:val="20"/>
              </w:rPr>
            </w:pPr>
          </w:p>
        </w:tc>
        <w:tc>
          <w:tcPr>
            <w:tcW w:w="865" w:type="pct"/>
            <w:tcBorders>
              <w:top w:val="nil"/>
              <w:left w:val="nil"/>
              <w:bottom w:val="nil"/>
              <w:right w:val="nil"/>
            </w:tcBorders>
            <w:vAlign w:val="bottom"/>
          </w:tcPr>
          <w:p w14:paraId="048BFCD4" w14:textId="77777777" w:rsidR="00611F92" w:rsidRPr="00611F92" w:rsidRDefault="00611F92" w:rsidP="00A4067C">
            <w:pPr>
              <w:tabs>
                <w:tab w:val="decimal" w:pos="1139"/>
              </w:tabs>
              <w:jc w:val="right"/>
              <w:rPr>
                <w:rFonts w:ascii="Arial" w:hAnsi="Arial" w:cs="Arial"/>
                <w:sz w:val="20"/>
                <w:szCs w:val="20"/>
              </w:rPr>
            </w:pPr>
          </w:p>
        </w:tc>
        <w:tc>
          <w:tcPr>
            <w:tcW w:w="708" w:type="pct"/>
            <w:tcBorders>
              <w:top w:val="nil"/>
              <w:left w:val="nil"/>
              <w:bottom w:val="nil"/>
              <w:right w:val="nil"/>
            </w:tcBorders>
            <w:vAlign w:val="bottom"/>
          </w:tcPr>
          <w:p w14:paraId="096EF270" w14:textId="77777777" w:rsidR="00611F92" w:rsidRPr="00611F92" w:rsidRDefault="00611F92" w:rsidP="00A4067C">
            <w:pPr>
              <w:tabs>
                <w:tab w:val="decimal" w:pos="958"/>
              </w:tabs>
              <w:jc w:val="right"/>
              <w:rPr>
                <w:rFonts w:ascii="Arial" w:hAnsi="Arial" w:cs="Arial"/>
                <w:sz w:val="20"/>
                <w:szCs w:val="20"/>
              </w:rPr>
            </w:pPr>
          </w:p>
        </w:tc>
      </w:tr>
      <w:tr w:rsidR="001F3807" w:rsidRPr="00393D17" w14:paraId="63A2193C" w14:textId="77777777" w:rsidTr="00657A15">
        <w:trPr>
          <w:trHeight w:val="180"/>
        </w:trPr>
        <w:tc>
          <w:tcPr>
            <w:tcW w:w="1726" w:type="pct"/>
            <w:tcBorders>
              <w:top w:val="nil"/>
              <w:left w:val="nil"/>
              <w:bottom w:val="nil"/>
              <w:right w:val="nil"/>
            </w:tcBorders>
          </w:tcPr>
          <w:p w14:paraId="34086A28" w14:textId="77777777" w:rsidR="001F3807" w:rsidRPr="002E1020" w:rsidRDefault="001F3807" w:rsidP="001F3807">
            <w:pPr>
              <w:ind w:left="176" w:hanging="176"/>
              <w:rPr>
                <w:rFonts w:ascii="Arial" w:hAnsi="Arial" w:cs="Arial"/>
                <w:sz w:val="20"/>
                <w:szCs w:val="20"/>
              </w:rPr>
            </w:pPr>
            <w:r>
              <w:rPr>
                <w:rFonts w:ascii="Arial" w:hAnsi="Arial" w:cs="Arial"/>
                <w:sz w:val="20"/>
                <w:szCs w:val="20"/>
              </w:rPr>
              <w:t>Clubs &amp; societies budgets</w:t>
            </w:r>
          </w:p>
        </w:tc>
        <w:tc>
          <w:tcPr>
            <w:tcW w:w="127" w:type="pct"/>
            <w:tcBorders>
              <w:top w:val="nil"/>
              <w:left w:val="nil"/>
              <w:bottom w:val="nil"/>
              <w:right w:val="nil"/>
            </w:tcBorders>
          </w:tcPr>
          <w:p w14:paraId="41DD4132"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601AFA06" w14:textId="3989FC1A"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1,031</w:t>
            </w:r>
          </w:p>
        </w:tc>
        <w:tc>
          <w:tcPr>
            <w:tcW w:w="709" w:type="pct"/>
            <w:tcBorders>
              <w:top w:val="nil"/>
              <w:left w:val="nil"/>
              <w:bottom w:val="nil"/>
              <w:right w:val="nil"/>
            </w:tcBorders>
            <w:vAlign w:val="bottom"/>
          </w:tcPr>
          <w:p w14:paraId="05F69060"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F0D5E55"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2,658</w:t>
            </w:r>
          </w:p>
        </w:tc>
        <w:tc>
          <w:tcPr>
            <w:tcW w:w="708" w:type="pct"/>
            <w:tcBorders>
              <w:top w:val="nil"/>
              <w:left w:val="nil"/>
              <w:bottom w:val="nil"/>
              <w:right w:val="nil"/>
            </w:tcBorders>
            <w:vAlign w:val="bottom"/>
          </w:tcPr>
          <w:p w14:paraId="1EE8CA35"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42EE47C1" w14:textId="77777777" w:rsidTr="00657A15">
        <w:trPr>
          <w:trHeight w:val="180"/>
        </w:trPr>
        <w:tc>
          <w:tcPr>
            <w:tcW w:w="1726" w:type="pct"/>
            <w:tcBorders>
              <w:top w:val="nil"/>
              <w:left w:val="nil"/>
              <w:bottom w:val="nil"/>
              <w:right w:val="nil"/>
            </w:tcBorders>
          </w:tcPr>
          <w:p w14:paraId="5CAF05A9" w14:textId="77777777" w:rsidR="001F3807" w:rsidRPr="002E1020" w:rsidRDefault="001F3807" w:rsidP="001F3807">
            <w:pPr>
              <w:ind w:left="176" w:hanging="176"/>
              <w:rPr>
                <w:rFonts w:ascii="Arial" w:hAnsi="Arial" w:cs="Arial"/>
                <w:sz w:val="20"/>
                <w:szCs w:val="20"/>
              </w:rPr>
            </w:pPr>
            <w:r>
              <w:rPr>
                <w:rFonts w:ascii="Arial" w:hAnsi="Arial" w:cs="Arial"/>
                <w:sz w:val="20"/>
                <w:szCs w:val="20"/>
              </w:rPr>
              <w:t>Clubs &amp; societies costs</w:t>
            </w:r>
          </w:p>
        </w:tc>
        <w:tc>
          <w:tcPr>
            <w:tcW w:w="127" w:type="pct"/>
            <w:tcBorders>
              <w:top w:val="nil"/>
              <w:left w:val="nil"/>
              <w:bottom w:val="nil"/>
              <w:right w:val="nil"/>
            </w:tcBorders>
          </w:tcPr>
          <w:p w14:paraId="41790FB1"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5C5BD756" w14:textId="041B7CB6"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30,175</w:t>
            </w:r>
          </w:p>
        </w:tc>
        <w:tc>
          <w:tcPr>
            <w:tcW w:w="709" w:type="pct"/>
            <w:tcBorders>
              <w:top w:val="nil"/>
              <w:left w:val="nil"/>
              <w:bottom w:val="nil"/>
              <w:right w:val="nil"/>
            </w:tcBorders>
            <w:vAlign w:val="bottom"/>
          </w:tcPr>
          <w:p w14:paraId="4A60D682"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00121205"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30,380</w:t>
            </w:r>
          </w:p>
        </w:tc>
        <w:tc>
          <w:tcPr>
            <w:tcW w:w="708" w:type="pct"/>
            <w:tcBorders>
              <w:top w:val="nil"/>
              <w:left w:val="nil"/>
              <w:bottom w:val="nil"/>
              <w:right w:val="nil"/>
            </w:tcBorders>
            <w:vAlign w:val="bottom"/>
          </w:tcPr>
          <w:p w14:paraId="504A06A8"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52C37331" w14:textId="77777777" w:rsidTr="00657A15">
        <w:trPr>
          <w:trHeight w:val="180"/>
        </w:trPr>
        <w:tc>
          <w:tcPr>
            <w:tcW w:w="1726" w:type="pct"/>
            <w:tcBorders>
              <w:top w:val="nil"/>
              <w:left w:val="nil"/>
              <w:bottom w:val="nil"/>
              <w:right w:val="nil"/>
            </w:tcBorders>
          </w:tcPr>
          <w:p w14:paraId="4A438DBB" w14:textId="77777777" w:rsidR="001F3807" w:rsidRPr="002E1020" w:rsidRDefault="001F3807" w:rsidP="001F3807">
            <w:pPr>
              <w:ind w:left="176" w:hanging="176"/>
              <w:rPr>
                <w:rFonts w:ascii="Arial" w:hAnsi="Arial" w:cs="Arial"/>
                <w:sz w:val="20"/>
                <w:szCs w:val="20"/>
              </w:rPr>
            </w:pPr>
            <w:r>
              <w:rPr>
                <w:rFonts w:ascii="Arial" w:hAnsi="Arial" w:cs="Arial"/>
                <w:sz w:val="20"/>
                <w:szCs w:val="20"/>
              </w:rPr>
              <w:t>Student Sport costs</w:t>
            </w:r>
          </w:p>
        </w:tc>
        <w:tc>
          <w:tcPr>
            <w:tcW w:w="127" w:type="pct"/>
            <w:tcBorders>
              <w:top w:val="nil"/>
              <w:left w:val="nil"/>
              <w:bottom w:val="nil"/>
              <w:right w:val="nil"/>
            </w:tcBorders>
          </w:tcPr>
          <w:p w14:paraId="1CA117E0"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6B1DB727" w14:textId="5B1074F9"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99,939</w:t>
            </w:r>
          </w:p>
        </w:tc>
        <w:tc>
          <w:tcPr>
            <w:tcW w:w="709" w:type="pct"/>
            <w:tcBorders>
              <w:top w:val="nil"/>
              <w:left w:val="nil"/>
              <w:bottom w:val="nil"/>
              <w:right w:val="nil"/>
            </w:tcBorders>
            <w:vAlign w:val="bottom"/>
          </w:tcPr>
          <w:p w14:paraId="6E0837A5"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4C4BA51C"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244,030</w:t>
            </w:r>
          </w:p>
        </w:tc>
        <w:tc>
          <w:tcPr>
            <w:tcW w:w="708" w:type="pct"/>
            <w:tcBorders>
              <w:top w:val="nil"/>
              <w:left w:val="nil"/>
              <w:bottom w:val="nil"/>
              <w:right w:val="nil"/>
            </w:tcBorders>
            <w:vAlign w:val="bottom"/>
          </w:tcPr>
          <w:p w14:paraId="0D09F9DE"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629AB7CD" w14:textId="77777777" w:rsidTr="00657A15">
        <w:trPr>
          <w:trHeight w:val="180"/>
        </w:trPr>
        <w:tc>
          <w:tcPr>
            <w:tcW w:w="1726" w:type="pct"/>
            <w:tcBorders>
              <w:top w:val="nil"/>
              <w:left w:val="nil"/>
              <w:bottom w:val="nil"/>
              <w:right w:val="nil"/>
            </w:tcBorders>
          </w:tcPr>
          <w:p w14:paraId="2F270BD3" w14:textId="77777777" w:rsidR="001F3807" w:rsidRPr="002E1020" w:rsidRDefault="001F3807" w:rsidP="001F3807">
            <w:pPr>
              <w:ind w:left="176" w:hanging="176"/>
              <w:rPr>
                <w:rFonts w:ascii="Arial" w:hAnsi="Arial" w:cs="Arial"/>
                <w:sz w:val="20"/>
                <w:szCs w:val="20"/>
              </w:rPr>
            </w:pPr>
            <w:r>
              <w:rPr>
                <w:rFonts w:ascii="Arial" w:hAnsi="Arial" w:cs="Arial"/>
                <w:sz w:val="20"/>
                <w:szCs w:val="20"/>
              </w:rPr>
              <w:t>Sports club budgets</w:t>
            </w:r>
          </w:p>
        </w:tc>
        <w:tc>
          <w:tcPr>
            <w:tcW w:w="127" w:type="pct"/>
            <w:tcBorders>
              <w:top w:val="nil"/>
              <w:left w:val="nil"/>
              <w:bottom w:val="nil"/>
              <w:right w:val="nil"/>
            </w:tcBorders>
          </w:tcPr>
          <w:p w14:paraId="07FD5C25"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1DC4BDA7" w14:textId="4D24A990"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6,167</w:t>
            </w:r>
          </w:p>
        </w:tc>
        <w:tc>
          <w:tcPr>
            <w:tcW w:w="709" w:type="pct"/>
            <w:tcBorders>
              <w:top w:val="nil"/>
              <w:left w:val="nil"/>
              <w:bottom w:val="nil"/>
              <w:right w:val="nil"/>
            </w:tcBorders>
            <w:vAlign w:val="bottom"/>
          </w:tcPr>
          <w:p w14:paraId="1FAC6AB7"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3486A70D"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13,204</w:t>
            </w:r>
          </w:p>
        </w:tc>
        <w:tc>
          <w:tcPr>
            <w:tcW w:w="708" w:type="pct"/>
            <w:tcBorders>
              <w:top w:val="nil"/>
              <w:left w:val="nil"/>
              <w:bottom w:val="nil"/>
              <w:right w:val="nil"/>
            </w:tcBorders>
            <w:vAlign w:val="bottom"/>
          </w:tcPr>
          <w:p w14:paraId="2CC37CE2"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44AE31A2" w14:textId="77777777" w:rsidTr="00657A15">
        <w:trPr>
          <w:trHeight w:val="180"/>
        </w:trPr>
        <w:tc>
          <w:tcPr>
            <w:tcW w:w="1726" w:type="pct"/>
            <w:tcBorders>
              <w:top w:val="nil"/>
              <w:left w:val="nil"/>
              <w:bottom w:val="nil"/>
              <w:right w:val="nil"/>
            </w:tcBorders>
          </w:tcPr>
          <w:p w14:paraId="648A1B2C" w14:textId="77777777" w:rsidR="001F3807" w:rsidRPr="002E1020" w:rsidRDefault="001F3807" w:rsidP="001F3807">
            <w:pPr>
              <w:ind w:left="176" w:hanging="176"/>
              <w:rPr>
                <w:rFonts w:ascii="Arial" w:hAnsi="Arial" w:cs="Arial"/>
                <w:sz w:val="20"/>
                <w:szCs w:val="20"/>
              </w:rPr>
            </w:pPr>
            <w:r>
              <w:rPr>
                <w:rFonts w:ascii="Arial" w:hAnsi="Arial" w:cs="Arial"/>
                <w:sz w:val="20"/>
                <w:szCs w:val="20"/>
              </w:rPr>
              <w:t>Activism &amp; welfare costs</w:t>
            </w:r>
          </w:p>
        </w:tc>
        <w:tc>
          <w:tcPr>
            <w:tcW w:w="127" w:type="pct"/>
            <w:tcBorders>
              <w:top w:val="nil"/>
              <w:left w:val="nil"/>
              <w:bottom w:val="nil"/>
              <w:right w:val="nil"/>
            </w:tcBorders>
          </w:tcPr>
          <w:p w14:paraId="21414FD0"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619F9675" w14:textId="342C3338"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68,152</w:t>
            </w:r>
          </w:p>
        </w:tc>
        <w:tc>
          <w:tcPr>
            <w:tcW w:w="709" w:type="pct"/>
            <w:tcBorders>
              <w:top w:val="nil"/>
              <w:left w:val="nil"/>
              <w:bottom w:val="nil"/>
              <w:right w:val="nil"/>
            </w:tcBorders>
            <w:vAlign w:val="bottom"/>
          </w:tcPr>
          <w:p w14:paraId="425BF3AD"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CA00046"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73,007</w:t>
            </w:r>
          </w:p>
        </w:tc>
        <w:tc>
          <w:tcPr>
            <w:tcW w:w="708" w:type="pct"/>
            <w:tcBorders>
              <w:top w:val="nil"/>
              <w:left w:val="nil"/>
              <w:bottom w:val="nil"/>
              <w:right w:val="nil"/>
            </w:tcBorders>
            <w:vAlign w:val="bottom"/>
          </w:tcPr>
          <w:p w14:paraId="013761C3"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2D6946F1" w14:textId="77777777" w:rsidTr="00657A15">
        <w:trPr>
          <w:trHeight w:val="180"/>
        </w:trPr>
        <w:tc>
          <w:tcPr>
            <w:tcW w:w="1726" w:type="pct"/>
            <w:tcBorders>
              <w:top w:val="nil"/>
              <w:left w:val="nil"/>
              <w:bottom w:val="nil"/>
              <w:right w:val="nil"/>
            </w:tcBorders>
          </w:tcPr>
          <w:p w14:paraId="69B2EBBE" w14:textId="77777777" w:rsidR="001F3807" w:rsidRPr="002E1020" w:rsidRDefault="001F3807" w:rsidP="001F3807">
            <w:pPr>
              <w:ind w:left="176" w:hanging="176"/>
              <w:rPr>
                <w:rFonts w:ascii="Arial" w:hAnsi="Arial" w:cs="Arial"/>
                <w:sz w:val="20"/>
                <w:szCs w:val="20"/>
              </w:rPr>
            </w:pPr>
            <w:r>
              <w:rPr>
                <w:rFonts w:ascii="Arial" w:hAnsi="Arial" w:cs="Arial"/>
                <w:sz w:val="20"/>
                <w:szCs w:val="20"/>
              </w:rPr>
              <w:t>Marketing &amp; events costs</w:t>
            </w:r>
          </w:p>
        </w:tc>
        <w:tc>
          <w:tcPr>
            <w:tcW w:w="127" w:type="pct"/>
            <w:tcBorders>
              <w:top w:val="nil"/>
              <w:left w:val="nil"/>
              <w:bottom w:val="nil"/>
              <w:right w:val="nil"/>
            </w:tcBorders>
          </w:tcPr>
          <w:p w14:paraId="100ABFCD"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076CE4E8" w14:textId="05A3E79D"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39,282</w:t>
            </w:r>
          </w:p>
        </w:tc>
        <w:tc>
          <w:tcPr>
            <w:tcW w:w="709" w:type="pct"/>
            <w:tcBorders>
              <w:top w:val="nil"/>
              <w:left w:val="nil"/>
              <w:bottom w:val="nil"/>
              <w:right w:val="nil"/>
            </w:tcBorders>
            <w:vAlign w:val="bottom"/>
          </w:tcPr>
          <w:p w14:paraId="77964C0E"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BF0A2A1"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55,149</w:t>
            </w:r>
          </w:p>
        </w:tc>
        <w:tc>
          <w:tcPr>
            <w:tcW w:w="708" w:type="pct"/>
            <w:tcBorders>
              <w:top w:val="nil"/>
              <w:left w:val="nil"/>
              <w:bottom w:val="nil"/>
              <w:right w:val="nil"/>
            </w:tcBorders>
            <w:vAlign w:val="bottom"/>
          </w:tcPr>
          <w:p w14:paraId="399BE9E8"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09E8B308" w14:textId="77777777" w:rsidTr="00657A15">
        <w:trPr>
          <w:trHeight w:val="180"/>
        </w:trPr>
        <w:tc>
          <w:tcPr>
            <w:tcW w:w="1726" w:type="pct"/>
            <w:tcBorders>
              <w:top w:val="nil"/>
              <w:left w:val="nil"/>
              <w:bottom w:val="nil"/>
              <w:right w:val="nil"/>
            </w:tcBorders>
          </w:tcPr>
          <w:p w14:paraId="3AD36757" w14:textId="77777777" w:rsidR="001F3807" w:rsidRPr="002E1020" w:rsidRDefault="001F3807" w:rsidP="001F3807">
            <w:pPr>
              <w:ind w:left="176" w:hanging="176"/>
              <w:rPr>
                <w:rFonts w:ascii="Arial" w:hAnsi="Arial" w:cs="Arial"/>
                <w:sz w:val="20"/>
                <w:szCs w:val="20"/>
              </w:rPr>
            </w:pPr>
            <w:r>
              <w:rPr>
                <w:rFonts w:ascii="Arial" w:hAnsi="Arial" w:cs="Arial"/>
                <w:sz w:val="20"/>
                <w:szCs w:val="20"/>
              </w:rPr>
              <w:t>Shop costs</w:t>
            </w:r>
          </w:p>
        </w:tc>
        <w:tc>
          <w:tcPr>
            <w:tcW w:w="127" w:type="pct"/>
            <w:tcBorders>
              <w:top w:val="nil"/>
              <w:left w:val="nil"/>
              <w:bottom w:val="nil"/>
              <w:right w:val="nil"/>
            </w:tcBorders>
          </w:tcPr>
          <w:p w14:paraId="5B303BA3"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646CBD8B" w14:textId="1D368A82"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73,1</w:t>
            </w:r>
            <w:r w:rsidR="00117FCF">
              <w:rPr>
                <w:rFonts w:ascii="Arial" w:hAnsi="Arial" w:cs="Arial"/>
                <w:b/>
                <w:sz w:val="20"/>
                <w:szCs w:val="20"/>
              </w:rPr>
              <w:t>0</w:t>
            </w:r>
            <w:r>
              <w:rPr>
                <w:rFonts w:ascii="Arial" w:hAnsi="Arial" w:cs="Arial"/>
                <w:b/>
                <w:sz w:val="20"/>
                <w:szCs w:val="20"/>
              </w:rPr>
              <w:t>9</w:t>
            </w:r>
          </w:p>
        </w:tc>
        <w:tc>
          <w:tcPr>
            <w:tcW w:w="709" w:type="pct"/>
            <w:tcBorders>
              <w:top w:val="nil"/>
              <w:left w:val="nil"/>
              <w:bottom w:val="nil"/>
              <w:right w:val="nil"/>
            </w:tcBorders>
            <w:vAlign w:val="bottom"/>
          </w:tcPr>
          <w:p w14:paraId="3AB07BD3"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1F8B30EF"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116,642</w:t>
            </w:r>
          </w:p>
        </w:tc>
        <w:tc>
          <w:tcPr>
            <w:tcW w:w="708" w:type="pct"/>
            <w:tcBorders>
              <w:top w:val="nil"/>
              <w:left w:val="nil"/>
              <w:bottom w:val="nil"/>
              <w:right w:val="nil"/>
            </w:tcBorders>
            <w:vAlign w:val="bottom"/>
          </w:tcPr>
          <w:p w14:paraId="39E10E27"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399C111A" w14:textId="77777777" w:rsidTr="00657A15">
        <w:trPr>
          <w:trHeight w:val="180"/>
        </w:trPr>
        <w:tc>
          <w:tcPr>
            <w:tcW w:w="1726" w:type="pct"/>
            <w:tcBorders>
              <w:top w:val="nil"/>
              <w:left w:val="nil"/>
              <w:bottom w:val="nil"/>
              <w:right w:val="nil"/>
            </w:tcBorders>
          </w:tcPr>
          <w:p w14:paraId="3F28EA9C" w14:textId="77777777" w:rsidR="001F3807" w:rsidRPr="002E1020" w:rsidRDefault="001F3807" w:rsidP="001F3807">
            <w:pPr>
              <w:ind w:left="176" w:hanging="176"/>
              <w:rPr>
                <w:rFonts w:ascii="Arial" w:hAnsi="Arial" w:cs="Arial"/>
                <w:sz w:val="20"/>
                <w:szCs w:val="20"/>
              </w:rPr>
            </w:pPr>
            <w:r>
              <w:rPr>
                <w:rFonts w:ascii="Arial" w:hAnsi="Arial" w:cs="Arial"/>
                <w:sz w:val="20"/>
                <w:szCs w:val="20"/>
              </w:rPr>
              <w:t>Robbins Centre costs</w:t>
            </w:r>
          </w:p>
        </w:tc>
        <w:tc>
          <w:tcPr>
            <w:tcW w:w="127" w:type="pct"/>
            <w:tcBorders>
              <w:top w:val="nil"/>
              <w:left w:val="nil"/>
              <w:bottom w:val="nil"/>
              <w:right w:val="nil"/>
            </w:tcBorders>
          </w:tcPr>
          <w:p w14:paraId="1FBD3F10"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3A28FADE" w14:textId="4907152B"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227,036</w:t>
            </w:r>
          </w:p>
        </w:tc>
        <w:tc>
          <w:tcPr>
            <w:tcW w:w="709" w:type="pct"/>
            <w:tcBorders>
              <w:top w:val="nil"/>
              <w:left w:val="nil"/>
              <w:bottom w:val="nil"/>
              <w:right w:val="nil"/>
            </w:tcBorders>
            <w:vAlign w:val="bottom"/>
          </w:tcPr>
          <w:p w14:paraId="512CD703"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4041690E"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623,786</w:t>
            </w:r>
          </w:p>
        </w:tc>
        <w:tc>
          <w:tcPr>
            <w:tcW w:w="708" w:type="pct"/>
            <w:tcBorders>
              <w:top w:val="nil"/>
              <w:left w:val="nil"/>
              <w:bottom w:val="nil"/>
              <w:right w:val="nil"/>
            </w:tcBorders>
            <w:vAlign w:val="bottom"/>
          </w:tcPr>
          <w:p w14:paraId="28680532"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65613EE3" w14:textId="77777777" w:rsidTr="00657A15">
        <w:trPr>
          <w:trHeight w:val="180"/>
        </w:trPr>
        <w:tc>
          <w:tcPr>
            <w:tcW w:w="1726" w:type="pct"/>
            <w:tcBorders>
              <w:top w:val="nil"/>
              <w:left w:val="nil"/>
              <w:bottom w:val="nil"/>
              <w:right w:val="nil"/>
            </w:tcBorders>
          </w:tcPr>
          <w:p w14:paraId="3348E64B" w14:textId="77777777" w:rsidR="001F3807" w:rsidRDefault="001F3807" w:rsidP="001F3807">
            <w:pPr>
              <w:ind w:left="176" w:hanging="176"/>
              <w:rPr>
                <w:rFonts w:ascii="Arial" w:hAnsi="Arial" w:cs="Arial"/>
                <w:sz w:val="20"/>
                <w:szCs w:val="20"/>
              </w:rPr>
            </w:pPr>
            <w:r>
              <w:rPr>
                <w:rFonts w:ascii="Arial" w:hAnsi="Arial" w:cs="Arial"/>
                <w:sz w:val="20"/>
                <w:szCs w:val="20"/>
              </w:rPr>
              <w:t>Cooperative costs</w:t>
            </w:r>
          </w:p>
        </w:tc>
        <w:tc>
          <w:tcPr>
            <w:tcW w:w="127" w:type="pct"/>
            <w:tcBorders>
              <w:top w:val="nil"/>
              <w:left w:val="nil"/>
              <w:bottom w:val="nil"/>
              <w:right w:val="nil"/>
            </w:tcBorders>
          </w:tcPr>
          <w:p w14:paraId="0EB7888A"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nil"/>
              <w:right w:val="nil"/>
            </w:tcBorders>
            <w:vAlign w:val="bottom"/>
          </w:tcPr>
          <w:p w14:paraId="31FDDFF0" w14:textId="66060C51"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822</w:t>
            </w:r>
          </w:p>
        </w:tc>
        <w:tc>
          <w:tcPr>
            <w:tcW w:w="709" w:type="pct"/>
            <w:tcBorders>
              <w:top w:val="nil"/>
              <w:left w:val="nil"/>
              <w:bottom w:val="nil"/>
              <w:right w:val="nil"/>
            </w:tcBorders>
            <w:vAlign w:val="bottom"/>
          </w:tcPr>
          <w:p w14:paraId="7384D0CD"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494B47C7"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3,431</w:t>
            </w:r>
          </w:p>
        </w:tc>
        <w:tc>
          <w:tcPr>
            <w:tcW w:w="708" w:type="pct"/>
            <w:tcBorders>
              <w:top w:val="nil"/>
              <w:left w:val="nil"/>
              <w:bottom w:val="nil"/>
              <w:right w:val="nil"/>
            </w:tcBorders>
            <w:vAlign w:val="bottom"/>
          </w:tcPr>
          <w:p w14:paraId="680D6825" w14:textId="77777777" w:rsidR="001F3807" w:rsidRPr="001F3807" w:rsidRDefault="001F3807" w:rsidP="001F3807">
            <w:pPr>
              <w:tabs>
                <w:tab w:val="decimal" w:pos="958"/>
              </w:tabs>
              <w:jc w:val="right"/>
              <w:rPr>
                <w:rFonts w:ascii="Arial" w:hAnsi="Arial" w:cs="Arial"/>
                <w:sz w:val="20"/>
                <w:szCs w:val="20"/>
              </w:rPr>
            </w:pPr>
          </w:p>
        </w:tc>
      </w:tr>
      <w:tr w:rsidR="001F3807" w:rsidRPr="00393D17" w14:paraId="17D2AD07" w14:textId="77777777" w:rsidTr="00657A15">
        <w:trPr>
          <w:trHeight w:val="180"/>
        </w:trPr>
        <w:tc>
          <w:tcPr>
            <w:tcW w:w="1726" w:type="pct"/>
            <w:tcBorders>
              <w:top w:val="nil"/>
              <w:left w:val="nil"/>
              <w:bottom w:val="nil"/>
              <w:right w:val="nil"/>
            </w:tcBorders>
          </w:tcPr>
          <w:p w14:paraId="5EB6766F" w14:textId="77777777" w:rsidR="001F3807" w:rsidRDefault="001F3807" w:rsidP="001F3807">
            <w:pPr>
              <w:ind w:left="176" w:hanging="176"/>
              <w:rPr>
                <w:rFonts w:ascii="Arial" w:hAnsi="Arial" w:cs="Arial"/>
                <w:sz w:val="20"/>
                <w:szCs w:val="20"/>
              </w:rPr>
            </w:pPr>
            <w:r>
              <w:rPr>
                <w:rFonts w:ascii="Arial" w:hAnsi="Arial" w:cs="Arial"/>
                <w:sz w:val="20"/>
                <w:szCs w:val="20"/>
              </w:rPr>
              <w:t>Fairshare costs</w:t>
            </w:r>
          </w:p>
        </w:tc>
        <w:tc>
          <w:tcPr>
            <w:tcW w:w="127" w:type="pct"/>
            <w:tcBorders>
              <w:top w:val="nil"/>
              <w:left w:val="nil"/>
              <w:bottom w:val="nil"/>
              <w:right w:val="nil"/>
            </w:tcBorders>
          </w:tcPr>
          <w:p w14:paraId="18EA76B7" w14:textId="77777777" w:rsidR="001F3807" w:rsidRPr="002E1020" w:rsidRDefault="001F3807" w:rsidP="001F3807">
            <w:pPr>
              <w:jc w:val="right"/>
              <w:rPr>
                <w:rFonts w:ascii="Arial" w:hAnsi="Arial" w:cs="Arial"/>
                <w:bCs/>
                <w:iCs/>
                <w:sz w:val="20"/>
                <w:szCs w:val="20"/>
              </w:rPr>
            </w:pPr>
          </w:p>
        </w:tc>
        <w:tc>
          <w:tcPr>
            <w:tcW w:w="865" w:type="pct"/>
            <w:tcBorders>
              <w:top w:val="nil"/>
              <w:left w:val="nil"/>
              <w:bottom w:val="single" w:sz="4" w:space="0" w:color="auto"/>
              <w:right w:val="nil"/>
            </w:tcBorders>
            <w:vAlign w:val="bottom"/>
          </w:tcPr>
          <w:p w14:paraId="75D8FDA7" w14:textId="6B12FDD2" w:rsidR="001F3807" w:rsidRPr="003B490D" w:rsidRDefault="00A833FA" w:rsidP="001F3807">
            <w:pPr>
              <w:tabs>
                <w:tab w:val="decimal" w:pos="884"/>
              </w:tabs>
              <w:jc w:val="right"/>
              <w:rPr>
                <w:rFonts w:ascii="Arial" w:hAnsi="Arial" w:cs="Arial"/>
                <w:b/>
                <w:sz w:val="20"/>
                <w:szCs w:val="20"/>
              </w:rPr>
            </w:pPr>
            <w:r>
              <w:rPr>
                <w:rFonts w:ascii="Arial" w:hAnsi="Arial" w:cs="Arial"/>
                <w:b/>
                <w:sz w:val="20"/>
                <w:szCs w:val="20"/>
              </w:rPr>
              <w:t>46,357</w:t>
            </w:r>
          </w:p>
        </w:tc>
        <w:tc>
          <w:tcPr>
            <w:tcW w:w="709" w:type="pct"/>
            <w:tcBorders>
              <w:top w:val="nil"/>
              <w:left w:val="nil"/>
              <w:bottom w:val="nil"/>
              <w:right w:val="nil"/>
            </w:tcBorders>
            <w:vAlign w:val="bottom"/>
          </w:tcPr>
          <w:p w14:paraId="2087F232" w14:textId="77777777" w:rsidR="001F3807" w:rsidRPr="003B490D" w:rsidRDefault="001F3807" w:rsidP="001F3807">
            <w:pPr>
              <w:tabs>
                <w:tab w:val="decimal" w:pos="958"/>
              </w:tabs>
              <w:jc w:val="right"/>
              <w:rPr>
                <w:rFonts w:ascii="Arial" w:hAnsi="Arial" w:cs="Arial"/>
                <w:b/>
                <w:sz w:val="20"/>
                <w:szCs w:val="20"/>
              </w:rPr>
            </w:pPr>
          </w:p>
        </w:tc>
        <w:tc>
          <w:tcPr>
            <w:tcW w:w="865" w:type="pct"/>
            <w:tcBorders>
              <w:top w:val="nil"/>
              <w:left w:val="nil"/>
              <w:bottom w:val="single" w:sz="4" w:space="0" w:color="auto"/>
              <w:right w:val="nil"/>
            </w:tcBorders>
            <w:vAlign w:val="bottom"/>
          </w:tcPr>
          <w:p w14:paraId="1A632BD4" w14:textId="77777777" w:rsidR="001F3807" w:rsidRPr="001F3807" w:rsidRDefault="001F3807" w:rsidP="001F3807">
            <w:pPr>
              <w:tabs>
                <w:tab w:val="decimal" w:pos="884"/>
              </w:tabs>
              <w:jc w:val="right"/>
              <w:rPr>
                <w:rFonts w:ascii="Arial" w:hAnsi="Arial" w:cs="Arial"/>
                <w:sz w:val="20"/>
                <w:szCs w:val="20"/>
              </w:rPr>
            </w:pPr>
            <w:r w:rsidRPr="001F3807">
              <w:rPr>
                <w:rFonts w:ascii="Arial" w:hAnsi="Arial" w:cs="Arial"/>
                <w:sz w:val="20"/>
                <w:szCs w:val="20"/>
              </w:rPr>
              <w:t>27,919</w:t>
            </w:r>
          </w:p>
        </w:tc>
        <w:tc>
          <w:tcPr>
            <w:tcW w:w="708" w:type="pct"/>
            <w:tcBorders>
              <w:top w:val="nil"/>
              <w:left w:val="nil"/>
              <w:bottom w:val="nil"/>
              <w:right w:val="nil"/>
            </w:tcBorders>
            <w:vAlign w:val="bottom"/>
          </w:tcPr>
          <w:p w14:paraId="69951850" w14:textId="77777777" w:rsidR="001F3807" w:rsidRPr="001F3807" w:rsidRDefault="001F3807" w:rsidP="001F3807">
            <w:pPr>
              <w:tabs>
                <w:tab w:val="decimal" w:pos="958"/>
              </w:tabs>
              <w:jc w:val="right"/>
              <w:rPr>
                <w:rFonts w:ascii="Arial" w:hAnsi="Arial" w:cs="Arial"/>
                <w:sz w:val="20"/>
                <w:szCs w:val="20"/>
              </w:rPr>
            </w:pPr>
          </w:p>
        </w:tc>
      </w:tr>
      <w:tr w:rsidR="00611F92" w:rsidRPr="00393D17" w14:paraId="196CBA72" w14:textId="77777777" w:rsidTr="00A71E21">
        <w:trPr>
          <w:trHeight w:val="180"/>
        </w:trPr>
        <w:tc>
          <w:tcPr>
            <w:tcW w:w="1726" w:type="pct"/>
            <w:tcBorders>
              <w:top w:val="nil"/>
              <w:left w:val="nil"/>
              <w:bottom w:val="nil"/>
              <w:right w:val="nil"/>
            </w:tcBorders>
          </w:tcPr>
          <w:p w14:paraId="0844919B" w14:textId="77777777" w:rsidR="00611F92" w:rsidRPr="002E1020" w:rsidRDefault="00611F92" w:rsidP="003532CD">
            <w:pPr>
              <w:ind w:left="176" w:hanging="176"/>
              <w:rPr>
                <w:rFonts w:ascii="Arial" w:hAnsi="Arial" w:cs="Arial"/>
                <w:sz w:val="20"/>
                <w:szCs w:val="20"/>
              </w:rPr>
            </w:pPr>
          </w:p>
        </w:tc>
        <w:tc>
          <w:tcPr>
            <w:tcW w:w="127" w:type="pct"/>
            <w:tcBorders>
              <w:top w:val="nil"/>
              <w:left w:val="nil"/>
              <w:bottom w:val="nil"/>
              <w:right w:val="nil"/>
            </w:tcBorders>
          </w:tcPr>
          <w:p w14:paraId="4992934B" w14:textId="77777777" w:rsidR="00611F92" w:rsidRPr="002E1020" w:rsidRDefault="00611F92" w:rsidP="003532CD">
            <w:pPr>
              <w:jc w:val="right"/>
              <w:rPr>
                <w:rFonts w:ascii="Arial" w:hAnsi="Arial" w:cs="Arial"/>
                <w:bCs/>
                <w:iCs/>
                <w:sz w:val="20"/>
                <w:szCs w:val="20"/>
              </w:rPr>
            </w:pPr>
          </w:p>
        </w:tc>
        <w:tc>
          <w:tcPr>
            <w:tcW w:w="865" w:type="pct"/>
            <w:tcBorders>
              <w:top w:val="single" w:sz="4" w:space="0" w:color="auto"/>
              <w:left w:val="nil"/>
              <w:bottom w:val="nil"/>
              <w:right w:val="nil"/>
            </w:tcBorders>
            <w:vAlign w:val="bottom"/>
          </w:tcPr>
          <w:p w14:paraId="17296FA0" w14:textId="77777777" w:rsidR="00611F92" w:rsidRPr="003B490D" w:rsidRDefault="00611F92" w:rsidP="002E1020">
            <w:pPr>
              <w:tabs>
                <w:tab w:val="decimal" w:pos="1139"/>
              </w:tabs>
              <w:jc w:val="right"/>
              <w:rPr>
                <w:rFonts w:ascii="Arial" w:hAnsi="Arial" w:cs="Arial"/>
                <w:b/>
                <w:sz w:val="20"/>
                <w:szCs w:val="20"/>
              </w:rPr>
            </w:pPr>
          </w:p>
        </w:tc>
        <w:tc>
          <w:tcPr>
            <w:tcW w:w="709" w:type="pct"/>
            <w:tcBorders>
              <w:top w:val="nil"/>
              <w:left w:val="nil"/>
              <w:bottom w:val="nil"/>
              <w:right w:val="nil"/>
            </w:tcBorders>
            <w:vAlign w:val="bottom"/>
          </w:tcPr>
          <w:p w14:paraId="2BAC1CA0" w14:textId="434C9D36" w:rsidR="00611F92" w:rsidRPr="003B490D" w:rsidRDefault="00A833FA" w:rsidP="007412FA">
            <w:pPr>
              <w:tabs>
                <w:tab w:val="decimal" w:pos="958"/>
              </w:tabs>
              <w:jc w:val="right"/>
              <w:rPr>
                <w:rFonts w:ascii="Arial" w:hAnsi="Arial" w:cs="Arial"/>
                <w:b/>
                <w:sz w:val="20"/>
                <w:szCs w:val="20"/>
              </w:rPr>
            </w:pPr>
            <w:r>
              <w:rPr>
                <w:rFonts w:ascii="Arial" w:hAnsi="Arial" w:cs="Arial"/>
                <w:b/>
                <w:sz w:val="20"/>
                <w:szCs w:val="20"/>
              </w:rPr>
              <w:t>(592,</w:t>
            </w:r>
            <w:r w:rsidR="00117FCF">
              <w:rPr>
                <w:rFonts w:ascii="Arial" w:hAnsi="Arial" w:cs="Arial"/>
                <w:b/>
                <w:sz w:val="20"/>
                <w:szCs w:val="20"/>
              </w:rPr>
              <w:t>070</w:t>
            </w:r>
            <w:r>
              <w:rPr>
                <w:rFonts w:ascii="Arial" w:hAnsi="Arial" w:cs="Arial"/>
                <w:b/>
                <w:sz w:val="20"/>
                <w:szCs w:val="20"/>
              </w:rPr>
              <w:t>)</w:t>
            </w:r>
          </w:p>
        </w:tc>
        <w:tc>
          <w:tcPr>
            <w:tcW w:w="865" w:type="pct"/>
            <w:tcBorders>
              <w:top w:val="single" w:sz="4" w:space="0" w:color="auto"/>
              <w:left w:val="nil"/>
              <w:bottom w:val="nil"/>
              <w:right w:val="nil"/>
            </w:tcBorders>
            <w:vAlign w:val="bottom"/>
          </w:tcPr>
          <w:p w14:paraId="04D2F541" w14:textId="77777777" w:rsidR="00611F92" w:rsidRPr="001F3807" w:rsidRDefault="00611F92" w:rsidP="003F571C">
            <w:pPr>
              <w:tabs>
                <w:tab w:val="decimal" w:pos="1139"/>
              </w:tabs>
              <w:jc w:val="right"/>
              <w:rPr>
                <w:rFonts w:ascii="Arial" w:hAnsi="Arial" w:cs="Arial"/>
                <w:sz w:val="20"/>
                <w:szCs w:val="20"/>
              </w:rPr>
            </w:pPr>
          </w:p>
        </w:tc>
        <w:tc>
          <w:tcPr>
            <w:tcW w:w="708" w:type="pct"/>
            <w:tcBorders>
              <w:top w:val="nil"/>
              <w:left w:val="nil"/>
              <w:bottom w:val="nil"/>
              <w:right w:val="nil"/>
            </w:tcBorders>
            <w:vAlign w:val="bottom"/>
          </w:tcPr>
          <w:p w14:paraId="2C176AE6" w14:textId="77777777" w:rsidR="00611F92" w:rsidRPr="001F3807" w:rsidRDefault="001F3807" w:rsidP="003F571C">
            <w:pPr>
              <w:tabs>
                <w:tab w:val="decimal" w:pos="958"/>
              </w:tabs>
              <w:jc w:val="right"/>
              <w:rPr>
                <w:rFonts w:ascii="Arial" w:hAnsi="Arial" w:cs="Arial"/>
                <w:sz w:val="20"/>
                <w:szCs w:val="20"/>
              </w:rPr>
            </w:pPr>
            <w:r w:rsidRPr="001F3807">
              <w:rPr>
                <w:rFonts w:ascii="Arial" w:hAnsi="Arial" w:cs="Arial"/>
                <w:sz w:val="20"/>
                <w:szCs w:val="20"/>
              </w:rPr>
              <w:t>(1,190,206</w:t>
            </w:r>
            <w:r w:rsidR="00611F92" w:rsidRPr="001F3807">
              <w:rPr>
                <w:rFonts w:ascii="Arial" w:hAnsi="Arial" w:cs="Arial"/>
                <w:sz w:val="20"/>
                <w:szCs w:val="20"/>
              </w:rPr>
              <w:t>)</w:t>
            </w:r>
          </w:p>
        </w:tc>
      </w:tr>
      <w:tr w:rsidR="00611F92" w:rsidRPr="00393D17" w14:paraId="4135C04C" w14:textId="77777777" w:rsidTr="00A71E21">
        <w:trPr>
          <w:trHeight w:val="180"/>
        </w:trPr>
        <w:tc>
          <w:tcPr>
            <w:tcW w:w="1726" w:type="pct"/>
            <w:tcBorders>
              <w:top w:val="nil"/>
              <w:left w:val="nil"/>
              <w:bottom w:val="nil"/>
              <w:right w:val="nil"/>
            </w:tcBorders>
          </w:tcPr>
          <w:p w14:paraId="7B39666D" w14:textId="77777777" w:rsidR="00611F92" w:rsidRPr="002E1020" w:rsidRDefault="00611F92" w:rsidP="003532CD">
            <w:pPr>
              <w:ind w:left="176" w:hanging="176"/>
              <w:rPr>
                <w:rFonts w:ascii="Arial" w:hAnsi="Arial" w:cs="Arial"/>
                <w:sz w:val="20"/>
                <w:szCs w:val="20"/>
              </w:rPr>
            </w:pPr>
          </w:p>
        </w:tc>
        <w:tc>
          <w:tcPr>
            <w:tcW w:w="127" w:type="pct"/>
            <w:tcBorders>
              <w:top w:val="nil"/>
              <w:left w:val="nil"/>
              <w:bottom w:val="nil"/>
              <w:right w:val="nil"/>
            </w:tcBorders>
          </w:tcPr>
          <w:p w14:paraId="641B5A95" w14:textId="77777777" w:rsidR="00611F92" w:rsidRPr="002E1020" w:rsidRDefault="00611F92" w:rsidP="003532CD">
            <w:pPr>
              <w:jc w:val="right"/>
              <w:rPr>
                <w:rFonts w:ascii="Arial" w:hAnsi="Arial" w:cs="Arial"/>
                <w:bCs/>
                <w:iCs/>
                <w:sz w:val="20"/>
                <w:szCs w:val="20"/>
              </w:rPr>
            </w:pPr>
          </w:p>
        </w:tc>
        <w:tc>
          <w:tcPr>
            <w:tcW w:w="865" w:type="pct"/>
            <w:tcBorders>
              <w:top w:val="nil"/>
              <w:left w:val="nil"/>
              <w:bottom w:val="nil"/>
              <w:right w:val="nil"/>
            </w:tcBorders>
            <w:vAlign w:val="bottom"/>
          </w:tcPr>
          <w:p w14:paraId="086EF10E" w14:textId="77777777" w:rsidR="00611F92" w:rsidRPr="00393D17" w:rsidRDefault="00611F92" w:rsidP="002E1020">
            <w:pPr>
              <w:tabs>
                <w:tab w:val="decimal" w:pos="1139"/>
              </w:tabs>
              <w:jc w:val="right"/>
              <w:rPr>
                <w:rFonts w:ascii="Arial" w:hAnsi="Arial" w:cs="Arial"/>
                <w:sz w:val="20"/>
                <w:szCs w:val="20"/>
              </w:rPr>
            </w:pPr>
          </w:p>
        </w:tc>
        <w:tc>
          <w:tcPr>
            <w:tcW w:w="709" w:type="pct"/>
            <w:tcBorders>
              <w:top w:val="nil"/>
              <w:left w:val="nil"/>
              <w:bottom w:val="single" w:sz="4" w:space="0" w:color="auto"/>
              <w:right w:val="nil"/>
            </w:tcBorders>
            <w:vAlign w:val="bottom"/>
          </w:tcPr>
          <w:p w14:paraId="23226148" w14:textId="77777777" w:rsidR="00611F92" w:rsidRPr="00393D17" w:rsidRDefault="00611F92" w:rsidP="002E1020">
            <w:pPr>
              <w:tabs>
                <w:tab w:val="decimal" w:pos="958"/>
              </w:tabs>
              <w:jc w:val="right"/>
              <w:rPr>
                <w:rFonts w:ascii="Arial" w:hAnsi="Arial" w:cs="Arial"/>
                <w:sz w:val="20"/>
                <w:szCs w:val="20"/>
              </w:rPr>
            </w:pPr>
          </w:p>
        </w:tc>
        <w:tc>
          <w:tcPr>
            <w:tcW w:w="865" w:type="pct"/>
            <w:tcBorders>
              <w:top w:val="nil"/>
              <w:left w:val="nil"/>
              <w:bottom w:val="nil"/>
              <w:right w:val="nil"/>
            </w:tcBorders>
            <w:vAlign w:val="bottom"/>
          </w:tcPr>
          <w:p w14:paraId="78FACDA9" w14:textId="77777777" w:rsidR="00611F92" w:rsidRPr="00611F92" w:rsidRDefault="00611F92" w:rsidP="002E1020">
            <w:pPr>
              <w:tabs>
                <w:tab w:val="decimal" w:pos="864"/>
              </w:tabs>
              <w:jc w:val="right"/>
              <w:rPr>
                <w:rFonts w:ascii="Arial" w:hAnsi="Arial" w:cs="Arial"/>
                <w:sz w:val="20"/>
                <w:szCs w:val="20"/>
              </w:rPr>
            </w:pPr>
          </w:p>
        </w:tc>
        <w:tc>
          <w:tcPr>
            <w:tcW w:w="708" w:type="pct"/>
            <w:tcBorders>
              <w:top w:val="nil"/>
              <w:left w:val="nil"/>
              <w:bottom w:val="single" w:sz="4" w:space="0" w:color="auto"/>
              <w:right w:val="nil"/>
            </w:tcBorders>
            <w:vAlign w:val="bottom"/>
          </w:tcPr>
          <w:p w14:paraId="48B0C9AD" w14:textId="77777777" w:rsidR="00611F92" w:rsidRPr="00611F92" w:rsidRDefault="00611F92" w:rsidP="00343AF5">
            <w:pPr>
              <w:tabs>
                <w:tab w:val="decimal" w:pos="958"/>
              </w:tabs>
              <w:jc w:val="right"/>
              <w:rPr>
                <w:rFonts w:ascii="Arial" w:hAnsi="Arial" w:cs="Arial"/>
                <w:sz w:val="20"/>
                <w:szCs w:val="20"/>
              </w:rPr>
            </w:pPr>
          </w:p>
        </w:tc>
      </w:tr>
      <w:tr w:rsidR="00A71E21" w:rsidRPr="00393D17" w14:paraId="4A1825CA" w14:textId="77777777" w:rsidTr="00A71E21">
        <w:trPr>
          <w:trHeight w:val="180"/>
        </w:trPr>
        <w:tc>
          <w:tcPr>
            <w:tcW w:w="1726" w:type="pct"/>
            <w:tcBorders>
              <w:top w:val="nil"/>
              <w:left w:val="nil"/>
              <w:bottom w:val="nil"/>
              <w:right w:val="nil"/>
            </w:tcBorders>
          </w:tcPr>
          <w:p w14:paraId="299E5E57" w14:textId="1EB4C443" w:rsidR="00A71E21" w:rsidRPr="002E1020" w:rsidRDefault="00A71E21" w:rsidP="003532CD">
            <w:pPr>
              <w:ind w:left="176" w:hanging="176"/>
              <w:rPr>
                <w:rFonts w:ascii="Arial" w:hAnsi="Arial" w:cs="Arial"/>
                <w:sz w:val="20"/>
                <w:szCs w:val="20"/>
              </w:rPr>
            </w:pPr>
            <w:r>
              <w:rPr>
                <w:rFonts w:ascii="Arial" w:hAnsi="Arial" w:cs="Arial"/>
                <w:sz w:val="20"/>
                <w:szCs w:val="20"/>
              </w:rPr>
              <w:t>Carried forward :</w:t>
            </w:r>
          </w:p>
        </w:tc>
        <w:tc>
          <w:tcPr>
            <w:tcW w:w="127" w:type="pct"/>
            <w:tcBorders>
              <w:top w:val="nil"/>
              <w:left w:val="nil"/>
              <w:bottom w:val="nil"/>
              <w:right w:val="nil"/>
            </w:tcBorders>
          </w:tcPr>
          <w:p w14:paraId="3B9607A6" w14:textId="77777777" w:rsidR="00A71E21" w:rsidRPr="002E1020" w:rsidRDefault="00A71E21" w:rsidP="003532CD">
            <w:pPr>
              <w:jc w:val="right"/>
              <w:rPr>
                <w:rFonts w:ascii="Arial" w:hAnsi="Arial" w:cs="Arial"/>
                <w:bCs/>
                <w:iCs/>
                <w:sz w:val="20"/>
                <w:szCs w:val="20"/>
              </w:rPr>
            </w:pPr>
          </w:p>
        </w:tc>
        <w:tc>
          <w:tcPr>
            <w:tcW w:w="865" w:type="pct"/>
            <w:tcBorders>
              <w:top w:val="nil"/>
              <w:left w:val="nil"/>
              <w:bottom w:val="nil"/>
              <w:right w:val="nil"/>
            </w:tcBorders>
            <w:vAlign w:val="bottom"/>
          </w:tcPr>
          <w:p w14:paraId="05B02F32" w14:textId="77777777" w:rsidR="00A71E21" w:rsidRPr="00393D17" w:rsidRDefault="00A71E21" w:rsidP="002E1020">
            <w:pPr>
              <w:tabs>
                <w:tab w:val="decimal" w:pos="1139"/>
              </w:tabs>
              <w:jc w:val="right"/>
              <w:rPr>
                <w:rFonts w:ascii="Arial" w:hAnsi="Arial" w:cs="Arial"/>
                <w:sz w:val="20"/>
                <w:szCs w:val="20"/>
              </w:rPr>
            </w:pPr>
          </w:p>
        </w:tc>
        <w:tc>
          <w:tcPr>
            <w:tcW w:w="709" w:type="pct"/>
            <w:tcBorders>
              <w:top w:val="single" w:sz="4" w:space="0" w:color="auto"/>
              <w:left w:val="nil"/>
              <w:bottom w:val="nil"/>
              <w:right w:val="nil"/>
            </w:tcBorders>
            <w:vAlign w:val="bottom"/>
          </w:tcPr>
          <w:p w14:paraId="530F3401" w14:textId="4EA385A5" w:rsidR="00A71E21" w:rsidRPr="00B02A31" w:rsidRDefault="00A71E21" w:rsidP="002E1020">
            <w:pPr>
              <w:tabs>
                <w:tab w:val="decimal" w:pos="958"/>
              </w:tabs>
              <w:jc w:val="right"/>
              <w:rPr>
                <w:rFonts w:ascii="Arial" w:hAnsi="Arial" w:cs="Arial"/>
                <w:b/>
                <w:sz w:val="20"/>
                <w:szCs w:val="20"/>
              </w:rPr>
            </w:pPr>
            <w:r w:rsidRPr="00B02A31">
              <w:rPr>
                <w:rFonts w:ascii="Arial" w:hAnsi="Arial" w:cs="Arial"/>
                <w:b/>
                <w:sz w:val="20"/>
                <w:szCs w:val="20"/>
              </w:rPr>
              <w:t>118,942</w:t>
            </w:r>
          </w:p>
        </w:tc>
        <w:tc>
          <w:tcPr>
            <w:tcW w:w="865" w:type="pct"/>
            <w:tcBorders>
              <w:top w:val="nil"/>
              <w:left w:val="nil"/>
              <w:bottom w:val="nil"/>
              <w:right w:val="nil"/>
            </w:tcBorders>
            <w:vAlign w:val="bottom"/>
          </w:tcPr>
          <w:p w14:paraId="094AF5F7" w14:textId="77777777" w:rsidR="00A71E21" w:rsidRPr="00611F92" w:rsidRDefault="00A71E21" w:rsidP="002E1020">
            <w:pPr>
              <w:tabs>
                <w:tab w:val="decimal" w:pos="864"/>
              </w:tabs>
              <w:jc w:val="right"/>
              <w:rPr>
                <w:rFonts w:ascii="Arial" w:hAnsi="Arial" w:cs="Arial"/>
                <w:sz w:val="20"/>
                <w:szCs w:val="20"/>
              </w:rPr>
            </w:pPr>
          </w:p>
        </w:tc>
        <w:tc>
          <w:tcPr>
            <w:tcW w:w="708" w:type="pct"/>
            <w:tcBorders>
              <w:top w:val="single" w:sz="4" w:space="0" w:color="auto"/>
              <w:left w:val="nil"/>
              <w:bottom w:val="nil"/>
              <w:right w:val="nil"/>
            </w:tcBorders>
            <w:vAlign w:val="bottom"/>
          </w:tcPr>
          <w:p w14:paraId="1BCAB1EA" w14:textId="608A1B95" w:rsidR="00A71E21" w:rsidRPr="00611F92" w:rsidRDefault="00A71E21" w:rsidP="00343AF5">
            <w:pPr>
              <w:tabs>
                <w:tab w:val="decimal" w:pos="958"/>
              </w:tabs>
              <w:jc w:val="right"/>
              <w:rPr>
                <w:rFonts w:ascii="Arial" w:hAnsi="Arial" w:cs="Arial"/>
                <w:sz w:val="20"/>
                <w:szCs w:val="20"/>
              </w:rPr>
            </w:pPr>
            <w:r>
              <w:rPr>
                <w:rFonts w:ascii="Arial" w:hAnsi="Arial" w:cs="Arial"/>
                <w:sz w:val="20"/>
                <w:szCs w:val="20"/>
              </w:rPr>
              <w:t>303,033</w:t>
            </w:r>
          </w:p>
        </w:tc>
      </w:tr>
    </w:tbl>
    <w:p w14:paraId="15BC3057" w14:textId="77777777" w:rsidR="00381AA3" w:rsidRDefault="00381AA3">
      <w:r>
        <w:br w:type="page"/>
      </w:r>
    </w:p>
    <w:p w14:paraId="45F7F2B8" w14:textId="6C25FFE9" w:rsidR="00381AA3" w:rsidRDefault="00381AA3" w:rsidP="00381AA3">
      <w:pPr>
        <w:pStyle w:val="ACText"/>
        <w:jc w:val="center"/>
        <w:rPr>
          <w:rFonts w:ascii="Arial" w:hAnsi="Arial" w:cs="Arial"/>
          <w:b/>
          <w:sz w:val="24"/>
          <w:szCs w:val="24"/>
        </w:rPr>
      </w:pPr>
      <w:r w:rsidRPr="00565A0E">
        <w:rPr>
          <w:rFonts w:ascii="Arial" w:hAnsi="Arial" w:cs="Arial"/>
          <w:b/>
          <w:sz w:val="24"/>
          <w:szCs w:val="24"/>
        </w:rPr>
        <w:lastRenderedPageBreak/>
        <w:t>UNIVERSITY OF STIRLING STUDENTS’ UNION</w:t>
      </w:r>
      <w:r>
        <w:rPr>
          <w:rFonts w:ascii="Arial" w:hAnsi="Arial" w:cs="Arial"/>
          <w:b/>
          <w:sz w:val="24"/>
          <w:szCs w:val="24"/>
        </w:rPr>
        <w:t>.</w:t>
      </w:r>
    </w:p>
    <w:p w14:paraId="5427527C" w14:textId="77777777" w:rsidR="00381AA3" w:rsidRDefault="00381AA3" w:rsidP="00381AA3">
      <w:pPr>
        <w:pStyle w:val="ACText"/>
        <w:jc w:val="center"/>
        <w:rPr>
          <w:rFonts w:ascii="Arial" w:hAnsi="Arial" w:cs="Arial"/>
          <w:b/>
          <w:sz w:val="24"/>
          <w:szCs w:val="24"/>
        </w:rPr>
      </w:pPr>
      <w:r>
        <w:rPr>
          <w:rFonts w:ascii="Arial" w:hAnsi="Arial" w:cs="Arial"/>
          <w:b/>
          <w:sz w:val="24"/>
          <w:szCs w:val="24"/>
        </w:rPr>
        <w:t>APPENDIX</w:t>
      </w:r>
    </w:p>
    <w:p w14:paraId="0394507E" w14:textId="77777777" w:rsidR="00381AA3" w:rsidRDefault="00381AA3" w:rsidP="00381AA3">
      <w:pPr>
        <w:pStyle w:val="ACText"/>
        <w:jc w:val="center"/>
        <w:rPr>
          <w:rFonts w:ascii="Arial" w:hAnsi="Arial" w:cs="Arial"/>
          <w:b/>
          <w:sz w:val="24"/>
          <w:szCs w:val="24"/>
        </w:rPr>
      </w:pPr>
    </w:p>
    <w:p w14:paraId="6BE0A566" w14:textId="627F9CCB" w:rsidR="00381AA3" w:rsidRDefault="00381AA3" w:rsidP="00381AA3">
      <w:pPr>
        <w:pStyle w:val="ACSectionTOCHeading"/>
        <w:jc w:val="center"/>
        <w:rPr>
          <w:rFonts w:ascii="Arial" w:hAnsi="Arial" w:cs="Arial"/>
          <w:sz w:val="24"/>
          <w:szCs w:val="24"/>
        </w:rPr>
      </w:pPr>
      <w:r>
        <w:rPr>
          <w:rFonts w:ascii="Arial" w:hAnsi="Arial" w:cs="Arial"/>
          <w:sz w:val="24"/>
          <w:szCs w:val="24"/>
        </w:rPr>
        <w:t>INCOME AND EXPENDITURE ACCOUNT FOR THE YEAR ENDED 31</w:t>
      </w:r>
      <w:r w:rsidRPr="006F754E">
        <w:rPr>
          <w:rFonts w:ascii="Arial" w:hAnsi="Arial" w:cs="Arial"/>
          <w:sz w:val="24"/>
          <w:szCs w:val="24"/>
          <w:vertAlign w:val="superscript"/>
        </w:rPr>
        <w:t>st</w:t>
      </w:r>
      <w:r>
        <w:rPr>
          <w:rFonts w:ascii="Arial" w:hAnsi="Arial" w:cs="Arial"/>
          <w:sz w:val="24"/>
          <w:szCs w:val="24"/>
        </w:rPr>
        <w:t xml:space="preserve"> MAY 2021</w:t>
      </w:r>
    </w:p>
    <w:p w14:paraId="54AEFA33" w14:textId="5E32880A" w:rsidR="00381AA3" w:rsidRDefault="00381AA3" w:rsidP="00381AA3">
      <w:pPr>
        <w:pStyle w:val="ACText"/>
        <w:jc w:val="center"/>
        <w:rPr>
          <w:rFonts w:ascii="Arial" w:hAnsi="Arial" w:cs="Arial"/>
          <w:b/>
          <w:sz w:val="24"/>
          <w:szCs w:val="24"/>
        </w:rPr>
      </w:pPr>
      <w:r w:rsidRPr="00381AA3">
        <w:rPr>
          <w:rFonts w:ascii="Arial" w:hAnsi="Arial" w:cs="Arial"/>
          <w:b/>
          <w:sz w:val="24"/>
          <w:szCs w:val="24"/>
        </w:rPr>
        <w:t>(CONTINUED)</w:t>
      </w:r>
    </w:p>
    <w:p w14:paraId="5399C165" w14:textId="77777777" w:rsidR="00381AA3" w:rsidRPr="00381AA3" w:rsidRDefault="00381AA3" w:rsidP="00381AA3">
      <w:pPr>
        <w:pStyle w:val="ACText"/>
        <w:jc w:val="center"/>
        <w:rPr>
          <w:rFonts w:ascii="Arial" w:hAnsi="Arial" w:cs="Arial"/>
          <w:b/>
          <w:sz w:val="24"/>
          <w:szCs w:val="24"/>
        </w:rPr>
      </w:pPr>
    </w:p>
    <w:p w14:paraId="56EA343E" w14:textId="77777777" w:rsidR="00381AA3" w:rsidRDefault="00381A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34"/>
        <w:gridCol w:w="1595"/>
        <w:gridCol w:w="1307"/>
        <w:gridCol w:w="1595"/>
        <w:gridCol w:w="1306"/>
      </w:tblGrid>
      <w:tr w:rsidR="006840F8" w:rsidRPr="00393D17" w14:paraId="0BADACCA" w14:textId="77777777" w:rsidTr="006840F8">
        <w:trPr>
          <w:trHeight w:val="180"/>
        </w:trPr>
        <w:tc>
          <w:tcPr>
            <w:tcW w:w="1726" w:type="pct"/>
            <w:tcBorders>
              <w:top w:val="nil"/>
              <w:left w:val="nil"/>
              <w:bottom w:val="nil"/>
              <w:right w:val="nil"/>
            </w:tcBorders>
          </w:tcPr>
          <w:p w14:paraId="11E76B96" w14:textId="77777777" w:rsidR="006840F8" w:rsidRDefault="006840F8" w:rsidP="00F46300">
            <w:pPr>
              <w:ind w:left="176" w:hanging="176"/>
              <w:rPr>
                <w:rFonts w:ascii="Arial" w:hAnsi="Arial" w:cs="Arial"/>
                <w:sz w:val="20"/>
                <w:szCs w:val="20"/>
              </w:rPr>
            </w:pPr>
          </w:p>
        </w:tc>
        <w:tc>
          <w:tcPr>
            <w:tcW w:w="127" w:type="pct"/>
            <w:tcBorders>
              <w:top w:val="nil"/>
              <w:left w:val="nil"/>
              <w:bottom w:val="nil"/>
              <w:right w:val="nil"/>
            </w:tcBorders>
          </w:tcPr>
          <w:p w14:paraId="761709F8" w14:textId="77777777" w:rsidR="006840F8" w:rsidRPr="002E1020" w:rsidRDefault="006840F8" w:rsidP="00F46300">
            <w:pPr>
              <w:jc w:val="right"/>
              <w:rPr>
                <w:rFonts w:ascii="Arial" w:hAnsi="Arial" w:cs="Arial"/>
                <w:bCs/>
                <w:iCs/>
                <w:sz w:val="20"/>
                <w:szCs w:val="20"/>
              </w:rPr>
            </w:pPr>
          </w:p>
        </w:tc>
        <w:tc>
          <w:tcPr>
            <w:tcW w:w="1574" w:type="pct"/>
            <w:gridSpan w:val="2"/>
            <w:tcBorders>
              <w:top w:val="nil"/>
              <w:left w:val="nil"/>
              <w:bottom w:val="nil"/>
              <w:right w:val="nil"/>
            </w:tcBorders>
            <w:vAlign w:val="bottom"/>
          </w:tcPr>
          <w:p w14:paraId="5C88481D" w14:textId="4D6A64CB" w:rsidR="006840F8" w:rsidRPr="006840F8" w:rsidRDefault="006840F8" w:rsidP="006840F8">
            <w:pPr>
              <w:jc w:val="center"/>
              <w:rPr>
                <w:rFonts w:ascii="Arial" w:hAnsi="Arial" w:cs="Arial"/>
                <w:b/>
                <w:sz w:val="20"/>
                <w:szCs w:val="20"/>
              </w:rPr>
            </w:pPr>
            <w:r w:rsidRPr="006840F8">
              <w:rPr>
                <w:rFonts w:ascii="Arial" w:hAnsi="Arial" w:cs="Arial"/>
                <w:b/>
                <w:sz w:val="20"/>
                <w:szCs w:val="20"/>
              </w:rPr>
              <w:t>2021</w:t>
            </w:r>
          </w:p>
        </w:tc>
        <w:tc>
          <w:tcPr>
            <w:tcW w:w="1573" w:type="pct"/>
            <w:gridSpan w:val="2"/>
            <w:tcBorders>
              <w:top w:val="nil"/>
              <w:left w:val="nil"/>
              <w:bottom w:val="nil"/>
              <w:right w:val="nil"/>
            </w:tcBorders>
            <w:vAlign w:val="bottom"/>
          </w:tcPr>
          <w:p w14:paraId="7DCBBA0E" w14:textId="305CB25B" w:rsidR="006840F8" w:rsidRPr="006840F8" w:rsidRDefault="006840F8" w:rsidP="006840F8">
            <w:pPr>
              <w:jc w:val="center"/>
              <w:rPr>
                <w:rFonts w:ascii="Arial" w:hAnsi="Arial" w:cs="Arial"/>
                <w:b/>
                <w:sz w:val="20"/>
                <w:szCs w:val="20"/>
              </w:rPr>
            </w:pPr>
            <w:r w:rsidRPr="006840F8">
              <w:rPr>
                <w:rFonts w:ascii="Arial" w:hAnsi="Arial" w:cs="Arial"/>
                <w:b/>
                <w:sz w:val="20"/>
                <w:szCs w:val="20"/>
              </w:rPr>
              <w:t>202</w:t>
            </w:r>
            <w:r>
              <w:rPr>
                <w:rFonts w:ascii="Arial" w:hAnsi="Arial" w:cs="Arial"/>
                <w:b/>
                <w:sz w:val="20"/>
                <w:szCs w:val="20"/>
              </w:rPr>
              <w:t>0</w:t>
            </w:r>
          </w:p>
        </w:tc>
      </w:tr>
      <w:tr w:rsidR="006840F8" w:rsidRPr="00393D17" w14:paraId="44A31458" w14:textId="77777777" w:rsidTr="00657A15">
        <w:trPr>
          <w:trHeight w:val="180"/>
        </w:trPr>
        <w:tc>
          <w:tcPr>
            <w:tcW w:w="1726" w:type="pct"/>
            <w:tcBorders>
              <w:top w:val="nil"/>
              <w:left w:val="nil"/>
              <w:bottom w:val="nil"/>
              <w:right w:val="nil"/>
            </w:tcBorders>
          </w:tcPr>
          <w:p w14:paraId="13C3AF31" w14:textId="77777777" w:rsidR="006840F8" w:rsidRDefault="006840F8" w:rsidP="00F46300">
            <w:pPr>
              <w:ind w:left="176" w:hanging="176"/>
              <w:rPr>
                <w:rFonts w:ascii="Arial" w:hAnsi="Arial" w:cs="Arial"/>
                <w:sz w:val="20"/>
                <w:szCs w:val="20"/>
              </w:rPr>
            </w:pPr>
          </w:p>
        </w:tc>
        <w:tc>
          <w:tcPr>
            <w:tcW w:w="127" w:type="pct"/>
            <w:tcBorders>
              <w:top w:val="nil"/>
              <w:left w:val="nil"/>
              <w:bottom w:val="nil"/>
              <w:right w:val="nil"/>
            </w:tcBorders>
          </w:tcPr>
          <w:p w14:paraId="5524A758" w14:textId="77777777" w:rsidR="006840F8" w:rsidRPr="002E1020" w:rsidRDefault="006840F8" w:rsidP="00F46300">
            <w:pPr>
              <w:jc w:val="right"/>
              <w:rPr>
                <w:rFonts w:ascii="Arial" w:hAnsi="Arial" w:cs="Arial"/>
                <w:bCs/>
                <w:iCs/>
                <w:sz w:val="20"/>
                <w:szCs w:val="20"/>
              </w:rPr>
            </w:pPr>
          </w:p>
        </w:tc>
        <w:tc>
          <w:tcPr>
            <w:tcW w:w="865" w:type="pct"/>
            <w:tcBorders>
              <w:top w:val="nil"/>
              <w:left w:val="nil"/>
              <w:bottom w:val="nil"/>
              <w:right w:val="nil"/>
            </w:tcBorders>
            <w:vAlign w:val="bottom"/>
          </w:tcPr>
          <w:p w14:paraId="7A34ABD0" w14:textId="3FEF9197" w:rsidR="006840F8" w:rsidRPr="006840F8" w:rsidRDefault="006840F8" w:rsidP="006840F8">
            <w:pPr>
              <w:ind w:right="145"/>
              <w:jc w:val="center"/>
              <w:rPr>
                <w:rFonts w:ascii="Arial" w:hAnsi="Arial" w:cs="Arial"/>
                <w:b/>
                <w:sz w:val="20"/>
                <w:szCs w:val="20"/>
              </w:rPr>
            </w:pPr>
            <w:r w:rsidRPr="006840F8">
              <w:rPr>
                <w:rFonts w:ascii="Arial" w:hAnsi="Arial" w:cs="Arial"/>
                <w:b/>
                <w:sz w:val="20"/>
                <w:szCs w:val="20"/>
              </w:rPr>
              <w:t>£</w:t>
            </w:r>
          </w:p>
        </w:tc>
        <w:tc>
          <w:tcPr>
            <w:tcW w:w="709" w:type="pct"/>
            <w:tcBorders>
              <w:top w:val="nil"/>
              <w:left w:val="nil"/>
              <w:bottom w:val="nil"/>
              <w:right w:val="nil"/>
            </w:tcBorders>
            <w:vAlign w:val="bottom"/>
          </w:tcPr>
          <w:p w14:paraId="51B04A64" w14:textId="4F71EEFD" w:rsidR="006840F8" w:rsidRPr="006840F8" w:rsidRDefault="006840F8" w:rsidP="006840F8">
            <w:pPr>
              <w:jc w:val="center"/>
              <w:rPr>
                <w:rFonts w:ascii="Arial" w:hAnsi="Arial" w:cs="Arial"/>
                <w:b/>
                <w:sz w:val="20"/>
                <w:szCs w:val="20"/>
              </w:rPr>
            </w:pPr>
            <w:r w:rsidRPr="006840F8">
              <w:rPr>
                <w:rFonts w:ascii="Arial" w:hAnsi="Arial" w:cs="Arial"/>
                <w:b/>
                <w:sz w:val="20"/>
                <w:szCs w:val="20"/>
              </w:rPr>
              <w:t>£</w:t>
            </w:r>
          </w:p>
        </w:tc>
        <w:tc>
          <w:tcPr>
            <w:tcW w:w="865" w:type="pct"/>
            <w:tcBorders>
              <w:top w:val="nil"/>
              <w:left w:val="nil"/>
              <w:bottom w:val="nil"/>
              <w:right w:val="nil"/>
            </w:tcBorders>
            <w:vAlign w:val="bottom"/>
          </w:tcPr>
          <w:p w14:paraId="7322B3AB" w14:textId="764D9011" w:rsidR="006840F8" w:rsidRPr="006840F8" w:rsidRDefault="006840F8" w:rsidP="006840F8">
            <w:pPr>
              <w:ind w:right="145"/>
              <w:jc w:val="center"/>
              <w:rPr>
                <w:rFonts w:ascii="Arial" w:hAnsi="Arial" w:cs="Arial"/>
                <w:b/>
                <w:sz w:val="20"/>
                <w:szCs w:val="20"/>
              </w:rPr>
            </w:pPr>
            <w:r w:rsidRPr="006840F8">
              <w:rPr>
                <w:rFonts w:ascii="Arial" w:hAnsi="Arial" w:cs="Arial"/>
                <w:b/>
                <w:sz w:val="20"/>
                <w:szCs w:val="20"/>
              </w:rPr>
              <w:t>£</w:t>
            </w:r>
          </w:p>
        </w:tc>
        <w:tc>
          <w:tcPr>
            <w:tcW w:w="708" w:type="pct"/>
            <w:tcBorders>
              <w:top w:val="nil"/>
              <w:left w:val="nil"/>
              <w:bottom w:val="nil"/>
              <w:right w:val="nil"/>
            </w:tcBorders>
            <w:vAlign w:val="bottom"/>
          </w:tcPr>
          <w:p w14:paraId="1553A30E" w14:textId="71E7B381" w:rsidR="006840F8" w:rsidRPr="006840F8" w:rsidRDefault="006840F8" w:rsidP="006840F8">
            <w:pPr>
              <w:jc w:val="center"/>
              <w:rPr>
                <w:rFonts w:ascii="Arial" w:hAnsi="Arial" w:cs="Arial"/>
                <w:b/>
                <w:sz w:val="20"/>
                <w:szCs w:val="20"/>
              </w:rPr>
            </w:pPr>
            <w:r w:rsidRPr="006840F8">
              <w:rPr>
                <w:rFonts w:ascii="Arial" w:hAnsi="Arial" w:cs="Arial"/>
                <w:b/>
                <w:sz w:val="20"/>
                <w:szCs w:val="20"/>
              </w:rPr>
              <w:t>£</w:t>
            </w:r>
          </w:p>
        </w:tc>
      </w:tr>
      <w:tr w:rsidR="00A71E21" w:rsidRPr="00393D17" w14:paraId="06A9415A" w14:textId="77777777" w:rsidTr="00657A15">
        <w:trPr>
          <w:trHeight w:val="180"/>
        </w:trPr>
        <w:tc>
          <w:tcPr>
            <w:tcW w:w="1726" w:type="pct"/>
            <w:tcBorders>
              <w:top w:val="nil"/>
              <w:left w:val="nil"/>
              <w:bottom w:val="nil"/>
              <w:right w:val="nil"/>
            </w:tcBorders>
          </w:tcPr>
          <w:p w14:paraId="4FA4852B" w14:textId="53FFE5B2" w:rsidR="00A71E21" w:rsidRDefault="00A71E21" w:rsidP="00F46300">
            <w:pPr>
              <w:ind w:left="176" w:hanging="176"/>
              <w:rPr>
                <w:rFonts w:ascii="Arial" w:hAnsi="Arial" w:cs="Arial"/>
                <w:sz w:val="20"/>
                <w:szCs w:val="20"/>
              </w:rPr>
            </w:pPr>
            <w:r>
              <w:rPr>
                <w:rFonts w:ascii="Arial" w:hAnsi="Arial" w:cs="Arial"/>
                <w:sz w:val="20"/>
                <w:szCs w:val="20"/>
              </w:rPr>
              <w:t>Brought forward :</w:t>
            </w:r>
          </w:p>
        </w:tc>
        <w:tc>
          <w:tcPr>
            <w:tcW w:w="127" w:type="pct"/>
            <w:tcBorders>
              <w:top w:val="nil"/>
              <w:left w:val="nil"/>
              <w:bottom w:val="nil"/>
              <w:right w:val="nil"/>
            </w:tcBorders>
          </w:tcPr>
          <w:p w14:paraId="7595AB98" w14:textId="77777777" w:rsidR="00A71E21" w:rsidRPr="002E1020" w:rsidRDefault="00A71E21" w:rsidP="00F46300">
            <w:pPr>
              <w:jc w:val="right"/>
              <w:rPr>
                <w:rFonts w:ascii="Arial" w:hAnsi="Arial" w:cs="Arial"/>
                <w:bCs/>
                <w:iCs/>
                <w:sz w:val="20"/>
                <w:szCs w:val="20"/>
              </w:rPr>
            </w:pPr>
          </w:p>
        </w:tc>
        <w:tc>
          <w:tcPr>
            <w:tcW w:w="865" w:type="pct"/>
            <w:tcBorders>
              <w:top w:val="nil"/>
              <w:left w:val="nil"/>
              <w:bottom w:val="nil"/>
              <w:right w:val="nil"/>
            </w:tcBorders>
            <w:vAlign w:val="bottom"/>
          </w:tcPr>
          <w:p w14:paraId="09E4D26B" w14:textId="77777777" w:rsidR="00A71E21" w:rsidRPr="00522FF0" w:rsidRDefault="00A71E21" w:rsidP="00A833FA">
            <w:pPr>
              <w:tabs>
                <w:tab w:val="decimal" w:pos="1139"/>
              </w:tabs>
              <w:ind w:right="145"/>
              <w:jc w:val="right"/>
              <w:rPr>
                <w:rFonts w:ascii="Arial" w:hAnsi="Arial" w:cs="Arial"/>
                <w:b/>
                <w:sz w:val="20"/>
                <w:szCs w:val="20"/>
              </w:rPr>
            </w:pPr>
          </w:p>
        </w:tc>
        <w:tc>
          <w:tcPr>
            <w:tcW w:w="709" w:type="pct"/>
            <w:tcBorders>
              <w:top w:val="nil"/>
              <w:left w:val="nil"/>
              <w:bottom w:val="nil"/>
              <w:right w:val="nil"/>
            </w:tcBorders>
            <w:vAlign w:val="bottom"/>
          </w:tcPr>
          <w:p w14:paraId="2A691170" w14:textId="5E0FCEA5" w:rsidR="00A71E21" w:rsidRPr="003B490D" w:rsidRDefault="00A71E21" w:rsidP="00F46300">
            <w:pPr>
              <w:tabs>
                <w:tab w:val="decimal" w:pos="958"/>
              </w:tabs>
              <w:jc w:val="right"/>
              <w:rPr>
                <w:rFonts w:ascii="Arial" w:hAnsi="Arial" w:cs="Arial"/>
                <w:b/>
                <w:sz w:val="20"/>
                <w:szCs w:val="20"/>
              </w:rPr>
            </w:pPr>
            <w:r>
              <w:rPr>
                <w:rFonts w:ascii="Arial" w:hAnsi="Arial" w:cs="Arial"/>
                <w:b/>
                <w:sz w:val="20"/>
                <w:szCs w:val="20"/>
              </w:rPr>
              <w:t>118,942</w:t>
            </w:r>
          </w:p>
        </w:tc>
        <w:tc>
          <w:tcPr>
            <w:tcW w:w="865" w:type="pct"/>
            <w:tcBorders>
              <w:top w:val="nil"/>
              <w:left w:val="nil"/>
              <w:bottom w:val="nil"/>
              <w:right w:val="nil"/>
            </w:tcBorders>
            <w:vAlign w:val="bottom"/>
          </w:tcPr>
          <w:p w14:paraId="1BCEC2DE" w14:textId="77777777" w:rsidR="00A71E21" w:rsidRPr="00F46300" w:rsidRDefault="00A71E21" w:rsidP="00F46300">
            <w:pPr>
              <w:tabs>
                <w:tab w:val="decimal" w:pos="1139"/>
              </w:tabs>
              <w:ind w:right="145"/>
              <w:jc w:val="right"/>
              <w:rPr>
                <w:rFonts w:ascii="Arial" w:hAnsi="Arial" w:cs="Arial"/>
                <w:sz w:val="20"/>
                <w:szCs w:val="20"/>
              </w:rPr>
            </w:pPr>
          </w:p>
        </w:tc>
        <w:tc>
          <w:tcPr>
            <w:tcW w:w="708" w:type="pct"/>
            <w:tcBorders>
              <w:top w:val="nil"/>
              <w:left w:val="nil"/>
              <w:bottom w:val="nil"/>
              <w:right w:val="nil"/>
            </w:tcBorders>
            <w:vAlign w:val="bottom"/>
          </w:tcPr>
          <w:p w14:paraId="66167592" w14:textId="2E40CA63" w:rsidR="00A71E21" w:rsidRPr="00611F92" w:rsidRDefault="00A71E21" w:rsidP="00F46300">
            <w:pPr>
              <w:tabs>
                <w:tab w:val="decimal" w:pos="958"/>
              </w:tabs>
              <w:jc w:val="right"/>
              <w:rPr>
                <w:rFonts w:ascii="Arial" w:hAnsi="Arial" w:cs="Arial"/>
                <w:sz w:val="20"/>
                <w:szCs w:val="20"/>
              </w:rPr>
            </w:pPr>
            <w:r>
              <w:rPr>
                <w:rFonts w:ascii="Arial" w:hAnsi="Arial" w:cs="Arial"/>
                <w:sz w:val="20"/>
                <w:szCs w:val="20"/>
              </w:rPr>
              <w:t>303,033</w:t>
            </w:r>
          </w:p>
        </w:tc>
      </w:tr>
      <w:tr w:rsidR="006840F8" w:rsidRPr="00393D17" w14:paraId="23D59142" w14:textId="77777777" w:rsidTr="00657A15">
        <w:trPr>
          <w:trHeight w:val="180"/>
        </w:trPr>
        <w:tc>
          <w:tcPr>
            <w:tcW w:w="1726" w:type="pct"/>
            <w:tcBorders>
              <w:top w:val="nil"/>
              <w:left w:val="nil"/>
              <w:bottom w:val="nil"/>
              <w:right w:val="nil"/>
            </w:tcBorders>
          </w:tcPr>
          <w:p w14:paraId="7F6436C4" w14:textId="77777777" w:rsidR="006840F8" w:rsidRDefault="006840F8" w:rsidP="00F46300">
            <w:pPr>
              <w:ind w:left="176" w:hanging="176"/>
              <w:rPr>
                <w:rFonts w:ascii="Arial" w:hAnsi="Arial" w:cs="Arial"/>
                <w:sz w:val="20"/>
                <w:szCs w:val="20"/>
              </w:rPr>
            </w:pPr>
          </w:p>
        </w:tc>
        <w:tc>
          <w:tcPr>
            <w:tcW w:w="127" w:type="pct"/>
            <w:tcBorders>
              <w:top w:val="nil"/>
              <w:left w:val="nil"/>
              <w:bottom w:val="nil"/>
              <w:right w:val="nil"/>
            </w:tcBorders>
          </w:tcPr>
          <w:p w14:paraId="4295FA2F" w14:textId="77777777" w:rsidR="006840F8" w:rsidRPr="002E1020" w:rsidRDefault="006840F8" w:rsidP="00F46300">
            <w:pPr>
              <w:jc w:val="right"/>
              <w:rPr>
                <w:rFonts w:ascii="Arial" w:hAnsi="Arial" w:cs="Arial"/>
                <w:bCs/>
                <w:iCs/>
                <w:sz w:val="20"/>
                <w:szCs w:val="20"/>
              </w:rPr>
            </w:pPr>
          </w:p>
        </w:tc>
        <w:tc>
          <w:tcPr>
            <w:tcW w:w="865" w:type="pct"/>
            <w:tcBorders>
              <w:top w:val="nil"/>
              <w:left w:val="nil"/>
              <w:bottom w:val="nil"/>
              <w:right w:val="nil"/>
            </w:tcBorders>
            <w:vAlign w:val="bottom"/>
          </w:tcPr>
          <w:p w14:paraId="0EABB604" w14:textId="77777777" w:rsidR="006840F8" w:rsidRPr="00522FF0" w:rsidRDefault="006840F8" w:rsidP="00A833FA">
            <w:pPr>
              <w:tabs>
                <w:tab w:val="decimal" w:pos="1139"/>
              </w:tabs>
              <w:ind w:right="145"/>
              <w:jc w:val="right"/>
              <w:rPr>
                <w:rFonts w:ascii="Arial" w:hAnsi="Arial" w:cs="Arial"/>
                <w:b/>
                <w:sz w:val="20"/>
                <w:szCs w:val="20"/>
              </w:rPr>
            </w:pPr>
          </w:p>
        </w:tc>
        <w:tc>
          <w:tcPr>
            <w:tcW w:w="709" w:type="pct"/>
            <w:tcBorders>
              <w:top w:val="nil"/>
              <w:left w:val="nil"/>
              <w:bottom w:val="nil"/>
              <w:right w:val="nil"/>
            </w:tcBorders>
            <w:vAlign w:val="bottom"/>
          </w:tcPr>
          <w:p w14:paraId="6C72823B" w14:textId="77777777" w:rsidR="006840F8" w:rsidRPr="003B490D" w:rsidRDefault="006840F8"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7FFAF5E9" w14:textId="77777777" w:rsidR="006840F8" w:rsidRPr="00F46300" w:rsidRDefault="006840F8" w:rsidP="00F46300">
            <w:pPr>
              <w:tabs>
                <w:tab w:val="decimal" w:pos="1139"/>
              </w:tabs>
              <w:ind w:right="145"/>
              <w:jc w:val="right"/>
              <w:rPr>
                <w:rFonts w:ascii="Arial" w:hAnsi="Arial" w:cs="Arial"/>
                <w:sz w:val="20"/>
                <w:szCs w:val="20"/>
              </w:rPr>
            </w:pPr>
          </w:p>
        </w:tc>
        <w:tc>
          <w:tcPr>
            <w:tcW w:w="708" w:type="pct"/>
            <w:tcBorders>
              <w:top w:val="nil"/>
              <w:left w:val="nil"/>
              <w:bottom w:val="nil"/>
              <w:right w:val="nil"/>
            </w:tcBorders>
            <w:vAlign w:val="bottom"/>
          </w:tcPr>
          <w:p w14:paraId="59B8DBD0" w14:textId="77777777" w:rsidR="006840F8" w:rsidRPr="00611F92" w:rsidRDefault="006840F8" w:rsidP="00F46300">
            <w:pPr>
              <w:tabs>
                <w:tab w:val="decimal" w:pos="958"/>
              </w:tabs>
              <w:jc w:val="right"/>
              <w:rPr>
                <w:rFonts w:ascii="Arial" w:hAnsi="Arial" w:cs="Arial"/>
                <w:sz w:val="20"/>
                <w:szCs w:val="20"/>
              </w:rPr>
            </w:pPr>
          </w:p>
        </w:tc>
      </w:tr>
      <w:tr w:rsidR="006840F8" w:rsidRPr="00393D17" w14:paraId="52443A2B" w14:textId="77777777" w:rsidTr="00657A15">
        <w:trPr>
          <w:trHeight w:val="180"/>
        </w:trPr>
        <w:tc>
          <w:tcPr>
            <w:tcW w:w="1726" w:type="pct"/>
            <w:tcBorders>
              <w:top w:val="nil"/>
              <w:left w:val="nil"/>
              <w:bottom w:val="nil"/>
              <w:right w:val="nil"/>
            </w:tcBorders>
          </w:tcPr>
          <w:p w14:paraId="0F4C0D72" w14:textId="7A4A489B" w:rsidR="006840F8" w:rsidRDefault="006840F8" w:rsidP="006840F8">
            <w:pPr>
              <w:pStyle w:val="ACText"/>
              <w:spacing w:before="0"/>
              <w:rPr>
                <w:rFonts w:ascii="Arial" w:hAnsi="Arial" w:cs="Arial"/>
              </w:rPr>
            </w:pPr>
            <w:r>
              <w:rPr>
                <w:rFonts w:ascii="Arial" w:hAnsi="Arial" w:cs="Arial"/>
                <w:b/>
              </w:rPr>
              <w:t>SUPPORT AND GOVERNANCE</w:t>
            </w:r>
          </w:p>
        </w:tc>
        <w:tc>
          <w:tcPr>
            <w:tcW w:w="127" w:type="pct"/>
            <w:tcBorders>
              <w:top w:val="nil"/>
              <w:left w:val="nil"/>
              <w:bottom w:val="nil"/>
              <w:right w:val="nil"/>
            </w:tcBorders>
          </w:tcPr>
          <w:p w14:paraId="73AC7AFE" w14:textId="77777777" w:rsidR="006840F8" w:rsidRPr="002E1020" w:rsidRDefault="006840F8" w:rsidP="00F46300">
            <w:pPr>
              <w:jc w:val="right"/>
              <w:rPr>
                <w:rFonts w:ascii="Arial" w:hAnsi="Arial" w:cs="Arial"/>
                <w:bCs/>
                <w:iCs/>
                <w:sz w:val="20"/>
                <w:szCs w:val="20"/>
              </w:rPr>
            </w:pPr>
          </w:p>
        </w:tc>
        <w:tc>
          <w:tcPr>
            <w:tcW w:w="865" w:type="pct"/>
            <w:tcBorders>
              <w:top w:val="nil"/>
              <w:left w:val="nil"/>
              <w:bottom w:val="nil"/>
              <w:right w:val="nil"/>
            </w:tcBorders>
            <w:vAlign w:val="bottom"/>
          </w:tcPr>
          <w:p w14:paraId="3AF76566" w14:textId="77777777" w:rsidR="006840F8" w:rsidRPr="00522FF0" w:rsidRDefault="006840F8" w:rsidP="00A833FA">
            <w:pPr>
              <w:tabs>
                <w:tab w:val="decimal" w:pos="1139"/>
              </w:tabs>
              <w:ind w:right="145"/>
              <w:jc w:val="right"/>
              <w:rPr>
                <w:rFonts w:ascii="Arial" w:hAnsi="Arial" w:cs="Arial"/>
                <w:b/>
                <w:sz w:val="20"/>
                <w:szCs w:val="20"/>
              </w:rPr>
            </w:pPr>
          </w:p>
        </w:tc>
        <w:tc>
          <w:tcPr>
            <w:tcW w:w="709" w:type="pct"/>
            <w:tcBorders>
              <w:top w:val="nil"/>
              <w:left w:val="nil"/>
              <w:bottom w:val="nil"/>
              <w:right w:val="nil"/>
            </w:tcBorders>
            <w:vAlign w:val="bottom"/>
          </w:tcPr>
          <w:p w14:paraId="3FF9CF19" w14:textId="77777777" w:rsidR="006840F8" w:rsidRPr="003B490D" w:rsidRDefault="006840F8"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6D8AD223" w14:textId="77777777" w:rsidR="006840F8" w:rsidRPr="00F46300" w:rsidRDefault="006840F8" w:rsidP="00F46300">
            <w:pPr>
              <w:tabs>
                <w:tab w:val="decimal" w:pos="1139"/>
              </w:tabs>
              <w:ind w:right="145"/>
              <w:jc w:val="right"/>
              <w:rPr>
                <w:rFonts w:ascii="Arial" w:hAnsi="Arial" w:cs="Arial"/>
                <w:sz w:val="20"/>
                <w:szCs w:val="20"/>
              </w:rPr>
            </w:pPr>
          </w:p>
        </w:tc>
        <w:tc>
          <w:tcPr>
            <w:tcW w:w="708" w:type="pct"/>
            <w:tcBorders>
              <w:top w:val="nil"/>
              <w:left w:val="nil"/>
              <w:bottom w:val="nil"/>
              <w:right w:val="nil"/>
            </w:tcBorders>
            <w:vAlign w:val="bottom"/>
          </w:tcPr>
          <w:p w14:paraId="01AC83AD" w14:textId="77777777" w:rsidR="006840F8" w:rsidRPr="00611F92" w:rsidRDefault="006840F8" w:rsidP="00F46300">
            <w:pPr>
              <w:tabs>
                <w:tab w:val="decimal" w:pos="958"/>
              </w:tabs>
              <w:jc w:val="right"/>
              <w:rPr>
                <w:rFonts w:ascii="Arial" w:hAnsi="Arial" w:cs="Arial"/>
                <w:sz w:val="20"/>
                <w:szCs w:val="20"/>
              </w:rPr>
            </w:pPr>
          </w:p>
        </w:tc>
      </w:tr>
      <w:tr w:rsidR="00F46300" w:rsidRPr="00393D17" w14:paraId="6A33499F" w14:textId="77777777" w:rsidTr="00657A15">
        <w:trPr>
          <w:trHeight w:val="180"/>
        </w:trPr>
        <w:tc>
          <w:tcPr>
            <w:tcW w:w="1726" w:type="pct"/>
            <w:tcBorders>
              <w:top w:val="nil"/>
              <w:left w:val="nil"/>
              <w:bottom w:val="nil"/>
              <w:right w:val="nil"/>
            </w:tcBorders>
          </w:tcPr>
          <w:p w14:paraId="3DB0D4F5" w14:textId="77777777" w:rsidR="00F46300" w:rsidRPr="002E1020" w:rsidRDefault="00F46300" w:rsidP="00F46300">
            <w:pPr>
              <w:ind w:left="176" w:hanging="176"/>
              <w:rPr>
                <w:rFonts w:ascii="Arial" w:hAnsi="Arial" w:cs="Arial"/>
                <w:sz w:val="20"/>
                <w:szCs w:val="20"/>
              </w:rPr>
            </w:pPr>
            <w:r>
              <w:rPr>
                <w:rFonts w:ascii="Arial" w:hAnsi="Arial" w:cs="Arial"/>
                <w:sz w:val="20"/>
                <w:szCs w:val="20"/>
              </w:rPr>
              <w:t>Training costs</w:t>
            </w:r>
          </w:p>
        </w:tc>
        <w:tc>
          <w:tcPr>
            <w:tcW w:w="127" w:type="pct"/>
            <w:tcBorders>
              <w:top w:val="nil"/>
              <w:left w:val="nil"/>
              <w:bottom w:val="nil"/>
              <w:right w:val="nil"/>
            </w:tcBorders>
          </w:tcPr>
          <w:p w14:paraId="43E68688"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7DC3ECD7" w14:textId="6156B4D8" w:rsidR="00A833FA" w:rsidRPr="00522FF0" w:rsidRDefault="00A833FA" w:rsidP="00A833FA">
            <w:pPr>
              <w:tabs>
                <w:tab w:val="decimal" w:pos="1139"/>
              </w:tabs>
              <w:ind w:right="145"/>
              <w:jc w:val="right"/>
              <w:rPr>
                <w:rFonts w:ascii="Arial" w:hAnsi="Arial" w:cs="Arial"/>
                <w:b/>
                <w:sz w:val="20"/>
                <w:szCs w:val="20"/>
              </w:rPr>
            </w:pPr>
            <w:r w:rsidRPr="00522FF0">
              <w:rPr>
                <w:rFonts w:ascii="Arial" w:hAnsi="Arial" w:cs="Arial"/>
                <w:b/>
                <w:sz w:val="20"/>
                <w:szCs w:val="20"/>
              </w:rPr>
              <w:t>1,919</w:t>
            </w:r>
          </w:p>
        </w:tc>
        <w:tc>
          <w:tcPr>
            <w:tcW w:w="709" w:type="pct"/>
            <w:tcBorders>
              <w:top w:val="nil"/>
              <w:left w:val="nil"/>
              <w:bottom w:val="nil"/>
              <w:right w:val="nil"/>
            </w:tcBorders>
            <w:vAlign w:val="bottom"/>
          </w:tcPr>
          <w:p w14:paraId="6061E159"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260F0D3E"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2,715</w:t>
            </w:r>
          </w:p>
        </w:tc>
        <w:tc>
          <w:tcPr>
            <w:tcW w:w="708" w:type="pct"/>
            <w:tcBorders>
              <w:top w:val="nil"/>
              <w:left w:val="nil"/>
              <w:bottom w:val="nil"/>
              <w:right w:val="nil"/>
            </w:tcBorders>
            <w:vAlign w:val="bottom"/>
          </w:tcPr>
          <w:p w14:paraId="2A7BCB4E"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5FDE8886" w14:textId="77777777" w:rsidTr="00657A15">
        <w:trPr>
          <w:trHeight w:val="180"/>
        </w:trPr>
        <w:tc>
          <w:tcPr>
            <w:tcW w:w="1726" w:type="pct"/>
            <w:tcBorders>
              <w:top w:val="nil"/>
              <w:left w:val="nil"/>
              <w:bottom w:val="nil"/>
              <w:right w:val="nil"/>
            </w:tcBorders>
          </w:tcPr>
          <w:p w14:paraId="4C9C543E" w14:textId="77777777" w:rsidR="00F46300" w:rsidRPr="002E1020" w:rsidRDefault="00F46300" w:rsidP="00F46300">
            <w:pPr>
              <w:ind w:left="176" w:hanging="176"/>
              <w:rPr>
                <w:rFonts w:ascii="Arial" w:hAnsi="Arial" w:cs="Arial"/>
                <w:sz w:val="20"/>
                <w:szCs w:val="20"/>
              </w:rPr>
            </w:pPr>
            <w:r>
              <w:rPr>
                <w:rFonts w:ascii="Arial" w:hAnsi="Arial" w:cs="Arial"/>
                <w:sz w:val="20"/>
                <w:szCs w:val="20"/>
              </w:rPr>
              <w:t>Salaries and NIC</w:t>
            </w:r>
          </w:p>
        </w:tc>
        <w:tc>
          <w:tcPr>
            <w:tcW w:w="127" w:type="pct"/>
            <w:tcBorders>
              <w:top w:val="nil"/>
              <w:left w:val="nil"/>
              <w:bottom w:val="nil"/>
              <w:right w:val="nil"/>
            </w:tcBorders>
          </w:tcPr>
          <w:p w14:paraId="2458B58D"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7A39B2B1" w14:textId="44FD3C61" w:rsidR="00F46300" w:rsidRPr="00522FF0" w:rsidRDefault="00A833FA" w:rsidP="00F46300">
            <w:pPr>
              <w:tabs>
                <w:tab w:val="decimal" w:pos="1139"/>
              </w:tabs>
              <w:ind w:right="145"/>
              <w:jc w:val="right"/>
              <w:rPr>
                <w:rFonts w:ascii="Arial" w:hAnsi="Arial" w:cs="Arial"/>
                <w:b/>
                <w:sz w:val="20"/>
                <w:szCs w:val="20"/>
              </w:rPr>
            </w:pPr>
            <w:r w:rsidRPr="00522FF0">
              <w:rPr>
                <w:rFonts w:ascii="Arial" w:hAnsi="Arial" w:cs="Arial"/>
                <w:b/>
                <w:sz w:val="20"/>
                <w:szCs w:val="20"/>
              </w:rPr>
              <w:t>334,9</w:t>
            </w:r>
            <w:r w:rsidR="00522FF0" w:rsidRPr="00522FF0">
              <w:rPr>
                <w:rFonts w:ascii="Arial" w:hAnsi="Arial" w:cs="Arial"/>
                <w:b/>
                <w:sz w:val="20"/>
                <w:szCs w:val="20"/>
              </w:rPr>
              <w:t>87</w:t>
            </w:r>
          </w:p>
        </w:tc>
        <w:tc>
          <w:tcPr>
            <w:tcW w:w="709" w:type="pct"/>
            <w:tcBorders>
              <w:top w:val="nil"/>
              <w:left w:val="nil"/>
              <w:bottom w:val="nil"/>
              <w:right w:val="nil"/>
            </w:tcBorders>
            <w:vAlign w:val="bottom"/>
          </w:tcPr>
          <w:p w14:paraId="128933A7"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348F512E"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312,862</w:t>
            </w:r>
          </w:p>
        </w:tc>
        <w:tc>
          <w:tcPr>
            <w:tcW w:w="708" w:type="pct"/>
            <w:tcBorders>
              <w:top w:val="nil"/>
              <w:left w:val="nil"/>
              <w:bottom w:val="nil"/>
              <w:right w:val="nil"/>
            </w:tcBorders>
            <w:vAlign w:val="bottom"/>
          </w:tcPr>
          <w:p w14:paraId="792A1E6F"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4E2C583E" w14:textId="77777777" w:rsidTr="00657A15">
        <w:trPr>
          <w:trHeight w:val="180"/>
        </w:trPr>
        <w:tc>
          <w:tcPr>
            <w:tcW w:w="1726" w:type="pct"/>
            <w:tcBorders>
              <w:top w:val="nil"/>
              <w:left w:val="nil"/>
              <w:bottom w:val="nil"/>
              <w:right w:val="nil"/>
            </w:tcBorders>
          </w:tcPr>
          <w:p w14:paraId="772874C9" w14:textId="77777777" w:rsidR="00F46300" w:rsidRPr="002E1020" w:rsidRDefault="00F46300" w:rsidP="00F46300">
            <w:pPr>
              <w:ind w:left="176" w:hanging="176"/>
              <w:rPr>
                <w:rFonts w:ascii="Arial" w:hAnsi="Arial" w:cs="Arial"/>
                <w:sz w:val="20"/>
                <w:szCs w:val="20"/>
              </w:rPr>
            </w:pPr>
            <w:r>
              <w:rPr>
                <w:rFonts w:ascii="Arial" w:hAnsi="Arial" w:cs="Arial"/>
                <w:sz w:val="20"/>
                <w:szCs w:val="20"/>
              </w:rPr>
              <w:t>Staff recruitment costs</w:t>
            </w:r>
          </w:p>
        </w:tc>
        <w:tc>
          <w:tcPr>
            <w:tcW w:w="127" w:type="pct"/>
            <w:tcBorders>
              <w:top w:val="nil"/>
              <w:left w:val="nil"/>
              <w:bottom w:val="nil"/>
              <w:right w:val="nil"/>
            </w:tcBorders>
          </w:tcPr>
          <w:p w14:paraId="661549BD"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59BAC847" w14:textId="77777777" w:rsidR="00F46300" w:rsidRPr="00522FF0" w:rsidRDefault="00F46300" w:rsidP="00F46300">
            <w:pPr>
              <w:tabs>
                <w:tab w:val="decimal" w:pos="1139"/>
              </w:tabs>
              <w:ind w:right="145"/>
              <w:jc w:val="right"/>
              <w:rPr>
                <w:rFonts w:ascii="Arial" w:hAnsi="Arial" w:cs="Arial"/>
                <w:b/>
                <w:sz w:val="20"/>
                <w:szCs w:val="20"/>
              </w:rPr>
            </w:pPr>
            <w:r w:rsidRPr="00522FF0">
              <w:rPr>
                <w:rFonts w:ascii="Arial" w:hAnsi="Arial" w:cs="Arial"/>
                <w:b/>
                <w:sz w:val="20"/>
                <w:szCs w:val="20"/>
              </w:rPr>
              <w:t>-</w:t>
            </w:r>
          </w:p>
        </w:tc>
        <w:tc>
          <w:tcPr>
            <w:tcW w:w="709" w:type="pct"/>
            <w:tcBorders>
              <w:top w:val="nil"/>
              <w:left w:val="nil"/>
              <w:bottom w:val="nil"/>
              <w:right w:val="nil"/>
            </w:tcBorders>
            <w:vAlign w:val="bottom"/>
          </w:tcPr>
          <w:p w14:paraId="6DA225DB"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00932924"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515</w:t>
            </w:r>
          </w:p>
        </w:tc>
        <w:tc>
          <w:tcPr>
            <w:tcW w:w="708" w:type="pct"/>
            <w:tcBorders>
              <w:top w:val="nil"/>
              <w:left w:val="nil"/>
              <w:bottom w:val="nil"/>
              <w:right w:val="nil"/>
            </w:tcBorders>
            <w:vAlign w:val="bottom"/>
          </w:tcPr>
          <w:p w14:paraId="289DF0D1"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6328CA42" w14:textId="77777777" w:rsidTr="00657A15">
        <w:trPr>
          <w:trHeight w:val="180"/>
        </w:trPr>
        <w:tc>
          <w:tcPr>
            <w:tcW w:w="1726" w:type="pct"/>
            <w:tcBorders>
              <w:top w:val="nil"/>
              <w:left w:val="nil"/>
              <w:bottom w:val="nil"/>
              <w:right w:val="nil"/>
            </w:tcBorders>
          </w:tcPr>
          <w:p w14:paraId="16423175" w14:textId="77777777" w:rsidR="00F46300" w:rsidRPr="002E1020" w:rsidRDefault="00F46300" w:rsidP="00F46300">
            <w:pPr>
              <w:ind w:left="176" w:hanging="176"/>
              <w:rPr>
                <w:rFonts w:ascii="Arial" w:hAnsi="Arial" w:cs="Arial"/>
                <w:sz w:val="20"/>
                <w:szCs w:val="20"/>
              </w:rPr>
            </w:pPr>
            <w:r>
              <w:rPr>
                <w:rFonts w:ascii="Arial" w:hAnsi="Arial" w:cs="Arial"/>
                <w:sz w:val="20"/>
                <w:szCs w:val="20"/>
              </w:rPr>
              <w:t>Hospitality &amp; travel costs</w:t>
            </w:r>
          </w:p>
        </w:tc>
        <w:tc>
          <w:tcPr>
            <w:tcW w:w="127" w:type="pct"/>
            <w:tcBorders>
              <w:top w:val="nil"/>
              <w:left w:val="nil"/>
              <w:bottom w:val="nil"/>
              <w:right w:val="nil"/>
            </w:tcBorders>
          </w:tcPr>
          <w:p w14:paraId="04701918"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5B7F5B0D" w14:textId="79A18CEB" w:rsidR="00F46300" w:rsidRPr="00522FF0" w:rsidRDefault="00A833FA" w:rsidP="00F46300">
            <w:pPr>
              <w:tabs>
                <w:tab w:val="decimal" w:pos="1139"/>
              </w:tabs>
              <w:ind w:right="145"/>
              <w:jc w:val="right"/>
              <w:rPr>
                <w:rFonts w:ascii="Arial" w:hAnsi="Arial" w:cs="Arial"/>
                <w:b/>
                <w:sz w:val="20"/>
                <w:szCs w:val="20"/>
              </w:rPr>
            </w:pPr>
            <w:r w:rsidRPr="00522FF0">
              <w:rPr>
                <w:rFonts w:ascii="Arial" w:hAnsi="Arial" w:cs="Arial"/>
                <w:b/>
                <w:sz w:val="20"/>
                <w:szCs w:val="20"/>
              </w:rPr>
              <w:t>(237)</w:t>
            </w:r>
          </w:p>
        </w:tc>
        <w:tc>
          <w:tcPr>
            <w:tcW w:w="709" w:type="pct"/>
            <w:tcBorders>
              <w:top w:val="nil"/>
              <w:left w:val="nil"/>
              <w:bottom w:val="nil"/>
              <w:right w:val="nil"/>
            </w:tcBorders>
            <w:vAlign w:val="bottom"/>
          </w:tcPr>
          <w:p w14:paraId="3FD4D771"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6359DC18"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110</w:t>
            </w:r>
          </w:p>
        </w:tc>
        <w:tc>
          <w:tcPr>
            <w:tcW w:w="708" w:type="pct"/>
            <w:tcBorders>
              <w:top w:val="nil"/>
              <w:left w:val="nil"/>
              <w:bottom w:val="nil"/>
              <w:right w:val="nil"/>
            </w:tcBorders>
            <w:vAlign w:val="bottom"/>
          </w:tcPr>
          <w:p w14:paraId="095D80F4"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78D2E98F" w14:textId="77777777" w:rsidTr="00657A15">
        <w:trPr>
          <w:trHeight w:val="180"/>
        </w:trPr>
        <w:tc>
          <w:tcPr>
            <w:tcW w:w="1726" w:type="pct"/>
            <w:tcBorders>
              <w:top w:val="nil"/>
              <w:left w:val="nil"/>
              <w:bottom w:val="nil"/>
              <w:right w:val="nil"/>
            </w:tcBorders>
          </w:tcPr>
          <w:p w14:paraId="2EE439F8" w14:textId="77777777" w:rsidR="00F46300" w:rsidRPr="002E1020" w:rsidRDefault="00F46300" w:rsidP="00F46300">
            <w:pPr>
              <w:ind w:left="176" w:hanging="176"/>
              <w:rPr>
                <w:rFonts w:ascii="Arial" w:hAnsi="Arial" w:cs="Arial"/>
                <w:sz w:val="20"/>
                <w:szCs w:val="20"/>
              </w:rPr>
            </w:pPr>
            <w:r>
              <w:rPr>
                <w:rFonts w:ascii="Arial" w:hAnsi="Arial" w:cs="Arial"/>
                <w:sz w:val="20"/>
                <w:szCs w:val="20"/>
              </w:rPr>
              <w:t>Meetings expenses</w:t>
            </w:r>
          </w:p>
        </w:tc>
        <w:tc>
          <w:tcPr>
            <w:tcW w:w="127" w:type="pct"/>
            <w:tcBorders>
              <w:top w:val="nil"/>
              <w:left w:val="nil"/>
              <w:bottom w:val="nil"/>
              <w:right w:val="nil"/>
            </w:tcBorders>
          </w:tcPr>
          <w:p w14:paraId="04909978"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3A5C30D0" w14:textId="65FAC4C9" w:rsidR="00F46300" w:rsidRPr="00522FF0" w:rsidRDefault="00A833FA" w:rsidP="00F46300">
            <w:pPr>
              <w:tabs>
                <w:tab w:val="decimal" w:pos="1139"/>
              </w:tabs>
              <w:ind w:right="145"/>
              <w:jc w:val="right"/>
              <w:rPr>
                <w:rFonts w:ascii="Arial" w:hAnsi="Arial" w:cs="Arial"/>
                <w:b/>
                <w:sz w:val="20"/>
                <w:szCs w:val="20"/>
              </w:rPr>
            </w:pPr>
            <w:r w:rsidRPr="00522FF0">
              <w:rPr>
                <w:rFonts w:ascii="Arial" w:hAnsi="Arial" w:cs="Arial"/>
                <w:b/>
                <w:sz w:val="20"/>
                <w:szCs w:val="20"/>
              </w:rPr>
              <w:t>(3</w:t>
            </w:r>
            <w:r w:rsidR="00522FF0" w:rsidRPr="00522FF0">
              <w:rPr>
                <w:rFonts w:ascii="Arial" w:hAnsi="Arial" w:cs="Arial"/>
                <w:b/>
                <w:sz w:val="20"/>
                <w:szCs w:val="20"/>
              </w:rPr>
              <w:t>3</w:t>
            </w:r>
            <w:r w:rsidRPr="00522FF0">
              <w:rPr>
                <w:rFonts w:ascii="Arial" w:hAnsi="Arial" w:cs="Arial"/>
                <w:b/>
                <w:sz w:val="20"/>
                <w:szCs w:val="20"/>
              </w:rPr>
              <w:t>)</w:t>
            </w:r>
          </w:p>
        </w:tc>
        <w:tc>
          <w:tcPr>
            <w:tcW w:w="709" w:type="pct"/>
            <w:tcBorders>
              <w:top w:val="nil"/>
              <w:left w:val="nil"/>
              <w:bottom w:val="nil"/>
              <w:right w:val="nil"/>
            </w:tcBorders>
            <w:vAlign w:val="bottom"/>
          </w:tcPr>
          <w:p w14:paraId="7DC97972"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3544FB1B"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3,643</w:t>
            </w:r>
          </w:p>
        </w:tc>
        <w:tc>
          <w:tcPr>
            <w:tcW w:w="708" w:type="pct"/>
            <w:tcBorders>
              <w:top w:val="nil"/>
              <w:left w:val="nil"/>
              <w:bottom w:val="nil"/>
              <w:right w:val="nil"/>
            </w:tcBorders>
            <w:vAlign w:val="bottom"/>
          </w:tcPr>
          <w:p w14:paraId="32621BD8"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12184066" w14:textId="77777777" w:rsidTr="00657A15">
        <w:trPr>
          <w:trHeight w:val="180"/>
        </w:trPr>
        <w:tc>
          <w:tcPr>
            <w:tcW w:w="1726" w:type="pct"/>
            <w:tcBorders>
              <w:top w:val="nil"/>
              <w:left w:val="nil"/>
              <w:bottom w:val="nil"/>
              <w:right w:val="nil"/>
            </w:tcBorders>
          </w:tcPr>
          <w:p w14:paraId="4E5706B6" w14:textId="77777777" w:rsidR="00F46300" w:rsidRPr="002E1020" w:rsidRDefault="00F46300" w:rsidP="00F46300">
            <w:pPr>
              <w:ind w:left="176" w:hanging="176"/>
              <w:rPr>
                <w:rFonts w:ascii="Arial" w:hAnsi="Arial" w:cs="Arial"/>
                <w:sz w:val="20"/>
                <w:szCs w:val="20"/>
              </w:rPr>
            </w:pPr>
            <w:r>
              <w:rPr>
                <w:rFonts w:ascii="Arial" w:hAnsi="Arial" w:cs="Arial"/>
                <w:sz w:val="20"/>
                <w:szCs w:val="20"/>
              </w:rPr>
              <w:t>General insurance</w:t>
            </w:r>
          </w:p>
        </w:tc>
        <w:tc>
          <w:tcPr>
            <w:tcW w:w="127" w:type="pct"/>
            <w:tcBorders>
              <w:top w:val="nil"/>
              <w:left w:val="nil"/>
              <w:bottom w:val="nil"/>
              <w:right w:val="nil"/>
            </w:tcBorders>
          </w:tcPr>
          <w:p w14:paraId="7BA96661"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2CC99784" w14:textId="2476BAF7" w:rsidR="00F46300" w:rsidRPr="00522FF0" w:rsidRDefault="00A833FA" w:rsidP="00F46300">
            <w:pPr>
              <w:tabs>
                <w:tab w:val="decimal" w:pos="1139"/>
              </w:tabs>
              <w:ind w:right="145"/>
              <w:jc w:val="right"/>
              <w:rPr>
                <w:rFonts w:ascii="Arial" w:hAnsi="Arial" w:cs="Arial"/>
                <w:b/>
                <w:sz w:val="20"/>
                <w:szCs w:val="20"/>
              </w:rPr>
            </w:pPr>
            <w:r w:rsidRPr="00522FF0">
              <w:rPr>
                <w:rFonts w:ascii="Arial" w:hAnsi="Arial" w:cs="Arial"/>
                <w:b/>
                <w:sz w:val="20"/>
                <w:szCs w:val="20"/>
              </w:rPr>
              <w:t>8,200</w:t>
            </w:r>
          </w:p>
        </w:tc>
        <w:tc>
          <w:tcPr>
            <w:tcW w:w="709" w:type="pct"/>
            <w:tcBorders>
              <w:top w:val="nil"/>
              <w:left w:val="nil"/>
              <w:bottom w:val="nil"/>
              <w:right w:val="nil"/>
            </w:tcBorders>
            <w:vAlign w:val="bottom"/>
          </w:tcPr>
          <w:p w14:paraId="4CC67B98"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75804B7C"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8,728</w:t>
            </w:r>
          </w:p>
        </w:tc>
        <w:tc>
          <w:tcPr>
            <w:tcW w:w="708" w:type="pct"/>
            <w:tcBorders>
              <w:top w:val="nil"/>
              <w:left w:val="nil"/>
              <w:bottom w:val="nil"/>
              <w:right w:val="nil"/>
            </w:tcBorders>
            <w:vAlign w:val="bottom"/>
          </w:tcPr>
          <w:p w14:paraId="55DCC902"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46FF9820" w14:textId="77777777" w:rsidTr="00657A15">
        <w:trPr>
          <w:trHeight w:val="180"/>
        </w:trPr>
        <w:tc>
          <w:tcPr>
            <w:tcW w:w="1853" w:type="pct"/>
            <w:gridSpan w:val="2"/>
            <w:tcBorders>
              <w:top w:val="nil"/>
              <w:left w:val="nil"/>
              <w:bottom w:val="nil"/>
              <w:right w:val="nil"/>
            </w:tcBorders>
          </w:tcPr>
          <w:p w14:paraId="476B4765" w14:textId="77777777" w:rsidR="00F46300" w:rsidRPr="002E1020" w:rsidRDefault="00F46300" w:rsidP="00F46300">
            <w:pPr>
              <w:rPr>
                <w:rFonts w:ascii="Arial" w:hAnsi="Arial" w:cs="Arial"/>
                <w:bCs/>
                <w:iCs/>
                <w:sz w:val="20"/>
                <w:szCs w:val="20"/>
              </w:rPr>
            </w:pPr>
            <w:r>
              <w:rPr>
                <w:rFonts w:ascii="Arial" w:hAnsi="Arial" w:cs="Arial"/>
                <w:sz w:val="20"/>
                <w:szCs w:val="20"/>
              </w:rPr>
              <w:t>Stationery, postage &amp; telephone</w:t>
            </w:r>
          </w:p>
        </w:tc>
        <w:tc>
          <w:tcPr>
            <w:tcW w:w="865" w:type="pct"/>
            <w:tcBorders>
              <w:top w:val="nil"/>
              <w:left w:val="nil"/>
              <w:bottom w:val="nil"/>
              <w:right w:val="nil"/>
            </w:tcBorders>
            <w:vAlign w:val="bottom"/>
          </w:tcPr>
          <w:p w14:paraId="799ECC53" w14:textId="69EA50AF" w:rsidR="00F46300" w:rsidRPr="00117FCF" w:rsidRDefault="00522FF0" w:rsidP="00F46300">
            <w:pPr>
              <w:tabs>
                <w:tab w:val="decimal" w:pos="1139"/>
              </w:tabs>
              <w:ind w:right="145"/>
              <w:jc w:val="right"/>
              <w:rPr>
                <w:rFonts w:ascii="Arial" w:hAnsi="Arial" w:cs="Arial"/>
                <w:b/>
                <w:sz w:val="20"/>
                <w:szCs w:val="20"/>
                <w:highlight w:val="yellow"/>
              </w:rPr>
            </w:pPr>
            <w:r w:rsidRPr="00522FF0">
              <w:rPr>
                <w:rFonts w:ascii="Arial" w:hAnsi="Arial" w:cs="Arial"/>
                <w:b/>
                <w:sz w:val="20"/>
                <w:szCs w:val="20"/>
              </w:rPr>
              <w:t>2,168</w:t>
            </w:r>
          </w:p>
        </w:tc>
        <w:tc>
          <w:tcPr>
            <w:tcW w:w="709" w:type="pct"/>
            <w:tcBorders>
              <w:top w:val="nil"/>
              <w:left w:val="nil"/>
              <w:bottom w:val="nil"/>
              <w:right w:val="nil"/>
            </w:tcBorders>
            <w:vAlign w:val="bottom"/>
          </w:tcPr>
          <w:p w14:paraId="5C1175CD"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24E117CF" w14:textId="77777777" w:rsidR="00F46300" w:rsidRPr="00F46300" w:rsidRDefault="00F46300" w:rsidP="00F46300">
            <w:pPr>
              <w:ind w:right="34"/>
              <w:jc w:val="center"/>
              <w:rPr>
                <w:rFonts w:ascii="Arial" w:hAnsi="Arial" w:cs="Arial"/>
                <w:sz w:val="20"/>
                <w:szCs w:val="20"/>
              </w:rPr>
            </w:pPr>
            <w:r w:rsidRPr="00F46300">
              <w:rPr>
                <w:rFonts w:ascii="Arial" w:hAnsi="Arial" w:cs="Arial"/>
                <w:sz w:val="20"/>
                <w:szCs w:val="20"/>
              </w:rPr>
              <w:t xml:space="preserve">            9,700</w:t>
            </w:r>
          </w:p>
        </w:tc>
        <w:tc>
          <w:tcPr>
            <w:tcW w:w="708" w:type="pct"/>
            <w:tcBorders>
              <w:top w:val="nil"/>
              <w:left w:val="nil"/>
              <w:bottom w:val="nil"/>
              <w:right w:val="nil"/>
            </w:tcBorders>
            <w:vAlign w:val="bottom"/>
          </w:tcPr>
          <w:p w14:paraId="6A5B2DF9" w14:textId="77777777" w:rsidR="00F46300" w:rsidRPr="003B490D" w:rsidRDefault="00F46300" w:rsidP="00F46300">
            <w:pPr>
              <w:tabs>
                <w:tab w:val="decimal" w:pos="1139"/>
              </w:tabs>
              <w:ind w:right="145"/>
              <w:jc w:val="right"/>
              <w:rPr>
                <w:rFonts w:ascii="Arial" w:hAnsi="Arial" w:cs="Arial"/>
                <w:b/>
                <w:sz w:val="20"/>
                <w:szCs w:val="20"/>
              </w:rPr>
            </w:pPr>
          </w:p>
        </w:tc>
      </w:tr>
      <w:tr w:rsidR="00F46300" w:rsidRPr="00393D17" w14:paraId="5B702F43" w14:textId="77777777" w:rsidTr="00657A15">
        <w:trPr>
          <w:trHeight w:val="180"/>
        </w:trPr>
        <w:tc>
          <w:tcPr>
            <w:tcW w:w="1726" w:type="pct"/>
            <w:tcBorders>
              <w:top w:val="nil"/>
              <w:left w:val="nil"/>
              <w:bottom w:val="nil"/>
              <w:right w:val="nil"/>
            </w:tcBorders>
          </w:tcPr>
          <w:p w14:paraId="567BE854" w14:textId="77777777" w:rsidR="00F46300" w:rsidRPr="002E1020" w:rsidRDefault="00F46300" w:rsidP="00F46300">
            <w:pPr>
              <w:ind w:left="176" w:hanging="176"/>
              <w:rPr>
                <w:rFonts w:ascii="Arial" w:hAnsi="Arial" w:cs="Arial"/>
                <w:sz w:val="20"/>
                <w:szCs w:val="20"/>
              </w:rPr>
            </w:pPr>
            <w:r>
              <w:rPr>
                <w:rFonts w:ascii="Arial" w:hAnsi="Arial" w:cs="Arial"/>
                <w:sz w:val="20"/>
                <w:szCs w:val="20"/>
              </w:rPr>
              <w:t>Legal &amp; professional fees</w:t>
            </w:r>
          </w:p>
        </w:tc>
        <w:tc>
          <w:tcPr>
            <w:tcW w:w="127" w:type="pct"/>
            <w:tcBorders>
              <w:top w:val="nil"/>
              <w:left w:val="nil"/>
              <w:bottom w:val="nil"/>
              <w:right w:val="nil"/>
            </w:tcBorders>
          </w:tcPr>
          <w:p w14:paraId="6A8CBD26"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34414474" w14:textId="1FF96634" w:rsidR="00F46300" w:rsidRPr="00522FF0" w:rsidRDefault="00A833FA" w:rsidP="00F46300">
            <w:pPr>
              <w:tabs>
                <w:tab w:val="decimal" w:pos="1139"/>
              </w:tabs>
              <w:ind w:right="145"/>
              <w:jc w:val="right"/>
              <w:rPr>
                <w:rFonts w:ascii="Arial" w:hAnsi="Arial" w:cs="Arial"/>
                <w:b/>
                <w:sz w:val="20"/>
                <w:szCs w:val="20"/>
              </w:rPr>
            </w:pPr>
            <w:r w:rsidRPr="00522FF0">
              <w:rPr>
                <w:rFonts w:ascii="Arial" w:hAnsi="Arial" w:cs="Arial"/>
                <w:b/>
                <w:sz w:val="20"/>
                <w:szCs w:val="20"/>
              </w:rPr>
              <w:t>8,571</w:t>
            </w:r>
          </w:p>
        </w:tc>
        <w:tc>
          <w:tcPr>
            <w:tcW w:w="709" w:type="pct"/>
            <w:tcBorders>
              <w:top w:val="nil"/>
              <w:left w:val="nil"/>
              <w:bottom w:val="nil"/>
              <w:right w:val="nil"/>
            </w:tcBorders>
            <w:vAlign w:val="bottom"/>
          </w:tcPr>
          <w:p w14:paraId="46EBF453"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6508FA5A"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4,542</w:t>
            </w:r>
          </w:p>
        </w:tc>
        <w:tc>
          <w:tcPr>
            <w:tcW w:w="708" w:type="pct"/>
            <w:tcBorders>
              <w:top w:val="nil"/>
              <w:left w:val="nil"/>
              <w:bottom w:val="nil"/>
              <w:right w:val="nil"/>
            </w:tcBorders>
            <w:vAlign w:val="bottom"/>
          </w:tcPr>
          <w:p w14:paraId="2479459C"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33DE2425" w14:textId="77777777" w:rsidTr="00657A15">
        <w:trPr>
          <w:trHeight w:val="180"/>
        </w:trPr>
        <w:tc>
          <w:tcPr>
            <w:tcW w:w="1726" w:type="pct"/>
            <w:tcBorders>
              <w:top w:val="nil"/>
              <w:left w:val="nil"/>
              <w:bottom w:val="nil"/>
              <w:right w:val="nil"/>
            </w:tcBorders>
          </w:tcPr>
          <w:p w14:paraId="79D20304" w14:textId="77777777" w:rsidR="00F46300" w:rsidRPr="002E1020" w:rsidRDefault="00F46300" w:rsidP="00F46300">
            <w:pPr>
              <w:ind w:left="176" w:hanging="176"/>
              <w:rPr>
                <w:rFonts w:ascii="Arial" w:hAnsi="Arial" w:cs="Arial"/>
                <w:sz w:val="20"/>
                <w:szCs w:val="20"/>
              </w:rPr>
            </w:pPr>
            <w:r>
              <w:rPr>
                <w:rFonts w:ascii="Arial" w:hAnsi="Arial" w:cs="Arial"/>
                <w:sz w:val="20"/>
                <w:szCs w:val="20"/>
              </w:rPr>
              <w:t>Audit fee</w:t>
            </w:r>
          </w:p>
        </w:tc>
        <w:tc>
          <w:tcPr>
            <w:tcW w:w="127" w:type="pct"/>
            <w:tcBorders>
              <w:top w:val="nil"/>
              <w:left w:val="nil"/>
              <w:bottom w:val="nil"/>
              <w:right w:val="nil"/>
            </w:tcBorders>
          </w:tcPr>
          <w:p w14:paraId="08CA9CF4"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5FF3F0B7" w14:textId="135960F9" w:rsidR="00F46300" w:rsidRPr="00117FCF" w:rsidRDefault="00A833FA" w:rsidP="00F46300">
            <w:pPr>
              <w:tabs>
                <w:tab w:val="decimal" w:pos="1139"/>
              </w:tabs>
              <w:ind w:right="145"/>
              <w:jc w:val="right"/>
              <w:rPr>
                <w:rFonts w:ascii="Arial" w:hAnsi="Arial" w:cs="Arial"/>
                <w:b/>
                <w:sz w:val="20"/>
                <w:szCs w:val="20"/>
                <w:highlight w:val="yellow"/>
              </w:rPr>
            </w:pPr>
            <w:r w:rsidRPr="00522FF0">
              <w:rPr>
                <w:rFonts w:ascii="Arial" w:hAnsi="Arial" w:cs="Arial"/>
                <w:b/>
                <w:sz w:val="20"/>
                <w:szCs w:val="20"/>
              </w:rPr>
              <w:t>6,972</w:t>
            </w:r>
          </w:p>
        </w:tc>
        <w:tc>
          <w:tcPr>
            <w:tcW w:w="709" w:type="pct"/>
            <w:tcBorders>
              <w:top w:val="nil"/>
              <w:left w:val="nil"/>
              <w:bottom w:val="nil"/>
              <w:right w:val="nil"/>
            </w:tcBorders>
            <w:vAlign w:val="bottom"/>
          </w:tcPr>
          <w:p w14:paraId="2C667F8A"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7337898D"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6,966</w:t>
            </w:r>
          </w:p>
        </w:tc>
        <w:tc>
          <w:tcPr>
            <w:tcW w:w="708" w:type="pct"/>
            <w:tcBorders>
              <w:top w:val="nil"/>
              <w:left w:val="nil"/>
              <w:bottom w:val="nil"/>
              <w:right w:val="nil"/>
            </w:tcBorders>
            <w:vAlign w:val="bottom"/>
          </w:tcPr>
          <w:p w14:paraId="34A4DDCF"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0FF92378" w14:textId="77777777" w:rsidTr="00657A15">
        <w:trPr>
          <w:trHeight w:val="180"/>
        </w:trPr>
        <w:tc>
          <w:tcPr>
            <w:tcW w:w="1726" w:type="pct"/>
            <w:tcBorders>
              <w:top w:val="nil"/>
              <w:left w:val="nil"/>
              <w:bottom w:val="nil"/>
              <w:right w:val="nil"/>
            </w:tcBorders>
          </w:tcPr>
          <w:p w14:paraId="6C1D6007" w14:textId="77777777" w:rsidR="00F46300" w:rsidRPr="002E1020" w:rsidRDefault="00F46300" w:rsidP="00F46300">
            <w:pPr>
              <w:ind w:left="176" w:hanging="176"/>
              <w:rPr>
                <w:rFonts w:ascii="Arial" w:hAnsi="Arial" w:cs="Arial"/>
                <w:sz w:val="20"/>
                <w:szCs w:val="20"/>
              </w:rPr>
            </w:pPr>
            <w:r>
              <w:rPr>
                <w:rFonts w:ascii="Arial" w:hAnsi="Arial" w:cs="Arial"/>
                <w:sz w:val="20"/>
                <w:szCs w:val="20"/>
              </w:rPr>
              <w:t>Computer expenses</w:t>
            </w:r>
          </w:p>
        </w:tc>
        <w:tc>
          <w:tcPr>
            <w:tcW w:w="127" w:type="pct"/>
            <w:tcBorders>
              <w:top w:val="nil"/>
              <w:left w:val="nil"/>
              <w:bottom w:val="nil"/>
              <w:right w:val="nil"/>
            </w:tcBorders>
          </w:tcPr>
          <w:p w14:paraId="3DF9DC69"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35898954" w14:textId="2153E5E3" w:rsidR="00F46300" w:rsidRPr="00117FCF" w:rsidRDefault="00522FF0" w:rsidP="00F46300">
            <w:pPr>
              <w:tabs>
                <w:tab w:val="decimal" w:pos="1139"/>
              </w:tabs>
              <w:ind w:right="145"/>
              <w:jc w:val="right"/>
              <w:rPr>
                <w:rFonts w:ascii="Arial" w:hAnsi="Arial" w:cs="Arial"/>
                <w:b/>
                <w:sz w:val="20"/>
                <w:szCs w:val="20"/>
                <w:highlight w:val="yellow"/>
              </w:rPr>
            </w:pPr>
            <w:r w:rsidRPr="00522FF0">
              <w:rPr>
                <w:rFonts w:ascii="Arial" w:hAnsi="Arial" w:cs="Arial"/>
                <w:b/>
                <w:sz w:val="20"/>
                <w:szCs w:val="20"/>
              </w:rPr>
              <w:t>10,596</w:t>
            </w:r>
          </w:p>
        </w:tc>
        <w:tc>
          <w:tcPr>
            <w:tcW w:w="709" w:type="pct"/>
            <w:tcBorders>
              <w:top w:val="nil"/>
              <w:left w:val="nil"/>
              <w:bottom w:val="nil"/>
              <w:right w:val="nil"/>
            </w:tcBorders>
            <w:vAlign w:val="bottom"/>
          </w:tcPr>
          <w:p w14:paraId="7866258B"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01BB3106"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436</w:t>
            </w:r>
          </w:p>
        </w:tc>
        <w:tc>
          <w:tcPr>
            <w:tcW w:w="708" w:type="pct"/>
            <w:tcBorders>
              <w:top w:val="nil"/>
              <w:left w:val="nil"/>
              <w:bottom w:val="nil"/>
              <w:right w:val="nil"/>
            </w:tcBorders>
            <w:vAlign w:val="bottom"/>
          </w:tcPr>
          <w:p w14:paraId="05545979"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25C9B5A2" w14:textId="77777777" w:rsidTr="00657A15">
        <w:trPr>
          <w:trHeight w:val="180"/>
        </w:trPr>
        <w:tc>
          <w:tcPr>
            <w:tcW w:w="1726" w:type="pct"/>
            <w:tcBorders>
              <w:top w:val="nil"/>
              <w:left w:val="nil"/>
              <w:bottom w:val="nil"/>
              <w:right w:val="nil"/>
            </w:tcBorders>
          </w:tcPr>
          <w:p w14:paraId="63D27904" w14:textId="77777777" w:rsidR="00F46300" w:rsidRPr="002E1020" w:rsidRDefault="00F46300" w:rsidP="00F46300">
            <w:pPr>
              <w:ind w:left="176" w:hanging="176"/>
              <w:rPr>
                <w:rFonts w:ascii="Arial" w:hAnsi="Arial" w:cs="Arial"/>
                <w:sz w:val="20"/>
                <w:szCs w:val="20"/>
              </w:rPr>
            </w:pPr>
            <w:r>
              <w:rPr>
                <w:rFonts w:ascii="Arial" w:hAnsi="Arial" w:cs="Arial"/>
                <w:sz w:val="20"/>
                <w:szCs w:val="20"/>
              </w:rPr>
              <w:t>Hire of equipment</w:t>
            </w:r>
          </w:p>
        </w:tc>
        <w:tc>
          <w:tcPr>
            <w:tcW w:w="127" w:type="pct"/>
            <w:tcBorders>
              <w:top w:val="nil"/>
              <w:left w:val="nil"/>
              <w:bottom w:val="nil"/>
              <w:right w:val="nil"/>
            </w:tcBorders>
          </w:tcPr>
          <w:p w14:paraId="1C797585"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7A9E300D" w14:textId="3BEDFEFA" w:rsidR="00F46300" w:rsidRPr="00117FCF" w:rsidRDefault="00A833FA" w:rsidP="00F46300">
            <w:pPr>
              <w:tabs>
                <w:tab w:val="decimal" w:pos="1139"/>
              </w:tabs>
              <w:ind w:right="145"/>
              <w:jc w:val="right"/>
              <w:rPr>
                <w:rFonts w:ascii="Arial" w:hAnsi="Arial" w:cs="Arial"/>
                <w:b/>
                <w:sz w:val="20"/>
                <w:szCs w:val="20"/>
                <w:highlight w:val="yellow"/>
              </w:rPr>
            </w:pPr>
            <w:r w:rsidRPr="00522FF0">
              <w:rPr>
                <w:rFonts w:ascii="Arial" w:hAnsi="Arial" w:cs="Arial"/>
                <w:b/>
                <w:sz w:val="20"/>
                <w:szCs w:val="20"/>
              </w:rPr>
              <w:t>89</w:t>
            </w:r>
          </w:p>
        </w:tc>
        <w:tc>
          <w:tcPr>
            <w:tcW w:w="709" w:type="pct"/>
            <w:tcBorders>
              <w:top w:val="nil"/>
              <w:left w:val="nil"/>
              <w:bottom w:val="nil"/>
              <w:right w:val="nil"/>
            </w:tcBorders>
            <w:vAlign w:val="bottom"/>
          </w:tcPr>
          <w:p w14:paraId="21A66088"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06D1F3FD"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617</w:t>
            </w:r>
          </w:p>
        </w:tc>
        <w:tc>
          <w:tcPr>
            <w:tcW w:w="708" w:type="pct"/>
            <w:tcBorders>
              <w:top w:val="nil"/>
              <w:left w:val="nil"/>
              <w:bottom w:val="nil"/>
              <w:right w:val="nil"/>
            </w:tcBorders>
            <w:vAlign w:val="bottom"/>
          </w:tcPr>
          <w:p w14:paraId="3F89D553"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7EF18152" w14:textId="77777777" w:rsidTr="00657A15">
        <w:trPr>
          <w:trHeight w:val="180"/>
        </w:trPr>
        <w:tc>
          <w:tcPr>
            <w:tcW w:w="1726" w:type="pct"/>
            <w:tcBorders>
              <w:top w:val="nil"/>
              <w:left w:val="nil"/>
              <w:bottom w:val="nil"/>
              <w:right w:val="nil"/>
            </w:tcBorders>
          </w:tcPr>
          <w:p w14:paraId="4649D195" w14:textId="77777777" w:rsidR="00F46300" w:rsidRPr="002E1020" w:rsidRDefault="00F46300" w:rsidP="00F46300">
            <w:pPr>
              <w:ind w:left="176" w:hanging="176"/>
              <w:rPr>
                <w:rFonts w:ascii="Arial" w:hAnsi="Arial" w:cs="Arial"/>
                <w:sz w:val="20"/>
                <w:szCs w:val="20"/>
              </w:rPr>
            </w:pPr>
            <w:r>
              <w:rPr>
                <w:rFonts w:ascii="Arial" w:hAnsi="Arial" w:cs="Arial"/>
                <w:sz w:val="20"/>
                <w:szCs w:val="20"/>
              </w:rPr>
              <w:t>Repairs &amp; maintenance</w:t>
            </w:r>
          </w:p>
        </w:tc>
        <w:tc>
          <w:tcPr>
            <w:tcW w:w="127" w:type="pct"/>
            <w:tcBorders>
              <w:top w:val="nil"/>
              <w:left w:val="nil"/>
              <w:bottom w:val="nil"/>
              <w:right w:val="nil"/>
            </w:tcBorders>
          </w:tcPr>
          <w:p w14:paraId="18FA10C8"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4C627F5A" w14:textId="298A7682" w:rsidR="00F46300" w:rsidRPr="00522FF0" w:rsidRDefault="00637B0A" w:rsidP="00F46300">
            <w:pPr>
              <w:tabs>
                <w:tab w:val="decimal" w:pos="1139"/>
              </w:tabs>
              <w:ind w:right="145"/>
              <w:jc w:val="right"/>
              <w:rPr>
                <w:rFonts w:ascii="Arial" w:hAnsi="Arial" w:cs="Arial"/>
                <w:b/>
                <w:sz w:val="20"/>
                <w:szCs w:val="20"/>
              </w:rPr>
            </w:pPr>
            <w:r>
              <w:rPr>
                <w:rFonts w:ascii="Arial" w:hAnsi="Arial" w:cs="Arial"/>
                <w:b/>
                <w:sz w:val="20"/>
                <w:szCs w:val="20"/>
              </w:rPr>
              <w:t>-</w:t>
            </w:r>
          </w:p>
        </w:tc>
        <w:tc>
          <w:tcPr>
            <w:tcW w:w="709" w:type="pct"/>
            <w:tcBorders>
              <w:top w:val="nil"/>
              <w:left w:val="nil"/>
              <w:bottom w:val="nil"/>
              <w:right w:val="nil"/>
            </w:tcBorders>
            <w:vAlign w:val="bottom"/>
          </w:tcPr>
          <w:p w14:paraId="79BC9076" w14:textId="77777777" w:rsidR="00F46300" w:rsidRPr="00522FF0"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51FEE6DE"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564</w:t>
            </w:r>
          </w:p>
        </w:tc>
        <w:tc>
          <w:tcPr>
            <w:tcW w:w="708" w:type="pct"/>
            <w:tcBorders>
              <w:top w:val="nil"/>
              <w:left w:val="nil"/>
              <w:bottom w:val="nil"/>
              <w:right w:val="nil"/>
            </w:tcBorders>
            <w:vAlign w:val="bottom"/>
          </w:tcPr>
          <w:p w14:paraId="3AEBB0FC"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6E6CD5E3" w14:textId="77777777" w:rsidTr="00657A15">
        <w:trPr>
          <w:trHeight w:val="180"/>
        </w:trPr>
        <w:tc>
          <w:tcPr>
            <w:tcW w:w="1726" w:type="pct"/>
            <w:tcBorders>
              <w:top w:val="nil"/>
              <w:left w:val="nil"/>
              <w:bottom w:val="nil"/>
              <w:right w:val="nil"/>
            </w:tcBorders>
          </w:tcPr>
          <w:p w14:paraId="11FB1576" w14:textId="77777777" w:rsidR="00F46300" w:rsidRPr="002E1020" w:rsidRDefault="00F46300" w:rsidP="00F46300">
            <w:pPr>
              <w:ind w:left="176" w:hanging="176"/>
              <w:rPr>
                <w:rFonts w:ascii="Arial" w:hAnsi="Arial" w:cs="Arial"/>
                <w:sz w:val="20"/>
                <w:szCs w:val="20"/>
              </w:rPr>
            </w:pPr>
            <w:r>
              <w:rPr>
                <w:rFonts w:ascii="Arial" w:hAnsi="Arial" w:cs="Arial"/>
                <w:sz w:val="20"/>
                <w:szCs w:val="20"/>
              </w:rPr>
              <w:t>Print unit costs</w:t>
            </w:r>
          </w:p>
        </w:tc>
        <w:tc>
          <w:tcPr>
            <w:tcW w:w="127" w:type="pct"/>
            <w:tcBorders>
              <w:top w:val="nil"/>
              <w:left w:val="nil"/>
              <w:bottom w:val="nil"/>
              <w:right w:val="nil"/>
            </w:tcBorders>
          </w:tcPr>
          <w:p w14:paraId="68730E48"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20F7C5C3" w14:textId="04C29F55" w:rsidR="00F46300" w:rsidRPr="00117FCF" w:rsidRDefault="00637B0A" w:rsidP="00637B0A">
            <w:pPr>
              <w:tabs>
                <w:tab w:val="decimal" w:pos="1139"/>
              </w:tabs>
              <w:ind w:right="145"/>
              <w:jc w:val="right"/>
              <w:rPr>
                <w:rFonts w:ascii="Arial" w:hAnsi="Arial" w:cs="Arial"/>
                <w:b/>
                <w:sz w:val="20"/>
                <w:szCs w:val="20"/>
                <w:highlight w:val="yellow"/>
              </w:rPr>
            </w:pPr>
            <w:r>
              <w:rPr>
                <w:rFonts w:ascii="Arial" w:hAnsi="Arial" w:cs="Arial"/>
                <w:b/>
                <w:sz w:val="20"/>
                <w:szCs w:val="20"/>
              </w:rPr>
              <w:t>2,576</w:t>
            </w:r>
          </w:p>
        </w:tc>
        <w:tc>
          <w:tcPr>
            <w:tcW w:w="709" w:type="pct"/>
            <w:tcBorders>
              <w:top w:val="nil"/>
              <w:left w:val="nil"/>
              <w:bottom w:val="nil"/>
              <w:right w:val="nil"/>
            </w:tcBorders>
            <w:vAlign w:val="bottom"/>
          </w:tcPr>
          <w:p w14:paraId="5C6A8901"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vAlign w:val="bottom"/>
          </w:tcPr>
          <w:p w14:paraId="7E16C9EB" w14:textId="77777777" w:rsidR="00F46300" w:rsidRPr="00F46300" w:rsidRDefault="00F46300" w:rsidP="00F46300">
            <w:pPr>
              <w:tabs>
                <w:tab w:val="decimal" w:pos="1139"/>
              </w:tabs>
              <w:ind w:right="145"/>
              <w:jc w:val="right"/>
              <w:rPr>
                <w:rFonts w:ascii="Arial" w:hAnsi="Arial" w:cs="Arial"/>
                <w:sz w:val="20"/>
                <w:szCs w:val="20"/>
              </w:rPr>
            </w:pPr>
            <w:r w:rsidRPr="00F46300">
              <w:rPr>
                <w:rFonts w:ascii="Arial" w:hAnsi="Arial" w:cs="Arial"/>
                <w:sz w:val="20"/>
                <w:szCs w:val="20"/>
              </w:rPr>
              <w:t>5,498</w:t>
            </w:r>
          </w:p>
        </w:tc>
        <w:tc>
          <w:tcPr>
            <w:tcW w:w="708" w:type="pct"/>
            <w:tcBorders>
              <w:top w:val="nil"/>
              <w:left w:val="nil"/>
              <w:bottom w:val="nil"/>
              <w:right w:val="nil"/>
            </w:tcBorders>
            <w:vAlign w:val="bottom"/>
          </w:tcPr>
          <w:p w14:paraId="4B4D456A"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56B67DF0" w14:textId="77777777" w:rsidTr="00657A15">
        <w:trPr>
          <w:trHeight w:val="180"/>
        </w:trPr>
        <w:tc>
          <w:tcPr>
            <w:tcW w:w="1726" w:type="pct"/>
            <w:tcBorders>
              <w:top w:val="nil"/>
              <w:left w:val="nil"/>
              <w:bottom w:val="nil"/>
              <w:right w:val="nil"/>
            </w:tcBorders>
          </w:tcPr>
          <w:p w14:paraId="60565242" w14:textId="77777777" w:rsidR="00F46300" w:rsidRPr="00393D17" w:rsidRDefault="00F46300" w:rsidP="00F46300">
            <w:pPr>
              <w:pStyle w:val="Heading9"/>
              <w:ind w:left="176" w:hanging="176"/>
              <w:rPr>
                <w:rFonts w:ascii="Arial" w:hAnsi="Arial" w:cs="Arial"/>
                <w:b w:val="0"/>
                <w:bCs w:val="0"/>
                <w:sz w:val="20"/>
                <w:szCs w:val="20"/>
              </w:rPr>
            </w:pPr>
            <w:r>
              <w:rPr>
                <w:rFonts w:ascii="Arial" w:hAnsi="Arial" w:cs="Arial"/>
                <w:b w:val="0"/>
                <w:bCs w:val="0"/>
                <w:sz w:val="20"/>
                <w:szCs w:val="20"/>
              </w:rPr>
              <w:t>Bank charges</w:t>
            </w:r>
          </w:p>
        </w:tc>
        <w:tc>
          <w:tcPr>
            <w:tcW w:w="127" w:type="pct"/>
            <w:tcBorders>
              <w:top w:val="nil"/>
              <w:left w:val="nil"/>
              <w:bottom w:val="nil"/>
              <w:right w:val="nil"/>
            </w:tcBorders>
          </w:tcPr>
          <w:p w14:paraId="6A9EA449" w14:textId="77777777" w:rsidR="00F46300" w:rsidRPr="00393D17" w:rsidRDefault="00F46300" w:rsidP="00F46300">
            <w:pPr>
              <w:jc w:val="right"/>
              <w:rPr>
                <w:rFonts w:ascii="Arial" w:hAnsi="Arial" w:cs="Arial"/>
                <w:bCs/>
                <w:iCs/>
                <w:sz w:val="20"/>
                <w:szCs w:val="20"/>
              </w:rPr>
            </w:pPr>
          </w:p>
        </w:tc>
        <w:tc>
          <w:tcPr>
            <w:tcW w:w="865" w:type="pct"/>
            <w:tcBorders>
              <w:top w:val="nil"/>
              <w:left w:val="nil"/>
              <w:bottom w:val="nil"/>
              <w:right w:val="nil"/>
            </w:tcBorders>
          </w:tcPr>
          <w:p w14:paraId="63117D74" w14:textId="7010F008" w:rsidR="00F46300" w:rsidRPr="00117FCF" w:rsidRDefault="00A833FA" w:rsidP="00F46300">
            <w:pPr>
              <w:tabs>
                <w:tab w:val="decimal" w:pos="1152"/>
              </w:tabs>
              <w:ind w:right="145"/>
              <w:jc w:val="right"/>
              <w:rPr>
                <w:rFonts w:ascii="Arial" w:hAnsi="Arial" w:cs="Arial"/>
                <w:b/>
                <w:sz w:val="20"/>
                <w:szCs w:val="20"/>
                <w:highlight w:val="yellow"/>
              </w:rPr>
            </w:pPr>
            <w:r w:rsidRPr="00522FF0">
              <w:rPr>
                <w:rFonts w:ascii="Arial" w:hAnsi="Arial" w:cs="Arial"/>
                <w:b/>
                <w:sz w:val="20"/>
                <w:szCs w:val="20"/>
              </w:rPr>
              <w:t>3,166</w:t>
            </w:r>
          </w:p>
        </w:tc>
        <w:tc>
          <w:tcPr>
            <w:tcW w:w="709" w:type="pct"/>
            <w:tcBorders>
              <w:top w:val="nil"/>
              <w:left w:val="nil"/>
              <w:bottom w:val="nil"/>
              <w:right w:val="nil"/>
            </w:tcBorders>
          </w:tcPr>
          <w:p w14:paraId="3106AB6D"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tcPr>
          <w:p w14:paraId="67EB37BB" w14:textId="77777777" w:rsidR="00F46300" w:rsidRPr="00F46300" w:rsidRDefault="00F46300" w:rsidP="00F46300">
            <w:pPr>
              <w:tabs>
                <w:tab w:val="decimal" w:pos="1152"/>
              </w:tabs>
              <w:ind w:right="145"/>
              <w:jc w:val="right"/>
              <w:rPr>
                <w:rFonts w:ascii="Arial" w:hAnsi="Arial" w:cs="Arial"/>
                <w:sz w:val="20"/>
                <w:szCs w:val="20"/>
              </w:rPr>
            </w:pPr>
            <w:r w:rsidRPr="00F46300">
              <w:rPr>
                <w:rFonts w:ascii="Arial" w:hAnsi="Arial" w:cs="Arial"/>
                <w:sz w:val="20"/>
                <w:szCs w:val="20"/>
              </w:rPr>
              <w:t>6,214</w:t>
            </w:r>
          </w:p>
        </w:tc>
        <w:tc>
          <w:tcPr>
            <w:tcW w:w="708" w:type="pct"/>
            <w:tcBorders>
              <w:top w:val="nil"/>
              <w:left w:val="nil"/>
              <w:bottom w:val="nil"/>
              <w:right w:val="nil"/>
            </w:tcBorders>
            <w:vAlign w:val="bottom"/>
          </w:tcPr>
          <w:p w14:paraId="45C5F78C"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30CBF119" w14:textId="77777777" w:rsidTr="00657A15">
        <w:trPr>
          <w:trHeight w:val="180"/>
        </w:trPr>
        <w:tc>
          <w:tcPr>
            <w:tcW w:w="1726" w:type="pct"/>
            <w:tcBorders>
              <w:top w:val="nil"/>
              <w:left w:val="nil"/>
              <w:bottom w:val="nil"/>
              <w:right w:val="nil"/>
            </w:tcBorders>
          </w:tcPr>
          <w:p w14:paraId="320A565A" w14:textId="77777777" w:rsidR="00F46300" w:rsidRPr="00393D17" w:rsidRDefault="00F46300" w:rsidP="00F46300">
            <w:pPr>
              <w:pStyle w:val="Heading9"/>
              <w:ind w:left="176" w:hanging="176"/>
              <w:rPr>
                <w:rFonts w:ascii="Arial" w:hAnsi="Arial" w:cs="Arial"/>
                <w:b w:val="0"/>
                <w:bCs w:val="0"/>
                <w:sz w:val="20"/>
                <w:szCs w:val="20"/>
              </w:rPr>
            </w:pPr>
            <w:r>
              <w:rPr>
                <w:rFonts w:ascii="Arial" w:hAnsi="Arial" w:cs="Arial"/>
                <w:b w:val="0"/>
                <w:bCs w:val="0"/>
                <w:sz w:val="20"/>
                <w:szCs w:val="20"/>
              </w:rPr>
              <w:t>Other costs</w:t>
            </w:r>
          </w:p>
        </w:tc>
        <w:tc>
          <w:tcPr>
            <w:tcW w:w="127" w:type="pct"/>
            <w:tcBorders>
              <w:top w:val="nil"/>
              <w:left w:val="nil"/>
              <w:bottom w:val="nil"/>
              <w:right w:val="nil"/>
            </w:tcBorders>
          </w:tcPr>
          <w:p w14:paraId="519F7F54" w14:textId="77777777" w:rsidR="00F46300" w:rsidRPr="00393D17" w:rsidRDefault="00F46300" w:rsidP="00F46300">
            <w:pPr>
              <w:jc w:val="center"/>
              <w:rPr>
                <w:rFonts w:ascii="Arial" w:hAnsi="Arial" w:cs="Arial"/>
                <w:bCs/>
                <w:iCs/>
                <w:sz w:val="20"/>
                <w:szCs w:val="20"/>
              </w:rPr>
            </w:pPr>
          </w:p>
        </w:tc>
        <w:tc>
          <w:tcPr>
            <w:tcW w:w="865" w:type="pct"/>
            <w:tcBorders>
              <w:top w:val="nil"/>
              <w:left w:val="nil"/>
              <w:bottom w:val="nil"/>
              <w:right w:val="nil"/>
            </w:tcBorders>
          </w:tcPr>
          <w:p w14:paraId="6EE4A20A" w14:textId="0AD72308" w:rsidR="00F46300" w:rsidRPr="00117FCF" w:rsidRDefault="00637B0A" w:rsidP="00F46300">
            <w:pPr>
              <w:tabs>
                <w:tab w:val="decimal" w:pos="1152"/>
              </w:tabs>
              <w:ind w:right="145"/>
              <w:jc w:val="right"/>
              <w:rPr>
                <w:rFonts w:ascii="Arial" w:hAnsi="Arial" w:cs="Arial"/>
                <w:b/>
                <w:sz w:val="20"/>
                <w:szCs w:val="20"/>
                <w:highlight w:val="yellow"/>
              </w:rPr>
            </w:pPr>
            <w:r w:rsidRPr="00637B0A">
              <w:rPr>
                <w:rFonts w:ascii="Arial" w:hAnsi="Arial" w:cs="Arial"/>
                <w:b/>
                <w:sz w:val="20"/>
                <w:szCs w:val="20"/>
              </w:rPr>
              <w:t>6,098</w:t>
            </w:r>
          </w:p>
        </w:tc>
        <w:tc>
          <w:tcPr>
            <w:tcW w:w="709" w:type="pct"/>
            <w:tcBorders>
              <w:top w:val="nil"/>
              <w:left w:val="nil"/>
              <w:bottom w:val="nil"/>
              <w:right w:val="nil"/>
            </w:tcBorders>
          </w:tcPr>
          <w:p w14:paraId="54294262"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tcPr>
          <w:p w14:paraId="4DE4810B" w14:textId="77777777" w:rsidR="00F46300" w:rsidRPr="00F46300" w:rsidRDefault="00F46300" w:rsidP="00F46300">
            <w:pPr>
              <w:tabs>
                <w:tab w:val="decimal" w:pos="1152"/>
              </w:tabs>
              <w:ind w:right="145"/>
              <w:jc w:val="right"/>
              <w:rPr>
                <w:rFonts w:ascii="Arial" w:hAnsi="Arial" w:cs="Arial"/>
                <w:sz w:val="20"/>
                <w:szCs w:val="20"/>
              </w:rPr>
            </w:pPr>
            <w:r w:rsidRPr="00F46300">
              <w:rPr>
                <w:rFonts w:ascii="Arial" w:hAnsi="Arial" w:cs="Arial"/>
                <w:sz w:val="20"/>
                <w:szCs w:val="20"/>
              </w:rPr>
              <w:t>367</w:t>
            </w:r>
          </w:p>
        </w:tc>
        <w:tc>
          <w:tcPr>
            <w:tcW w:w="708" w:type="pct"/>
            <w:tcBorders>
              <w:top w:val="nil"/>
              <w:left w:val="nil"/>
              <w:bottom w:val="nil"/>
              <w:right w:val="nil"/>
            </w:tcBorders>
          </w:tcPr>
          <w:p w14:paraId="52375BDC" w14:textId="77777777" w:rsidR="00F46300" w:rsidRPr="00611F92" w:rsidRDefault="00F46300" w:rsidP="00F46300">
            <w:pPr>
              <w:tabs>
                <w:tab w:val="decimal" w:pos="958"/>
              </w:tabs>
              <w:jc w:val="right"/>
              <w:rPr>
                <w:rFonts w:ascii="Arial" w:hAnsi="Arial" w:cs="Arial"/>
                <w:sz w:val="20"/>
                <w:szCs w:val="20"/>
              </w:rPr>
            </w:pPr>
          </w:p>
        </w:tc>
      </w:tr>
      <w:tr w:rsidR="00F46300" w:rsidRPr="00393D17" w14:paraId="3DEBFB88" w14:textId="77777777" w:rsidTr="00657A15">
        <w:trPr>
          <w:trHeight w:val="180"/>
        </w:trPr>
        <w:tc>
          <w:tcPr>
            <w:tcW w:w="1726" w:type="pct"/>
            <w:tcBorders>
              <w:top w:val="nil"/>
              <w:left w:val="nil"/>
              <w:bottom w:val="nil"/>
              <w:right w:val="nil"/>
            </w:tcBorders>
          </w:tcPr>
          <w:p w14:paraId="134B2926" w14:textId="2CA0CA40" w:rsidR="00F46300" w:rsidRPr="005E408D" w:rsidRDefault="00F46300" w:rsidP="00381AA3">
            <w:pPr>
              <w:pStyle w:val="Heading9"/>
              <w:ind w:left="176" w:hanging="176"/>
              <w:rPr>
                <w:rFonts w:ascii="Arial" w:hAnsi="Arial" w:cs="Arial"/>
                <w:b w:val="0"/>
                <w:bCs w:val="0"/>
                <w:sz w:val="20"/>
                <w:szCs w:val="20"/>
              </w:rPr>
            </w:pPr>
            <w:r>
              <w:rPr>
                <w:rFonts w:ascii="Arial" w:hAnsi="Arial" w:cs="Arial"/>
                <w:b w:val="0"/>
                <w:bCs w:val="0"/>
                <w:sz w:val="20"/>
                <w:szCs w:val="20"/>
              </w:rPr>
              <w:t>Depreciation</w:t>
            </w:r>
          </w:p>
        </w:tc>
        <w:tc>
          <w:tcPr>
            <w:tcW w:w="127" w:type="pct"/>
            <w:tcBorders>
              <w:top w:val="nil"/>
              <w:left w:val="nil"/>
              <w:bottom w:val="nil"/>
              <w:right w:val="nil"/>
            </w:tcBorders>
          </w:tcPr>
          <w:p w14:paraId="4576439D" w14:textId="77777777" w:rsidR="00F46300" w:rsidRPr="00393D17" w:rsidRDefault="00F46300" w:rsidP="00F46300">
            <w:pPr>
              <w:jc w:val="center"/>
              <w:rPr>
                <w:rFonts w:ascii="Arial" w:hAnsi="Arial" w:cs="Arial"/>
                <w:bCs/>
                <w:iCs/>
                <w:sz w:val="20"/>
                <w:szCs w:val="20"/>
              </w:rPr>
            </w:pPr>
          </w:p>
        </w:tc>
        <w:tc>
          <w:tcPr>
            <w:tcW w:w="865" w:type="pct"/>
            <w:tcBorders>
              <w:top w:val="nil"/>
              <w:left w:val="nil"/>
              <w:bottom w:val="nil"/>
              <w:right w:val="nil"/>
            </w:tcBorders>
          </w:tcPr>
          <w:p w14:paraId="650CA956" w14:textId="3B5C3340" w:rsidR="00F46300" w:rsidRPr="00117FCF" w:rsidRDefault="00522FF0" w:rsidP="00F46300">
            <w:pPr>
              <w:tabs>
                <w:tab w:val="decimal" w:pos="1152"/>
              </w:tabs>
              <w:ind w:right="145"/>
              <w:jc w:val="right"/>
              <w:rPr>
                <w:rFonts w:ascii="Arial" w:hAnsi="Arial" w:cs="Arial"/>
                <w:b/>
                <w:sz w:val="20"/>
                <w:szCs w:val="20"/>
                <w:highlight w:val="yellow"/>
              </w:rPr>
            </w:pPr>
            <w:r w:rsidRPr="00522FF0">
              <w:rPr>
                <w:rFonts w:ascii="Arial" w:hAnsi="Arial" w:cs="Arial"/>
                <w:b/>
                <w:sz w:val="20"/>
                <w:szCs w:val="20"/>
              </w:rPr>
              <w:t>743</w:t>
            </w:r>
          </w:p>
        </w:tc>
        <w:tc>
          <w:tcPr>
            <w:tcW w:w="709" w:type="pct"/>
            <w:tcBorders>
              <w:top w:val="nil"/>
              <w:left w:val="nil"/>
              <w:bottom w:val="nil"/>
              <w:right w:val="nil"/>
            </w:tcBorders>
          </w:tcPr>
          <w:p w14:paraId="31C93723" w14:textId="77777777" w:rsidR="00F46300" w:rsidRPr="003B490D" w:rsidRDefault="00F46300" w:rsidP="00F46300">
            <w:pPr>
              <w:tabs>
                <w:tab w:val="decimal" w:pos="958"/>
              </w:tabs>
              <w:jc w:val="right"/>
              <w:rPr>
                <w:rFonts w:ascii="Arial" w:hAnsi="Arial" w:cs="Arial"/>
                <w:b/>
                <w:sz w:val="20"/>
                <w:szCs w:val="20"/>
              </w:rPr>
            </w:pPr>
          </w:p>
        </w:tc>
        <w:tc>
          <w:tcPr>
            <w:tcW w:w="865" w:type="pct"/>
            <w:tcBorders>
              <w:top w:val="nil"/>
              <w:left w:val="nil"/>
              <w:bottom w:val="nil"/>
              <w:right w:val="nil"/>
            </w:tcBorders>
          </w:tcPr>
          <w:p w14:paraId="4CDF0BA3" w14:textId="4F55DCF9" w:rsidR="00F46300" w:rsidRPr="00F46300" w:rsidRDefault="00F46300" w:rsidP="00381AA3">
            <w:pPr>
              <w:tabs>
                <w:tab w:val="decimal" w:pos="1152"/>
              </w:tabs>
              <w:ind w:right="145"/>
              <w:jc w:val="right"/>
              <w:rPr>
                <w:rFonts w:ascii="Arial" w:hAnsi="Arial" w:cs="Arial"/>
                <w:sz w:val="20"/>
                <w:szCs w:val="20"/>
              </w:rPr>
            </w:pPr>
            <w:r w:rsidRPr="00F46300">
              <w:rPr>
                <w:rFonts w:ascii="Arial" w:hAnsi="Arial" w:cs="Arial"/>
                <w:sz w:val="20"/>
                <w:szCs w:val="20"/>
              </w:rPr>
              <w:t>1,278</w:t>
            </w:r>
          </w:p>
        </w:tc>
        <w:tc>
          <w:tcPr>
            <w:tcW w:w="708" w:type="pct"/>
            <w:tcBorders>
              <w:top w:val="nil"/>
              <w:left w:val="nil"/>
              <w:bottom w:val="nil"/>
              <w:right w:val="nil"/>
            </w:tcBorders>
          </w:tcPr>
          <w:p w14:paraId="23CE56FD" w14:textId="77777777" w:rsidR="00F46300" w:rsidRPr="00611F92" w:rsidRDefault="00F46300" w:rsidP="00F46300">
            <w:pPr>
              <w:tabs>
                <w:tab w:val="decimal" w:pos="958"/>
              </w:tabs>
              <w:jc w:val="right"/>
              <w:rPr>
                <w:rFonts w:ascii="Arial" w:hAnsi="Arial" w:cs="Arial"/>
                <w:sz w:val="20"/>
                <w:szCs w:val="20"/>
              </w:rPr>
            </w:pPr>
          </w:p>
        </w:tc>
      </w:tr>
      <w:tr w:rsidR="00657A15" w:rsidRPr="00393D17" w14:paraId="100DD1D2" w14:textId="77777777" w:rsidTr="00657A15">
        <w:trPr>
          <w:trHeight w:val="180"/>
        </w:trPr>
        <w:tc>
          <w:tcPr>
            <w:tcW w:w="1726" w:type="pct"/>
            <w:tcBorders>
              <w:top w:val="nil"/>
              <w:left w:val="nil"/>
              <w:bottom w:val="nil"/>
              <w:right w:val="nil"/>
            </w:tcBorders>
          </w:tcPr>
          <w:p w14:paraId="211D5F28" w14:textId="77777777" w:rsidR="00657A15" w:rsidRPr="006F754E" w:rsidRDefault="00657A15" w:rsidP="00657A15">
            <w:pPr>
              <w:pStyle w:val="Heading9"/>
              <w:ind w:left="176" w:hanging="176"/>
              <w:rPr>
                <w:rFonts w:ascii="Arial" w:hAnsi="Arial" w:cs="Arial"/>
                <w:b w:val="0"/>
                <w:bCs w:val="0"/>
                <w:sz w:val="20"/>
                <w:szCs w:val="20"/>
              </w:rPr>
            </w:pPr>
          </w:p>
        </w:tc>
        <w:tc>
          <w:tcPr>
            <w:tcW w:w="127" w:type="pct"/>
            <w:tcBorders>
              <w:top w:val="nil"/>
              <w:left w:val="nil"/>
              <w:bottom w:val="nil"/>
              <w:right w:val="nil"/>
            </w:tcBorders>
          </w:tcPr>
          <w:p w14:paraId="7ED857B2" w14:textId="77777777" w:rsidR="00657A15" w:rsidRPr="006F754E" w:rsidRDefault="00657A15" w:rsidP="00657A15">
            <w:pPr>
              <w:jc w:val="right"/>
              <w:rPr>
                <w:rFonts w:ascii="Arial" w:hAnsi="Arial" w:cs="Arial"/>
                <w:b/>
                <w:bCs/>
                <w:i/>
                <w:iCs/>
                <w:sz w:val="20"/>
                <w:szCs w:val="20"/>
              </w:rPr>
            </w:pPr>
          </w:p>
        </w:tc>
        <w:tc>
          <w:tcPr>
            <w:tcW w:w="865" w:type="pct"/>
            <w:tcBorders>
              <w:top w:val="single" w:sz="4" w:space="0" w:color="auto"/>
              <w:left w:val="nil"/>
              <w:bottom w:val="nil"/>
              <w:right w:val="nil"/>
            </w:tcBorders>
          </w:tcPr>
          <w:p w14:paraId="4CA94385" w14:textId="77777777" w:rsidR="00657A15" w:rsidRPr="003B490D" w:rsidRDefault="00657A15" w:rsidP="00657A15">
            <w:pPr>
              <w:tabs>
                <w:tab w:val="decimal" w:pos="1152"/>
              </w:tabs>
              <w:jc w:val="right"/>
              <w:rPr>
                <w:rFonts w:ascii="Arial" w:hAnsi="Arial" w:cs="Arial"/>
                <w:b/>
                <w:sz w:val="20"/>
                <w:szCs w:val="20"/>
              </w:rPr>
            </w:pPr>
          </w:p>
        </w:tc>
        <w:tc>
          <w:tcPr>
            <w:tcW w:w="709" w:type="pct"/>
            <w:tcBorders>
              <w:top w:val="nil"/>
              <w:left w:val="nil"/>
              <w:bottom w:val="nil"/>
              <w:right w:val="nil"/>
            </w:tcBorders>
          </w:tcPr>
          <w:p w14:paraId="149028E6" w14:textId="62FE81F3" w:rsidR="00657A15" w:rsidRPr="00385E3F" w:rsidRDefault="00A833FA" w:rsidP="00657A15">
            <w:pPr>
              <w:tabs>
                <w:tab w:val="decimal" w:pos="958"/>
              </w:tabs>
              <w:jc w:val="right"/>
              <w:rPr>
                <w:rFonts w:ascii="Arial" w:hAnsi="Arial" w:cs="Arial"/>
                <w:b/>
                <w:sz w:val="20"/>
                <w:szCs w:val="20"/>
              </w:rPr>
            </w:pPr>
            <w:r w:rsidRPr="00385E3F">
              <w:rPr>
                <w:rFonts w:ascii="Arial" w:hAnsi="Arial" w:cs="Arial"/>
                <w:b/>
                <w:sz w:val="20"/>
                <w:szCs w:val="20"/>
              </w:rPr>
              <w:t>(38</w:t>
            </w:r>
            <w:r w:rsidR="00522FF0" w:rsidRPr="00385E3F">
              <w:rPr>
                <w:rFonts w:ascii="Arial" w:hAnsi="Arial" w:cs="Arial"/>
                <w:b/>
                <w:sz w:val="20"/>
                <w:szCs w:val="20"/>
              </w:rPr>
              <w:t>5,815</w:t>
            </w:r>
            <w:r w:rsidRPr="00385E3F">
              <w:rPr>
                <w:rFonts w:ascii="Arial" w:hAnsi="Arial" w:cs="Arial"/>
                <w:b/>
                <w:sz w:val="20"/>
                <w:szCs w:val="20"/>
              </w:rPr>
              <w:t>)</w:t>
            </w:r>
          </w:p>
        </w:tc>
        <w:tc>
          <w:tcPr>
            <w:tcW w:w="865" w:type="pct"/>
            <w:tcBorders>
              <w:top w:val="single" w:sz="4" w:space="0" w:color="auto"/>
              <w:left w:val="nil"/>
              <w:bottom w:val="nil"/>
              <w:right w:val="nil"/>
            </w:tcBorders>
          </w:tcPr>
          <w:p w14:paraId="797DC263" w14:textId="77777777" w:rsidR="00657A15" w:rsidRPr="00611F92" w:rsidRDefault="00657A15" w:rsidP="00657A15">
            <w:pPr>
              <w:tabs>
                <w:tab w:val="decimal" w:pos="1152"/>
              </w:tabs>
              <w:jc w:val="right"/>
              <w:rPr>
                <w:rFonts w:ascii="Arial" w:hAnsi="Arial" w:cs="Arial"/>
                <w:sz w:val="20"/>
                <w:szCs w:val="20"/>
              </w:rPr>
            </w:pPr>
          </w:p>
        </w:tc>
        <w:tc>
          <w:tcPr>
            <w:tcW w:w="708" w:type="pct"/>
            <w:tcBorders>
              <w:top w:val="nil"/>
              <w:left w:val="nil"/>
              <w:bottom w:val="nil"/>
              <w:right w:val="nil"/>
            </w:tcBorders>
          </w:tcPr>
          <w:p w14:paraId="68975110" w14:textId="77777777" w:rsidR="00657A15" w:rsidRPr="00F46300" w:rsidRDefault="00F46300" w:rsidP="00657A15">
            <w:pPr>
              <w:tabs>
                <w:tab w:val="decimal" w:pos="958"/>
              </w:tabs>
              <w:jc w:val="right"/>
              <w:rPr>
                <w:rFonts w:ascii="Arial" w:hAnsi="Arial" w:cs="Arial"/>
                <w:sz w:val="20"/>
                <w:szCs w:val="20"/>
              </w:rPr>
            </w:pPr>
            <w:r w:rsidRPr="00F46300">
              <w:rPr>
                <w:rFonts w:ascii="Arial" w:hAnsi="Arial" w:cs="Arial"/>
                <w:sz w:val="20"/>
                <w:szCs w:val="20"/>
              </w:rPr>
              <w:t>(364,755)</w:t>
            </w:r>
          </w:p>
        </w:tc>
      </w:tr>
      <w:tr w:rsidR="00F46300" w:rsidRPr="00393D17" w14:paraId="6AD6C155" w14:textId="77777777" w:rsidTr="00D656FD">
        <w:trPr>
          <w:trHeight w:val="180"/>
        </w:trPr>
        <w:tc>
          <w:tcPr>
            <w:tcW w:w="1726" w:type="pct"/>
            <w:tcBorders>
              <w:top w:val="nil"/>
              <w:left w:val="nil"/>
              <w:bottom w:val="nil"/>
              <w:right w:val="nil"/>
            </w:tcBorders>
          </w:tcPr>
          <w:p w14:paraId="7D371431" w14:textId="77777777" w:rsidR="00F46300" w:rsidRPr="00F20EBA" w:rsidRDefault="00F46300" w:rsidP="00F46300">
            <w:pPr>
              <w:pStyle w:val="Heading9"/>
              <w:ind w:left="176" w:hanging="176"/>
              <w:rPr>
                <w:rFonts w:ascii="Arial" w:hAnsi="Arial" w:cs="Arial"/>
                <w:bCs w:val="0"/>
                <w:sz w:val="20"/>
                <w:szCs w:val="20"/>
              </w:rPr>
            </w:pPr>
          </w:p>
        </w:tc>
        <w:tc>
          <w:tcPr>
            <w:tcW w:w="127" w:type="pct"/>
            <w:tcBorders>
              <w:top w:val="nil"/>
              <w:left w:val="nil"/>
              <w:bottom w:val="nil"/>
              <w:right w:val="nil"/>
            </w:tcBorders>
          </w:tcPr>
          <w:p w14:paraId="450E90C4" w14:textId="77777777" w:rsidR="00F46300" w:rsidRPr="00F20EBA" w:rsidRDefault="00F46300" w:rsidP="00F46300">
            <w:pPr>
              <w:jc w:val="right"/>
              <w:rPr>
                <w:rFonts w:ascii="Arial" w:hAnsi="Arial" w:cs="Arial"/>
                <w:b/>
                <w:bCs/>
                <w:i/>
                <w:iCs/>
                <w:sz w:val="20"/>
                <w:szCs w:val="20"/>
              </w:rPr>
            </w:pPr>
          </w:p>
        </w:tc>
        <w:tc>
          <w:tcPr>
            <w:tcW w:w="865" w:type="pct"/>
            <w:tcBorders>
              <w:top w:val="nil"/>
              <w:left w:val="nil"/>
              <w:bottom w:val="nil"/>
              <w:right w:val="nil"/>
            </w:tcBorders>
          </w:tcPr>
          <w:p w14:paraId="5AD47782" w14:textId="77777777" w:rsidR="00F46300" w:rsidRPr="003B490D" w:rsidRDefault="00F46300" w:rsidP="00F46300">
            <w:pPr>
              <w:tabs>
                <w:tab w:val="decimal" w:pos="1152"/>
              </w:tabs>
              <w:jc w:val="both"/>
              <w:rPr>
                <w:rFonts w:ascii="Arial" w:hAnsi="Arial" w:cs="Arial"/>
                <w:b/>
                <w:sz w:val="20"/>
                <w:szCs w:val="20"/>
              </w:rPr>
            </w:pPr>
          </w:p>
        </w:tc>
        <w:tc>
          <w:tcPr>
            <w:tcW w:w="709" w:type="pct"/>
            <w:tcBorders>
              <w:top w:val="single" w:sz="4" w:space="0" w:color="auto"/>
              <w:left w:val="nil"/>
              <w:bottom w:val="nil"/>
              <w:right w:val="nil"/>
            </w:tcBorders>
          </w:tcPr>
          <w:p w14:paraId="23F99AEF" w14:textId="265EB542" w:rsidR="00F46300" w:rsidRPr="00385E3F" w:rsidRDefault="00A833FA" w:rsidP="00A71E21">
            <w:pPr>
              <w:tabs>
                <w:tab w:val="decimal" w:pos="958"/>
              </w:tabs>
              <w:jc w:val="right"/>
              <w:rPr>
                <w:rFonts w:ascii="Arial" w:hAnsi="Arial" w:cs="Arial"/>
                <w:b/>
                <w:sz w:val="20"/>
                <w:szCs w:val="20"/>
              </w:rPr>
            </w:pPr>
            <w:r w:rsidRPr="00385E3F">
              <w:rPr>
                <w:rFonts w:ascii="Arial" w:hAnsi="Arial" w:cs="Arial"/>
                <w:b/>
                <w:sz w:val="20"/>
                <w:szCs w:val="20"/>
              </w:rPr>
              <w:t>(</w:t>
            </w:r>
            <w:r w:rsidR="00A71E21">
              <w:rPr>
                <w:rFonts w:ascii="Arial" w:hAnsi="Arial" w:cs="Arial"/>
                <w:b/>
                <w:sz w:val="20"/>
                <w:szCs w:val="20"/>
              </w:rPr>
              <w:t>266,873</w:t>
            </w:r>
            <w:r w:rsidRPr="00385E3F">
              <w:rPr>
                <w:rFonts w:ascii="Arial" w:hAnsi="Arial" w:cs="Arial"/>
                <w:b/>
                <w:sz w:val="20"/>
                <w:szCs w:val="20"/>
              </w:rPr>
              <w:t>)</w:t>
            </w:r>
          </w:p>
        </w:tc>
        <w:tc>
          <w:tcPr>
            <w:tcW w:w="865" w:type="pct"/>
            <w:tcBorders>
              <w:top w:val="nil"/>
              <w:left w:val="nil"/>
              <w:bottom w:val="nil"/>
              <w:right w:val="nil"/>
            </w:tcBorders>
          </w:tcPr>
          <w:p w14:paraId="39B97B19" w14:textId="77777777" w:rsidR="00F46300" w:rsidRPr="00611F92" w:rsidRDefault="00F46300" w:rsidP="00F46300">
            <w:pPr>
              <w:tabs>
                <w:tab w:val="decimal" w:pos="1152"/>
              </w:tabs>
              <w:jc w:val="right"/>
              <w:rPr>
                <w:rFonts w:ascii="Arial" w:hAnsi="Arial" w:cs="Arial"/>
                <w:sz w:val="20"/>
                <w:szCs w:val="20"/>
              </w:rPr>
            </w:pPr>
          </w:p>
        </w:tc>
        <w:tc>
          <w:tcPr>
            <w:tcW w:w="708" w:type="pct"/>
            <w:tcBorders>
              <w:top w:val="single" w:sz="4" w:space="0" w:color="auto"/>
              <w:left w:val="nil"/>
              <w:bottom w:val="nil"/>
              <w:right w:val="nil"/>
            </w:tcBorders>
          </w:tcPr>
          <w:p w14:paraId="1BB4315F" w14:textId="77777777" w:rsidR="00F46300" w:rsidRPr="00F46300" w:rsidRDefault="00F46300" w:rsidP="00F46300">
            <w:pPr>
              <w:tabs>
                <w:tab w:val="decimal" w:pos="958"/>
              </w:tabs>
              <w:jc w:val="right"/>
              <w:rPr>
                <w:rFonts w:ascii="Arial" w:hAnsi="Arial" w:cs="Arial"/>
                <w:sz w:val="20"/>
                <w:szCs w:val="20"/>
              </w:rPr>
            </w:pPr>
            <w:r w:rsidRPr="00F46300">
              <w:rPr>
                <w:rFonts w:ascii="Arial" w:hAnsi="Arial" w:cs="Arial"/>
                <w:sz w:val="20"/>
                <w:szCs w:val="20"/>
              </w:rPr>
              <w:t>(61,722)</w:t>
            </w:r>
          </w:p>
        </w:tc>
      </w:tr>
      <w:tr w:rsidR="00F46300" w:rsidRPr="00393D17" w14:paraId="66ECEEB3" w14:textId="77777777" w:rsidTr="00637B0A">
        <w:trPr>
          <w:trHeight w:val="180"/>
        </w:trPr>
        <w:tc>
          <w:tcPr>
            <w:tcW w:w="1726" w:type="pct"/>
            <w:tcBorders>
              <w:top w:val="nil"/>
              <w:left w:val="nil"/>
              <w:bottom w:val="nil"/>
              <w:right w:val="nil"/>
            </w:tcBorders>
          </w:tcPr>
          <w:p w14:paraId="048FE93E" w14:textId="77777777" w:rsidR="0049527B" w:rsidRDefault="00F46300" w:rsidP="00F46300">
            <w:pPr>
              <w:ind w:left="176" w:hanging="176"/>
              <w:rPr>
                <w:rFonts w:ascii="Arial" w:hAnsi="Arial" w:cs="Arial"/>
                <w:sz w:val="20"/>
                <w:szCs w:val="20"/>
              </w:rPr>
            </w:pPr>
            <w:r>
              <w:rPr>
                <w:rFonts w:ascii="Arial" w:hAnsi="Arial" w:cs="Arial"/>
                <w:sz w:val="20"/>
                <w:szCs w:val="20"/>
              </w:rPr>
              <w:t xml:space="preserve">Other income – </w:t>
            </w:r>
          </w:p>
          <w:p w14:paraId="4BC3C015" w14:textId="3AE88054" w:rsidR="00F46300" w:rsidRPr="0049527B" w:rsidRDefault="00F46300" w:rsidP="00701C24">
            <w:pPr>
              <w:pStyle w:val="ListParagraph"/>
              <w:numPr>
                <w:ilvl w:val="0"/>
                <w:numId w:val="18"/>
              </w:numPr>
              <w:rPr>
                <w:rFonts w:ascii="Arial" w:hAnsi="Arial" w:cs="Arial"/>
                <w:sz w:val="20"/>
                <w:szCs w:val="20"/>
              </w:rPr>
            </w:pPr>
            <w:r w:rsidRPr="0049527B">
              <w:rPr>
                <w:rFonts w:ascii="Arial" w:hAnsi="Arial" w:cs="Arial"/>
                <w:sz w:val="20"/>
                <w:szCs w:val="20"/>
              </w:rPr>
              <w:t>JRS grant</w:t>
            </w:r>
          </w:p>
        </w:tc>
        <w:tc>
          <w:tcPr>
            <w:tcW w:w="127" w:type="pct"/>
            <w:tcBorders>
              <w:top w:val="nil"/>
              <w:left w:val="nil"/>
              <w:bottom w:val="nil"/>
              <w:right w:val="nil"/>
            </w:tcBorders>
          </w:tcPr>
          <w:p w14:paraId="2FACB62E" w14:textId="77777777" w:rsidR="00F46300" w:rsidRPr="002E1020" w:rsidRDefault="00F46300" w:rsidP="00F46300">
            <w:pPr>
              <w:jc w:val="right"/>
              <w:rPr>
                <w:rFonts w:ascii="Arial" w:hAnsi="Arial" w:cs="Arial"/>
                <w:bCs/>
                <w:iCs/>
                <w:sz w:val="20"/>
                <w:szCs w:val="20"/>
              </w:rPr>
            </w:pPr>
          </w:p>
        </w:tc>
        <w:tc>
          <w:tcPr>
            <w:tcW w:w="865" w:type="pct"/>
            <w:tcBorders>
              <w:top w:val="nil"/>
              <w:left w:val="nil"/>
              <w:bottom w:val="nil"/>
              <w:right w:val="nil"/>
            </w:tcBorders>
            <w:vAlign w:val="bottom"/>
          </w:tcPr>
          <w:p w14:paraId="0FD5C04E" w14:textId="69B8D39A" w:rsidR="00F46300" w:rsidRPr="003B490D" w:rsidRDefault="009B04ED" w:rsidP="00F46300">
            <w:pPr>
              <w:tabs>
                <w:tab w:val="decimal" w:pos="884"/>
              </w:tabs>
              <w:jc w:val="right"/>
              <w:rPr>
                <w:rFonts w:ascii="Arial" w:hAnsi="Arial" w:cs="Arial"/>
                <w:b/>
                <w:sz w:val="20"/>
                <w:szCs w:val="20"/>
              </w:rPr>
            </w:pPr>
            <w:r>
              <w:rPr>
                <w:rFonts w:ascii="Arial" w:hAnsi="Arial" w:cs="Arial"/>
                <w:b/>
                <w:sz w:val="20"/>
                <w:szCs w:val="20"/>
              </w:rPr>
              <w:t>205,701</w:t>
            </w:r>
          </w:p>
        </w:tc>
        <w:tc>
          <w:tcPr>
            <w:tcW w:w="709" w:type="pct"/>
            <w:tcBorders>
              <w:top w:val="nil"/>
              <w:left w:val="nil"/>
              <w:bottom w:val="nil"/>
              <w:right w:val="nil"/>
            </w:tcBorders>
          </w:tcPr>
          <w:p w14:paraId="163F2FA7" w14:textId="6FBB7756" w:rsidR="00F46300" w:rsidRPr="00385E3F" w:rsidRDefault="00F46300" w:rsidP="00D63B71">
            <w:pPr>
              <w:tabs>
                <w:tab w:val="decimal" w:pos="958"/>
              </w:tabs>
              <w:jc w:val="center"/>
              <w:rPr>
                <w:rFonts w:ascii="Arial" w:hAnsi="Arial" w:cs="Arial"/>
                <w:b/>
                <w:sz w:val="20"/>
                <w:szCs w:val="20"/>
              </w:rPr>
            </w:pPr>
          </w:p>
        </w:tc>
        <w:tc>
          <w:tcPr>
            <w:tcW w:w="865" w:type="pct"/>
            <w:tcBorders>
              <w:top w:val="nil"/>
              <w:left w:val="nil"/>
              <w:bottom w:val="nil"/>
              <w:right w:val="nil"/>
            </w:tcBorders>
          </w:tcPr>
          <w:p w14:paraId="301F488E" w14:textId="77777777" w:rsidR="00F46300" w:rsidRDefault="00F46300" w:rsidP="00F46300">
            <w:pPr>
              <w:tabs>
                <w:tab w:val="decimal" w:pos="1152"/>
              </w:tabs>
              <w:jc w:val="right"/>
              <w:rPr>
                <w:rFonts w:ascii="Arial" w:hAnsi="Arial" w:cs="Arial"/>
                <w:sz w:val="20"/>
                <w:szCs w:val="20"/>
              </w:rPr>
            </w:pPr>
          </w:p>
          <w:p w14:paraId="0AE88AB6" w14:textId="77777777" w:rsidR="0049527B" w:rsidRDefault="0049527B" w:rsidP="00F46300">
            <w:pPr>
              <w:tabs>
                <w:tab w:val="decimal" w:pos="1152"/>
              </w:tabs>
              <w:jc w:val="right"/>
              <w:rPr>
                <w:rFonts w:ascii="Arial" w:hAnsi="Arial" w:cs="Arial"/>
                <w:sz w:val="20"/>
                <w:szCs w:val="20"/>
              </w:rPr>
            </w:pPr>
          </w:p>
          <w:p w14:paraId="1113DFCE" w14:textId="634B882F" w:rsidR="0049527B" w:rsidRPr="00611F92" w:rsidRDefault="0049527B" w:rsidP="00F46300">
            <w:pPr>
              <w:tabs>
                <w:tab w:val="decimal" w:pos="1152"/>
              </w:tabs>
              <w:jc w:val="right"/>
              <w:rPr>
                <w:rFonts w:ascii="Arial" w:hAnsi="Arial" w:cs="Arial"/>
                <w:sz w:val="20"/>
                <w:szCs w:val="20"/>
              </w:rPr>
            </w:pPr>
            <w:r>
              <w:rPr>
                <w:rFonts w:ascii="Arial" w:hAnsi="Arial" w:cs="Arial"/>
                <w:sz w:val="20"/>
                <w:szCs w:val="20"/>
              </w:rPr>
              <w:t>62,089</w:t>
            </w:r>
          </w:p>
        </w:tc>
        <w:tc>
          <w:tcPr>
            <w:tcW w:w="708" w:type="pct"/>
            <w:tcBorders>
              <w:top w:val="nil"/>
              <w:left w:val="nil"/>
              <w:bottom w:val="nil"/>
              <w:right w:val="nil"/>
            </w:tcBorders>
          </w:tcPr>
          <w:p w14:paraId="427D95E9" w14:textId="3CF7C548" w:rsidR="00F46300" w:rsidRPr="00F46300" w:rsidRDefault="00F46300" w:rsidP="00F46300">
            <w:pPr>
              <w:tabs>
                <w:tab w:val="decimal" w:pos="958"/>
              </w:tabs>
              <w:jc w:val="right"/>
              <w:rPr>
                <w:rFonts w:ascii="Arial" w:hAnsi="Arial" w:cs="Arial"/>
                <w:sz w:val="20"/>
                <w:szCs w:val="20"/>
              </w:rPr>
            </w:pPr>
          </w:p>
        </w:tc>
      </w:tr>
      <w:tr w:rsidR="00D656FD" w:rsidRPr="00393D17" w14:paraId="47B9EE2B" w14:textId="77777777" w:rsidTr="00637B0A">
        <w:trPr>
          <w:trHeight w:val="180"/>
        </w:trPr>
        <w:tc>
          <w:tcPr>
            <w:tcW w:w="1726" w:type="pct"/>
            <w:tcBorders>
              <w:top w:val="nil"/>
              <w:left w:val="nil"/>
              <w:bottom w:val="nil"/>
              <w:right w:val="nil"/>
            </w:tcBorders>
          </w:tcPr>
          <w:p w14:paraId="17FCB2C9" w14:textId="640EBEA5" w:rsidR="00D656FD" w:rsidRPr="0049527B" w:rsidRDefault="004F6B11" w:rsidP="00701C24">
            <w:pPr>
              <w:pStyle w:val="ListParagraph"/>
              <w:numPr>
                <w:ilvl w:val="0"/>
                <w:numId w:val="18"/>
              </w:numPr>
              <w:rPr>
                <w:rFonts w:ascii="Arial" w:hAnsi="Arial" w:cs="Arial"/>
                <w:sz w:val="20"/>
                <w:szCs w:val="20"/>
              </w:rPr>
            </w:pPr>
            <w:r>
              <w:rPr>
                <w:rFonts w:ascii="Arial" w:hAnsi="Arial" w:cs="Arial"/>
                <w:sz w:val="20"/>
                <w:szCs w:val="20"/>
              </w:rPr>
              <w:t xml:space="preserve">Other </w:t>
            </w:r>
            <w:r w:rsidR="00D656FD" w:rsidRPr="0049527B">
              <w:rPr>
                <w:rFonts w:ascii="Arial" w:hAnsi="Arial" w:cs="Arial"/>
                <w:sz w:val="20"/>
                <w:szCs w:val="20"/>
              </w:rPr>
              <w:t xml:space="preserve">Government </w:t>
            </w:r>
            <w:r w:rsidR="00D63B71" w:rsidRPr="0049527B">
              <w:rPr>
                <w:rFonts w:ascii="Arial" w:hAnsi="Arial" w:cs="Arial"/>
                <w:sz w:val="20"/>
                <w:szCs w:val="20"/>
              </w:rPr>
              <w:t xml:space="preserve"> g</w:t>
            </w:r>
            <w:r w:rsidR="0049527B">
              <w:rPr>
                <w:rFonts w:ascii="Arial" w:hAnsi="Arial" w:cs="Arial"/>
                <w:sz w:val="20"/>
                <w:szCs w:val="20"/>
              </w:rPr>
              <w:t>rant</w:t>
            </w:r>
            <w:r w:rsidR="002116DD">
              <w:rPr>
                <w:rFonts w:ascii="Arial" w:hAnsi="Arial" w:cs="Arial"/>
                <w:sz w:val="20"/>
                <w:szCs w:val="20"/>
              </w:rPr>
              <w:t>s</w:t>
            </w:r>
            <w:r w:rsidR="0049527B">
              <w:rPr>
                <w:rFonts w:ascii="Arial" w:hAnsi="Arial" w:cs="Arial"/>
                <w:sz w:val="20"/>
                <w:szCs w:val="20"/>
              </w:rPr>
              <w:t xml:space="preserve"> </w:t>
            </w:r>
            <w:r w:rsidR="00D656FD" w:rsidRPr="0049527B">
              <w:rPr>
                <w:rFonts w:ascii="Arial" w:hAnsi="Arial" w:cs="Arial"/>
                <w:sz w:val="20"/>
                <w:szCs w:val="20"/>
              </w:rPr>
              <w:t xml:space="preserve"> </w:t>
            </w:r>
          </w:p>
        </w:tc>
        <w:tc>
          <w:tcPr>
            <w:tcW w:w="127" w:type="pct"/>
            <w:tcBorders>
              <w:top w:val="nil"/>
              <w:left w:val="nil"/>
              <w:bottom w:val="nil"/>
              <w:right w:val="nil"/>
            </w:tcBorders>
          </w:tcPr>
          <w:p w14:paraId="54638B08" w14:textId="77777777" w:rsidR="00D656FD" w:rsidRPr="002E1020" w:rsidRDefault="00D656FD" w:rsidP="00F46300">
            <w:pPr>
              <w:jc w:val="right"/>
              <w:rPr>
                <w:rFonts w:ascii="Arial" w:hAnsi="Arial" w:cs="Arial"/>
                <w:bCs/>
                <w:iCs/>
                <w:sz w:val="20"/>
                <w:szCs w:val="20"/>
              </w:rPr>
            </w:pPr>
          </w:p>
        </w:tc>
        <w:tc>
          <w:tcPr>
            <w:tcW w:w="865" w:type="pct"/>
            <w:tcBorders>
              <w:top w:val="nil"/>
              <w:left w:val="nil"/>
              <w:bottom w:val="single" w:sz="4" w:space="0" w:color="auto"/>
              <w:right w:val="nil"/>
            </w:tcBorders>
            <w:vAlign w:val="bottom"/>
          </w:tcPr>
          <w:p w14:paraId="09D98CB9" w14:textId="33FC04F9" w:rsidR="00D656FD" w:rsidRPr="003B490D" w:rsidRDefault="009B04ED" w:rsidP="00F46300">
            <w:pPr>
              <w:tabs>
                <w:tab w:val="decimal" w:pos="884"/>
              </w:tabs>
              <w:jc w:val="right"/>
              <w:rPr>
                <w:rFonts w:ascii="Arial" w:hAnsi="Arial" w:cs="Arial"/>
                <w:b/>
                <w:sz w:val="20"/>
                <w:szCs w:val="20"/>
              </w:rPr>
            </w:pPr>
            <w:r>
              <w:rPr>
                <w:rFonts w:ascii="Arial" w:hAnsi="Arial" w:cs="Arial"/>
                <w:b/>
                <w:sz w:val="20"/>
                <w:szCs w:val="20"/>
              </w:rPr>
              <w:t>78,875</w:t>
            </w:r>
          </w:p>
        </w:tc>
        <w:tc>
          <w:tcPr>
            <w:tcW w:w="709" w:type="pct"/>
            <w:tcBorders>
              <w:top w:val="nil"/>
              <w:left w:val="nil"/>
              <w:bottom w:val="nil"/>
              <w:right w:val="nil"/>
            </w:tcBorders>
          </w:tcPr>
          <w:p w14:paraId="75310D70" w14:textId="7E3B97F3" w:rsidR="00D656FD" w:rsidRPr="00385E3F" w:rsidRDefault="00D656FD" w:rsidP="00F46300">
            <w:pPr>
              <w:tabs>
                <w:tab w:val="decimal" w:pos="958"/>
              </w:tabs>
              <w:jc w:val="right"/>
              <w:rPr>
                <w:rFonts w:ascii="Arial" w:hAnsi="Arial" w:cs="Arial"/>
                <w:b/>
                <w:sz w:val="20"/>
                <w:szCs w:val="20"/>
              </w:rPr>
            </w:pPr>
          </w:p>
          <w:p w14:paraId="79F84E60" w14:textId="208F9D2A" w:rsidR="00D63B71" w:rsidRPr="00385E3F" w:rsidRDefault="00D63B71" w:rsidP="009B04ED">
            <w:pPr>
              <w:tabs>
                <w:tab w:val="decimal" w:pos="958"/>
              </w:tabs>
              <w:jc w:val="right"/>
              <w:rPr>
                <w:rFonts w:ascii="Arial" w:hAnsi="Arial" w:cs="Arial"/>
                <w:b/>
                <w:sz w:val="20"/>
                <w:szCs w:val="20"/>
              </w:rPr>
            </w:pPr>
          </w:p>
        </w:tc>
        <w:tc>
          <w:tcPr>
            <w:tcW w:w="865" w:type="pct"/>
            <w:tcBorders>
              <w:top w:val="nil"/>
              <w:left w:val="nil"/>
              <w:bottom w:val="single" w:sz="4" w:space="0" w:color="auto"/>
              <w:right w:val="nil"/>
            </w:tcBorders>
          </w:tcPr>
          <w:p w14:paraId="2547D93E" w14:textId="77777777" w:rsidR="00D656FD" w:rsidRDefault="00D656FD" w:rsidP="00F46300">
            <w:pPr>
              <w:tabs>
                <w:tab w:val="decimal" w:pos="1152"/>
              </w:tabs>
              <w:jc w:val="right"/>
              <w:rPr>
                <w:rFonts w:ascii="Arial" w:hAnsi="Arial" w:cs="Arial"/>
                <w:sz w:val="20"/>
                <w:szCs w:val="20"/>
              </w:rPr>
            </w:pPr>
          </w:p>
          <w:p w14:paraId="03CA9424" w14:textId="77777777" w:rsidR="0049527B" w:rsidRDefault="0049527B" w:rsidP="00F46300">
            <w:pPr>
              <w:tabs>
                <w:tab w:val="decimal" w:pos="1152"/>
              </w:tabs>
              <w:jc w:val="right"/>
              <w:rPr>
                <w:rFonts w:ascii="Arial" w:hAnsi="Arial" w:cs="Arial"/>
                <w:sz w:val="20"/>
                <w:szCs w:val="20"/>
              </w:rPr>
            </w:pPr>
          </w:p>
          <w:p w14:paraId="45E3A96B" w14:textId="07E16995" w:rsidR="0049527B" w:rsidRPr="00611F92" w:rsidRDefault="0049527B" w:rsidP="00F46300">
            <w:pPr>
              <w:tabs>
                <w:tab w:val="decimal" w:pos="1152"/>
              </w:tabs>
              <w:jc w:val="right"/>
              <w:rPr>
                <w:rFonts w:ascii="Arial" w:hAnsi="Arial" w:cs="Arial"/>
                <w:sz w:val="20"/>
                <w:szCs w:val="20"/>
              </w:rPr>
            </w:pPr>
            <w:r>
              <w:rPr>
                <w:rFonts w:ascii="Arial" w:hAnsi="Arial" w:cs="Arial"/>
                <w:sz w:val="20"/>
                <w:szCs w:val="20"/>
              </w:rPr>
              <w:t>-</w:t>
            </w:r>
          </w:p>
        </w:tc>
        <w:tc>
          <w:tcPr>
            <w:tcW w:w="708" w:type="pct"/>
            <w:tcBorders>
              <w:top w:val="nil"/>
              <w:left w:val="nil"/>
              <w:bottom w:val="nil"/>
              <w:right w:val="nil"/>
            </w:tcBorders>
          </w:tcPr>
          <w:p w14:paraId="29F65897" w14:textId="280371D1" w:rsidR="00D656FD" w:rsidRDefault="00D656FD" w:rsidP="00F46300">
            <w:pPr>
              <w:tabs>
                <w:tab w:val="decimal" w:pos="958"/>
              </w:tabs>
              <w:jc w:val="right"/>
              <w:rPr>
                <w:rFonts w:ascii="Arial" w:hAnsi="Arial" w:cs="Arial"/>
                <w:sz w:val="20"/>
                <w:szCs w:val="20"/>
              </w:rPr>
            </w:pPr>
          </w:p>
          <w:p w14:paraId="49E7411E" w14:textId="4DA76FB1" w:rsidR="00D63B71" w:rsidRPr="00F46300" w:rsidRDefault="00D63B71" w:rsidP="00F46300">
            <w:pPr>
              <w:tabs>
                <w:tab w:val="decimal" w:pos="958"/>
              </w:tabs>
              <w:jc w:val="right"/>
              <w:rPr>
                <w:rFonts w:ascii="Arial" w:hAnsi="Arial" w:cs="Arial"/>
                <w:sz w:val="20"/>
                <w:szCs w:val="20"/>
              </w:rPr>
            </w:pPr>
          </w:p>
        </w:tc>
      </w:tr>
      <w:tr w:rsidR="00D63B71" w:rsidRPr="00393D17" w14:paraId="73E1A17E" w14:textId="77777777" w:rsidTr="00637B0A">
        <w:trPr>
          <w:trHeight w:val="180"/>
        </w:trPr>
        <w:tc>
          <w:tcPr>
            <w:tcW w:w="1726" w:type="pct"/>
            <w:tcBorders>
              <w:top w:val="nil"/>
              <w:left w:val="nil"/>
              <w:bottom w:val="nil"/>
              <w:right w:val="nil"/>
            </w:tcBorders>
          </w:tcPr>
          <w:p w14:paraId="579A660B" w14:textId="77777777" w:rsidR="00D63B71" w:rsidRDefault="00D63B71" w:rsidP="00F46300">
            <w:pPr>
              <w:ind w:left="176" w:hanging="176"/>
              <w:rPr>
                <w:rFonts w:ascii="Arial" w:hAnsi="Arial" w:cs="Arial"/>
                <w:sz w:val="20"/>
                <w:szCs w:val="20"/>
              </w:rPr>
            </w:pPr>
          </w:p>
        </w:tc>
        <w:tc>
          <w:tcPr>
            <w:tcW w:w="127" w:type="pct"/>
            <w:tcBorders>
              <w:top w:val="nil"/>
              <w:left w:val="nil"/>
              <w:bottom w:val="nil"/>
              <w:right w:val="nil"/>
            </w:tcBorders>
          </w:tcPr>
          <w:p w14:paraId="59499660" w14:textId="77777777" w:rsidR="00D63B71" w:rsidRPr="002E1020" w:rsidRDefault="00D63B71" w:rsidP="00F46300">
            <w:pPr>
              <w:jc w:val="right"/>
              <w:rPr>
                <w:rFonts w:ascii="Arial" w:hAnsi="Arial" w:cs="Arial"/>
                <w:bCs/>
                <w:iCs/>
                <w:sz w:val="20"/>
                <w:szCs w:val="20"/>
              </w:rPr>
            </w:pPr>
          </w:p>
        </w:tc>
        <w:tc>
          <w:tcPr>
            <w:tcW w:w="865" w:type="pct"/>
            <w:tcBorders>
              <w:top w:val="single" w:sz="4" w:space="0" w:color="auto"/>
              <w:left w:val="nil"/>
              <w:bottom w:val="nil"/>
              <w:right w:val="nil"/>
            </w:tcBorders>
            <w:vAlign w:val="bottom"/>
          </w:tcPr>
          <w:p w14:paraId="771ACDAB" w14:textId="77777777" w:rsidR="00D63B71" w:rsidRPr="003B490D" w:rsidRDefault="00D63B71" w:rsidP="00F46300">
            <w:pPr>
              <w:tabs>
                <w:tab w:val="decimal" w:pos="884"/>
              </w:tabs>
              <w:jc w:val="right"/>
              <w:rPr>
                <w:rFonts w:ascii="Arial" w:hAnsi="Arial" w:cs="Arial"/>
                <w:b/>
                <w:sz w:val="20"/>
                <w:szCs w:val="20"/>
              </w:rPr>
            </w:pPr>
          </w:p>
        </w:tc>
        <w:tc>
          <w:tcPr>
            <w:tcW w:w="709" w:type="pct"/>
            <w:tcBorders>
              <w:top w:val="nil"/>
              <w:left w:val="nil"/>
              <w:bottom w:val="single" w:sz="4" w:space="0" w:color="auto"/>
              <w:right w:val="nil"/>
            </w:tcBorders>
          </w:tcPr>
          <w:p w14:paraId="5A510F6E" w14:textId="6D49522F" w:rsidR="00D63B71" w:rsidRPr="00385E3F" w:rsidRDefault="009B04ED" w:rsidP="00F46300">
            <w:pPr>
              <w:tabs>
                <w:tab w:val="decimal" w:pos="958"/>
              </w:tabs>
              <w:jc w:val="right"/>
              <w:rPr>
                <w:rFonts w:ascii="Arial" w:hAnsi="Arial" w:cs="Arial"/>
                <w:b/>
                <w:sz w:val="20"/>
                <w:szCs w:val="20"/>
              </w:rPr>
            </w:pPr>
            <w:r w:rsidRPr="00385E3F">
              <w:rPr>
                <w:rFonts w:ascii="Arial" w:hAnsi="Arial" w:cs="Arial"/>
                <w:b/>
                <w:sz w:val="20"/>
                <w:szCs w:val="20"/>
              </w:rPr>
              <w:t>284,576</w:t>
            </w:r>
          </w:p>
        </w:tc>
        <w:tc>
          <w:tcPr>
            <w:tcW w:w="865" w:type="pct"/>
            <w:tcBorders>
              <w:top w:val="single" w:sz="4" w:space="0" w:color="auto"/>
              <w:left w:val="nil"/>
              <w:bottom w:val="nil"/>
              <w:right w:val="nil"/>
            </w:tcBorders>
          </w:tcPr>
          <w:p w14:paraId="72C9E7F8" w14:textId="77777777" w:rsidR="00D63B71" w:rsidRPr="00611F92" w:rsidRDefault="00D63B71" w:rsidP="00F46300">
            <w:pPr>
              <w:tabs>
                <w:tab w:val="decimal" w:pos="1152"/>
              </w:tabs>
              <w:jc w:val="right"/>
              <w:rPr>
                <w:rFonts w:ascii="Arial" w:hAnsi="Arial" w:cs="Arial"/>
                <w:sz w:val="20"/>
                <w:szCs w:val="20"/>
              </w:rPr>
            </w:pPr>
          </w:p>
        </w:tc>
        <w:tc>
          <w:tcPr>
            <w:tcW w:w="708" w:type="pct"/>
            <w:tcBorders>
              <w:top w:val="nil"/>
              <w:left w:val="nil"/>
              <w:bottom w:val="single" w:sz="4" w:space="0" w:color="auto"/>
              <w:right w:val="nil"/>
            </w:tcBorders>
          </w:tcPr>
          <w:p w14:paraId="46D4FC58" w14:textId="55374D0B" w:rsidR="00D63B71" w:rsidRDefault="009B04ED" w:rsidP="00F46300">
            <w:pPr>
              <w:tabs>
                <w:tab w:val="decimal" w:pos="958"/>
              </w:tabs>
              <w:jc w:val="right"/>
              <w:rPr>
                <w:rFonts w:ascii="Arial" w:hAnsi="Arial" w:cs="Arial"/>
                <w:sz w:val="20"/>
                <w:szCs w:val="20"/>
              </w:rPr>
            </w:pPr>
            <w:r>
              <w:rPr>
                <w:rFonts w:ascii="Arial" w:hAnsi="Arial" w:cs="Arial"/>
                <w:sz w:val="20"/>
                <w:szCs w:val="20"/>
              </w:rPr>
              <w:t>62,089</w:t>
            </w:r>
          </w:p>
        </w:tc>
      </w:tr>
      <w:tr w:rsidR="00657A15" w:rsidRPr="00393D17" w14:paraId="6D452DE6" w14:textId="77777777" w:rsidTr="00637B0A">
        <w:trPr>
          <w:trHeight w:val="180"/>
        </w:trPr>
        <w:tc>
          <w:tcPr>
            <w:tcW w:w="1726" w:type="pct"/>
            <w:tcBorders>
              <w:top w:val="nil"/>
              <w:left w:val="nil"/>
              <w:bottom w:val="nil"/>
              <w:right w:val="nil"/>
            </w:tcBorders>
          </w:tcPr>
          <w:p w14:paraId="2A8E27D0" w14:textId="77777777" w:rsidR="00657A15" w:rsidRDefault="00657A15" w:rsidP="00657A15">
            <w:pPr>
              <w:pStyle w:val="Heading9"/>
              <w:ind w:left="176" w:hanging="176"/>
              <w:rPr>
                <w:rFonts w:ascii="Arial" w:hAnsi="Arial" w:cs="Arial"/>
                <w:bCs w:val="0"/>
                <w:sz w:val="20"/>
                <w:szCs w:val="20"/>
              </w:rPr>
            </w:pPr>
            <w:r>
              <w:rPr>
                <w:rFonts w:ascii="Arial" w:hAnsi="Arial" w:cs="Arial"/>
                <w:bCs w:val="0"/>
                <w:sz w:val="20"/>
                <w:szCs w:val="20"/>
              </w:rPr>
              <w:t>Surplus for the year</w:t>
            </w:r>
          </w:p>
        </w:tc>
        <w:tc>
          <w:tcPr>
            <w:tcW w:w="127" w:type="pct"/>
            <w:tcBorders>
              <w:top w:val="nil"/>
              <w:left w:val="nil"/>
              <w:bottom w:val="nil"/>
              <w:right w:val="nil"/>
            </w:tcBorders>
          </w:tcPr>
          <w:p w14:paraId="2A9A27C9" w14:textId="77777777" w:rsidR="00657A15" w:rsidRPr="00F20EBA" w:rsidRDefault="00657A15" w:rsidP="00657A15">
            <w:pPr>
              <w:jc w:val="right"/>
              <w:rPr>
                <w:rFonts w:ascii="Arial" w:hAnsi="Arial" w:cs="Arial"/>
                <w:b/>
                <w:bCs/>
                <w:i/>
                <w:iCs/>
                <w:sz w:val="20"/>
                <w:szCs w:val="20"/>
              </w:rPr>
            </w:pPr>
          </w:p>
        </w:tc>
        <w:tc>
          <w:tcPr>
            <w:tcW w:w="865" w:type="pct"/>
            <w:tcBorders>
              <w:top w:val="nil"/>
              <w:left w:val="nil"/>
              <w:bottom w:val="nil"/>
              <w:right w:val="nil"/>
            </w:tcBorders>
          </w:tcPr>
          <w:p w14:paraId="76F51FF6" w14:textId="77777777" w:rsidR="00657A15" w:rsidRPr="003B490D" w:rsidRDefault="00657A15" w:rsidP="00657A15">
            <w:pPr>
              <w:tabs>
                <w:tab w:val="decimal" w:pos="1152"/>
              </w:tabs>
              <w:jc w:val="both"/>
              <w:rPr>
                <w:rFonts w:ascii="Arial" w:hAnsi="Arial" w:cs="Arial"/>
                <w:b/>
                <w:sz w:val="20"/>
                <w:szCs w:val="20"/>
              </w:rPr>
            </w:pPr>
          </w:p>
        </w:tc>
        <w:tc>
          <w:tcPr>
            <w:tcW w:w="709" w:type="pct"/>
            <w:tcBorders>
              <w:top w:val="single" w:sz="4" w:space="0" w:color="auto"/>
              <w:left w:val="nil"/>
              <w:bottom w:val="double" w:sz="4" w:space="0" w:color="auto"/>
              <w:right w:val="nil"/>
            </w:tcBorders>
          </w:tcPr>
          <w:p w14:paraId="34D80752" w14:textId="1A76E3F3" w:rsidR="00657A15" w:rsidRPr="00385E3F" w:rsidRDefault="005F4E53" w:rsidP="00F46300">
            <w:pPr>
              <w:tabs>
                <w:tab w:val="decimal" w:pos="958"/>
              </w:tabs>
              <w:jc w:val="right"/>
              <w:rPr>
                <w:rFonts w:ascii="Arial" w:hAnsi="Arial" w:cs="Arial"/>
                <w:b/>
                <w:sz w:val="20"/>
                <w:szCs w:val="20"/>
              </w:rPr>
            </w:pPr>
            <w:r w:rsidRPr="00385E3F">
              <w:rPr>
                <w:rFonts w:ascii="Arial" w:hAnsi="Arial" w:cs="Arial"/>
                <w:b/>
                <w:sz w:val="20"/>
                <w:szCs w:val="20"/>
              </w:rPr>
              <w:t>17,703</w:t>
            </w:r>
          </w:p>
        </w:tc>
        <w:tc>
          <w:tcPr>
            <w:tcW w:w="865" w:type="pct"/>
            <w:tcBorders>
              <w:top w:val="nil"/>
              <w:left w:val="nil"/>
              <w:bottom w:val="nil"/>
              <w:right w:val="nil"/>
            </w:tcBorders>
          </w:tcPr>
          <w:p w14:paraId="5E9D9E71" w14:textId="77777777" w:rsidR="00657A15" w:rsidRPr="00611F92" w:rsidRDefault="00657A15" w:rsidP="00657A15">
            <w:pPr>
              <w:tabs>
                <w:tab w:val="decimal" w:pos="1152"/>
              </w:tabs>
              <w:jc w:val="right"/>
              <w:rPr>
                <w:rFonts w:ascii="Arial" w:hAnsi="Arial" w:cs="Arial"/>
                <w:sz w:val="20"/>
                <w:szCs w:val="20"/>
              </w:rPr>
            </w:pPr>
          </w:p>
        </w:tc>
        <w:tc>
          <w:tcPr>
            <w:tcW w:w="708" w:type="pct"/>
            <w:tcBorders>
              <w:top w:val="single" w:sz="4" w:space="0" w:color="auto"/>
              <w:left w:val="nil"/>
              <w:bottom w:val="double" w:sz="4" w:space="0" w:color="auto"/>
              <w:right w:val="nil"/>
            </w:tcBorders>
          </w:tcPr>
          <w:p w14:paraId="5FD44418" w14:textId="77777777" w:rsidR="00657A15" w:rsidRPr="00F46300" w:rsidRDefault="00F46300" w:rsidP="00657A15">
            <w:pPr>
              <w:tabs>
                <w:tab w:val="decimal" w:pos="958"/>
              </w:tabs>
              <w:jc w:val="right"/>
              <w:rPr>
                <w:rFonts w:ascii="Arial" w:hAnsi="Arial" w:cs="Arial"/>
                <w:sz w:val="20"/>
                <w:szCs w:val="20"/>
              </w:rPr>
            </w:pPr>
            <w:r w:rsidRPr="00F46300">
              <w:rPr>
                <w:rFonts w:ascii="Arial" w:hAnsi="Arial" w:cs="Arial"/>
                <w:sz w:val="20"/>
                <w:szCs w:val="20"/>
              </w:rPr>
              <w:t>367</w:t>
            </w:r>
          </w:p>
        </w:tc>
      </w:tr>
    </w:tbl>
    <w:p w14:paraId="11FEC0F3" w14:textId="61AC3006" w:rsidR="000A3DF8" w:rsidRDefault="003532CD" w:rsidP="000A3DF8">
      <w:pPr>
        <w:pStyle w:val="ACText"/>
        <w:rPr>
          <w:rFonts w:ascii="Arial" w:hAnsi="Arial" w:cs="Arial"/>
          <w:sz w:val="18"/>
          <w:szCs w:val="18"/>
        </w:rPr>
      </w:pPr>
      <w:r>
        <w:rPr>
          <w:rFonts w:ascii="Arial" w:hAnsi="Arial" w:cs="Arial"/>
          <w:sz w:val="18"/>
          <w:szCs w:val="18"/>
        </w:rPr>
        <w:t>This appendix is provided for information only and is not part of the audited financial statements.</w:t>
      </w:r>
    </w:p>
    <w:p w14:paraId="25BB3A83" w14:textId="738A7C4A" w:rsidR="006840F8" w:rsidRDefault="006840F8" w:rsidP="000A3DF8">
      <w:pPr>
        <w:pStyle w:val="ACText"/>
        <w:rPr>
          <w:rFonts w:ascii="Arial" w:hAnsi="Arial" w:cs="Arial"/>
          <w:sz w:val="18"/>
          <w:szCs w:val="18"/>
        </w:rPr>
      </w:pPr>
    </w:p>
    <w:p w14:paraId="22CF26D5" w14:textId="45BED28E" w:rsidR="006840F8" w:rsidRDefault="006840F8" w:rsidP="000A3DF8">
      <w:pPr>
        <w:pStyle w:val="ACText"/>
        <w:rPr>
          <w:rFonts w:ascii="Arial" w:hAnsi="Arial" w:cs="Arial"/>
          <w:sz w:val="18"/>
          <w:szCs w:val="18"/>
        </w:rPr>
      </w:pPr>
    </w:p>
    <w:sectPr w:rsidR="006840F8" w:rsidSect="003F1AE2">
      <w:type w:val="continuous"/>
      <w:pgSz w:w="11907" w:h="16840" w:code="9"/>
      <w:pgMar w:top="1418" w:right="1247" w:bottom="992" w:left="1440" w:header="720" w:footer="720" w:gutter="0"/>
      <w:paperSrc w:first="14" w:other="14"/>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F20" w14:textId="77777777" w:rsidR="0002537A" w:rsidRDefault="0002537A">
      <w:r>
        <w:separator/>
      </w:r>
    </w:p>
  </w:endnote>
  <w:endnote w:type="continuationSeparator" w:id="0">
    <w:p w14:paraId="18995349" w14:textId="77777777" w:rsidR="0002537A" w:rsidRDefault="0002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PMG Logos V0.92">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2922"/>
      <w:docPartObj>
        <w:docPartGallery w:val="Page Numbers (Bottom of Page)"/>
        <w:docPartUnique/>
      </w:docPartObj>
    </w:sdtPr>
    <w:sdtEndPr>
      <w:rPr>
        <w:noProof/>
      </w:rPr>
    </w:sdtEndPr>
    <w:sdtContent>
      <w:p w14:paraId="67536B66" w14:textId="5FF43CE2" w:rsidR="0002537A" w:rsidRDefault="0002537A">
        <w:pPr>
          <w:pStyle w:val="Footer"/>
          <w:jc w:val="right"/>
        </w:pPr>
        <w:r>
          <w:fldChar w:fldCharType="begin"/>
        </w:r>
        <w:r>
          <w:instrText xml:space="preserve"> PAGE   \* MERGEFORMAT </w:instrText>
        </w:r>
        <w:r>
          <w:fldChar w:fldCharType="separate"/>
        </w:r>
        <w:r w:rsidR="008D0A28">
          <w:rPr>
            <w:noProof/>
          </w:rPr>
          <w:t>1</w:t>
        </w:r>
        <w:r>
          <w:rPr>
            <w:noProof/>
          </w:rPr>
          <w:fldChar w:fldCharType="end"/>
        </w:r>
      </w:p>
    </w:sdtContent>
  </w:sdt>
  <w:p w14:paraId="064C0DF6" w14:textId="77777777" w:rsidR="0002537A" w:rsidRDefault="0002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EF6F" w14:textId="77777777" w:rsidR="0002537A" w:rsidRDefault="0002537A">
      <w:r>
        <w:separator/>
      </w:r>
    </w:p>
  </w:footnote>
  <w:footnote w:type="continuationSeparator" w:id="0">
    <w:p w14:paraId="333EC4C2" w14:textId="77777777" w:rsidR="0002537A" w:rsidRDefault="0002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B313" w14:textId="77777777" w:rsidR="0002537A" w:rsidRDefault="0002537A" w:rsidP="006F754E">
    <w:pPr>
      <w:pStyle w:val="Header"/>
      <w:jc w:val="right"/>
      <w:rPr>
        <w:sz w:val="18"/>
      </w:rPr>
    </w:pPr>
    <w:r>
      <w:rPr>
        <w:sz w:val="18"/>
      </w:rPr>
      <w:tab/>
    </w:r>
    <w:r>
      <w:rPr>
        <w:sz w:val="18"/>
      </w:rPr>
      <w:tab/>
    </w:r>
  </w:p>
  <w:p w14:paraId="35E19DB8" w14:textId="77777777" w:rsidR="0002537A" w:rsidRDefault="0002537A" w:rsidP="00370AC0">
    <w:pPr>
      <w:pStyle w:val="Header"/>
      <w:jc w:val="right"/>
      <w:rPr>
        <w:sz w:val="18"/>
      </w:rPr>
    </w:pPr>
  </w:p>
  <w:p w14:paraId="2B6C7011" w14:textId="77777777" w:rsidR="0002537A" w:rsidRDefault="0002537A">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4A8"/>
    <w:multiLevelType w:val="hybridMultilevel"/>
    <w:tmpl w:val="04DC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68FE"/>
    <w:multiLevelType w:val="hybridMultilevel"/>
    <w:tmpl w:val="DD7E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D1B11"/>
    <w:multiLevelType w:val="hybridMultilevel"/>
    <w:tmpl w:val="2890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22B6B"/>
    <w:multiLevelType w:val="hybridMultilevel"/>
    <w:tmpl w:val="FD70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A3468"/>
    <w:multiLevelType w:val="hybridMultilevel"/>
    <w:tmpl w:val="493E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04EDD"/>
    <w:multiLevelType w:val="hybridMultilevel"/>
    <w:tmpl w:val="6A2A5DDE"/>
    <w:lvl w:ilvl="0" w:tplc="E6304E5E">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26613"/>
    <w:multiLevelType w:val="hybridMultilevel"/>
    <w:tmpl w:val="59601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8A5872"/>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8" w15:restartNumberingAfterBreak="0">
    <w:nsid w:val="31F40C3B"/>
    <w:multiLevelType w:val="hybridMultilevel"/>
    <w:tmpl w:val="E03CEDB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216332E"/>
    <w:multiLevelType w:val="hybridMultilevel"/>
    <w:tmpl w:val="68EC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B00E0"/>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11" w15:restartNumberingAfterBreak="0">
    <w:nsid w:val="3B0F613A"/>
    <w:multiLevelType w:val="hybridMultilevel"/>
    <w:tmpl w:val="7CE2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E143C"/>
    <w:multiLevelType w:val="hybridMultilevel"/>
    <w:tmpl w:val="0F92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57EFB"/>
    <w:multiLevelType w:val="hybridMultilevel"/>
    <w:tmpl w:val="910C1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5E5E60"/>
    <w:multiLevelType w:val="hybridMultilevel"/>
    <w:tmpl w:val="8798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556CA"/>
    <w:multiLevelType w:val="hybridMultilevel"/>
    <w:tmpl w:val="803C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A023F"/>
    <w:multiLevelType w:val="hybridMultilevel"/>
    <w:tmpl w:val="AC5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877FD"/>
    <w:multiLevelType w:val="hybridMultilevel"/>
    <w:tmpl w:val="F01E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3A318F"/>
    <w:multiLevelType w:val="hybridMultilevel"/>
    <w:tmpl w:val="CC4E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F2A14"/>
    <w:multiLevelType w:val="singleLevel"/>
    <w:tmpl w:val="6888A8B0"/>
    <w:lvl w:ilvl="0">
      <w:numFmt w:val="bullet"/>
      <w:lvlText w:val="•"/>
      <w:lvlJc w:val="left"/>
      <w:pPr>
        <w:ind w:left="720" w:hanging="360"/>
      </w:pPr>
    </w:lvl>
  </w:abstractNum>
  <w:abstractNum w:abstractNumId="21" w15:restartNumberingAfterBreak="0">
    <w:nsid w:val="6AE93A42"/>
    <w:multiLevelType w:val="hybridMultilevel"/>
    <w:tmpl w:val="89BA1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C61BD7"/>
    <w:multiLevelType w:val="hybridMultilevel"/>
    <w:tmpl w:val="A506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E7E96"/>
    <w:multiLevelType w:val="hybridMultilevel"/>
    <w:tmpl w:val="0DFA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E5E73"/>
    <w:multiLevelType w:val="hybridMultilevel"/>
    <w:tmpl w:val="4300C506"/>
    <w:lvl w:ilvl="0" w:tplc="F0CECEB8">
      <w:start w:val="1"/>
      <w:numFmt w:val="bullet"/>
      <w:pStyle w:val="ACBullet"/>
      <w:lvlText w:val="■"/>
      <w:lvlJc w:val="left"/>
      <w:pPr>
        <w:tabs>
          <w:tab w:val="num" w:pos="360"/>
        </w:tabs>
        <w:ind w:left="-284" w:firstLine="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20880"/>
    <w:multiLevelType w:val="hybridMultilevel"/>
    <w:tmpl w:val="6960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92E4D"/>
    <w:multiLevelType w:val="hybridMultilevel"/>
    <w:tmpl w:val="B274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0"/>
  </w:num>
  <w:num w:numId="4">
    <w:abstractNumId w:val="7"/>
  </w:num>
  <w:num w:numId="5">
    <w:abstractNumId w:val="17"/>
  </w:num>
  <w:num w:numId="6">
    <w:abstractNumId w:val="1"/>
  </w:num>
  <w:num w:numId="7">
    <w:abstractNumId w:val="8"/>
  </w:num>
  <w:num w:numId="8">
    <w:abstractNumId w:val="6"/>
  </w:num>
  <w:num w:numId="9">
    <w:abstractNumId w:val="18"/>
  </w:num>
  <w:num w:numId="10">
    <w:abstractNumId w:val="16"/>
  </w:num>
  <w:num w:numId="11">
    <w:abstractNumId w:val="15"/>
  </w:num>
  <w:num w:numId="12">
    <w:abstractNumId w:val="14"/>
  </w:num>
  <w:num w:numId="13">
    <w:abstractNumId w:val="20"/>
    <w:lvlOverride w:ilvl="0">
      <w:startOverride w:val="1"/>
    </w:lvlOverride>
  </w:num>
  <w:num w:numId="14">
    <w:abstractNumId w:val="23"/>
  </w:num>
  <w:num w:numId="15">
    <w:abstractNumId w:val="5"/>
  </w:num>
  <w:num w:numId="16">
    <w:abstractNumId w:val="22"/>
  </w:num>
  <w:num w:numId="17">
    <w:abstractNumId w:val="4"/>
  </w:num>
  <w:num w:numId="18">
    <w:abstractNumId w:val="0"/>
  </w:num>
  <w:num w:numId="19">
    <w:abstractNumId w:val="26"/>
  </w:num>
  <w:num w:numId="20">
    <w:abstractNumId w:val="9"/>
  </w:num>
  <w:num w:numId="21">
    <w:abstractNumId w:val="2"/>
  </w:num>
  <w:num w:numId="22">
    <w:abstractNumId w:val="11"/>
  </w:num>
  <w:num w:numId="23">
    <w:abstractNumId w:val="19"/>
  </w:num>
  <w:num w:numId="24">
    <w:abstractNumId w:val="25"/>
  </w:num>
  <w:num w:numId="25">
    <w:abstractNumId w:val="3"/>
  </w:num>
  <w:num w:numId="26">
    <w:abstractNumId w:val="21"/>
  </w:num>
  <w:num w:numId="2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6"/>
    <w:rsid w:val="000017F7"/>
    <w:rsid w:val="00003102"/>
    <w:rsid w:val="00003BE7"/>
    <w:rsid w:val="00004A68"/>
    <w:rsid w:val="0000677A"/>
    <w:rsid w:val="000072E3"/>
    <w:rsid w:val="00010918"/>
    <w:rsid w:val="0001189B"/>
    <w:rsid w:val="00012C19"/>
    <w:rsid w:val="00013F67"/>
    <w:rsid w:val="0001446F"/>
    <w:rsid w:val="00014E04"/>
    <w:rsid w:val="00015566"/>
    <w:rsid w:val="000155A3"/>
    <w:rsid w:val="00016405"/>
    <w:rsid w:val="0001756D"/>
    <w:rsid w:val="00021F91"/>
    <w:rsid w:val="0002218C"/>
    <w:rsid w:val="00023296"/>
    <w:rsid w:val="0002344F"/>
    <w:rsid w:val="00024231"/>
    <w:rsid w:val="0002446F"/>
    <w:rsid w:val="00024757"/>
    <w:rsid w:val="00024EC4"/>
    <w:rsid w:val="0002537A"/>
    <w:rsid w:val="00025732"/>
    <w:rsid w:val="00026F25"/>
    <w:rsid w:val="00027063"/>
    <w:rsid w:val="00030564"/>
    <w:rsid w:val="000309BE"/>
    <w:rsid w:val="00031C4C"/>
    <w:rsid w:val="00032659"/>
    <w:rsid w:val="000339A4"/>
    <w:rsid w:val="00033F39"/>
    <w:rsid w:val="000354B3"/>
    <w:rsid w:val="00035CB3"/>
    <w:rsid w:val="0003717A"/>
    <w:rsid w:val="00040014"/>
    <w:rsid w:val="000404A0"/>
    <w:rsid w:val="00040DFA"/>
    <w:rsid w:val="00040FE0"/>
    <w:rsid w:val="00042BB8"/>
    <w:rsid w:val="00044637"/>
    <w:rsid w:val="00045811"/>
    <w:rsid w:val="000465DF"/>
    <w:rsid w:val="00051788"/>
    <w:rsid w:val="00051A9C"/>
    <w:rsid w:val="0005211D"/>
    <w:rsid w:val="000532D0"/>
    <w:rsid w:val="000537B1"/>
    <w:rsid w:val="000550F8"/>
    <w:rsid w:val="00056076"/>
    <w:rsid w:val="00056D48"/>
    <w:rsid w:val="00057EBE"/>
    <w:rsid w:val="0006185F"/>
    <w:rsid w:val="0006265C"/>
    <w:rsid w:val="00062B47"/>
    <w:rsid w:val="00062BC4"/>
    <w:rsid w:val="00063169"/>
    <w:rsid w:val="00063971"/>
    <w:rsid w:val="00063B60"/>
    <w:rsid w:val="00065528"/>
    <w:rsid w:val="0006731E"/>
    <w:rsid w:val="000710AF"/>
    <w:rsid w:val="00071FC7"/>
    <w:rsid w:val="00072DF3"/>
    <w:rsid w:val="000740C3"/>
    <w:rsid w:val="00074527"/>
    <w:rsid w:val="00074604"/>
    <w:rsid w:val="00074CE8"/>
    <w:rsid w:val="000753AD"/>
    <w:rsid w:val="00075F96"/>
    <w:rsid w:val="0007609E"/>
    <w:rsid w:val="000766F8"/>
    <w:rsid w:val="00076B5B"/>
    <w:rsid w:val="00076D18"/>
    <w:rsid w:val="00077A47"/>
    <w:rsid w:val="000826A0"/>
    <w:rsid w:val="000840F6"/>
    <w:rsid w:val="000842BC"/>
    <w:rsid w:val="000844A8"/>
    <w:rsid w:val="000857F4"/>
    <w:rsid w:val="00086536"/>
    <w:rsid w:val="00086850"/>
    <w:rsid w:val="00086BC0"/>
    <w:rsid w:val="00087953"/>
    <w:rsid w:val="00090EB8"/>
    <w:rsid w:val="00091096"/>
    <w:rsid w:val="00091D38"/>
    <w:rsid w:val="00092965"/>
    <w:rsid w:val="00092BB8"/>
    <w:rsid w:val="00093A30"/>
    <w:rsid w:val="00093AD7"/>
    <w:rsid w:val="00093D5F"/>
    <w:rsid w:val="00093E54"/>
    <w:rsid w:val="00093F12"/>
    <w:rsid w:val="00093F5A"/>
    <w:rsid w:val="00094614"/>
    <w:rsid w:val="00095329"/>
    <w:rsid w:val="00096AE3"/>
    <w:rsid w:val="00097834"/>
    <w:rsid w:val="000A221B"/>
    <w:rsid w:val="000A3DF8"/>
    <w:rsid w:val="000A51C6"/>
    <w:rsid w:val="000A7E03"/>
    <w:rsid w:val="000B0357"/>
    <w:rsid w:val="000B194D"/>
    <w:rsid w:val="000B72D0"/>
    <w:rsid w:val="000B7CB2"/>
    <w:rsid w:val="000B7EBA"/>
    <w:rsid w:val="000C0BF5"/>
    <w:rsid w:val="000C12B7"/>
    <w:rsid w:val="000C4D1C"/>
    <w:rsid w:val="000C4EFC"/>
    <w:rsid w:val="000C4F48"/>
    <w:rsid w:val="000C55E3"/>
    <w:rsid w:val="000C633A"/>
    <w:rsid w:val="000C770F"/>
    <w:rsid w:val="000C7F98"/>
    <w:rsid w:val="000D00E3"/>
    <w:rsid w:val="000D0A31"/>
    <w:rsid w:val="000D0CF7"/>
    <w:rsid w:val="000D1381"/>
    <w:rsid w:val="000D1527"/>
    <w:rsid w:val="000D19FF"/>
    <w:rsid w:val="000D2A17"/>
    <w:rsid w:val="000D477D"/>
    <w:rsid w:val="000D6882"/>
    <w:rsid w:val="000D76C3"/>
    <w:rsid w:val="000D7B5E"/>
    <w:rsid w:val="000E0525"/>
    <w:rsid w:val="000E1CCC"/>
    <w:rsid w:val="000E307B"/>
    <w:rsid w:val="000E33FB"/>
    <w:rsid w:val="000E3D47"/>
    <w:rsid w:val="000E4816"/>
    <w:rsid w:val="000E4EA7"/>
    <w:rsid w:val="000E50A3"/>
    <w:rsid w:val="000E53D3"/>
    <w:rsid w:val="000E720F"/>
    <w:rsid w:val="000E7A9A"/>
    <w:rsid w:val="000E7EBA"/>
    <w:rsid w:val="000F0B73"/>
    <w:rsid w:val="000F3426"/>
    <w:rsid w:val="000F41E1"/>
    <w:rsid w:val="000F4797"/>
    <w:rsid w:val="000F4BBD"/>
    <w:rsid w:val="000F527C"/>
    <w:rsid w:val="000F66CF"/>
    <w:rsid w:val="000F7245"/>
    <w:rsid w:val="00101C3E"/>
    <w:rsid w:val="00102A7C"/>
    <w:rsid w:val="00104853"/>
    <w:rsid w:val="001048B4"/>
    <w:rsid w:val="00105343"/>
    <w:rsid w:val="0010583C"/>
    <w:rsid w:val="001060B6"/>
    <w:rsid w:val="0010707D"/>
    <w:rsid w:val="00107AE2"/>
    <w:rsid w:val="00107E15"/>
    <w:rsid w:val="0011177C"/>
    <w:rsid w:val="0011183E"/>
    <w:rsid w:val="001152A2"/>
    <w:rsid w:val="00115827"/>
    <w:rsid w:val="00116272"/>
    <w:rsid w:val="00116469"/>
    <w:rsid w:val="00116F87"/>
    <w:rsid w:val="00117671"/>
    <w:rsid w:val="001177BE"/>
    <w:rsid w:val="00117CF6"/>
    <w:rsid w:val="00117FCF"/>
    <w:rsid w:val="00121E43"/>
    <w:rsid w:val="0012283D"/>
    <w:rsid w:val="00122907"/>
    <w:rsid w:val="00123E77"/>
    <w:rsid w:val="001245A5"/>
    <w:rsid w:val="0012481A"/>
    <w:rsid w:val="001257A8"/>
    <w:rsid w:val="0012690F"/>
    <w:rsid w:val="001274FA"/>
    <w:rsid w:val="00127E53"/>
    <w:rsid w:val="00131692"/>
    <w:rsid w:val="00131F6B"/>
    <w:rsid w:val="00132720"/>
    <w:rsid w:val="0013302E"/>
    <w:rsid w:val="001336A5"/>
    <w:rsid w:val="00134F1C"/>
    <w:rsid w:val="001368FE"/>
    <w:rsid w:val="001370E5"/>
    <w:rsid w:val="00137107"/>
    <w:rsid w:val="00137CAD"/>
    <w:rsid w:val="00140AC5"/>
    <w:rsid w:val="0014319E"/>
    <w:rsid w:val="001437AE"/>
    <w:rsid w:val="001442D1"/>
    <w:rsid w:val="00146A34"/>
    <w:rsid w:val="00146DAE"/>
    <w:rsid w:val="00147445"/>
    <w:rsid w:val="001505E4"/>
    <w:rsid w:val="00151952"/>
    <w:rsid w:val="00153B54"/>
    <w:rsid w:val="00153E08"/>
    <w:rsid w:val="0015586F"/>
    <w:rsid w:val="00156232"/>
    <w:rsid w:val="00156AE6"/>
    <w:rsid w:val="00157C1A"/>
    <w:rsid w:val="00157C7F"/>
    <w:rsid w:val="00157D2A"/>
    <w:rsid w:val="00160035"/>
    <w:rsid w:val="001629A0"/>
    <w:rsid w:val="00163276"/>
    <w:rsid w:val="0016350F"/>
    <w:rsid w:val="00164E5B"/>
    <w:rsid w:val="00165B9A"/>
    <w:rsid w:val="00165E23"/>
    <w:rsid w:val="001670BC"/>
    <w:rsid w:val="00170D5D"/>
    <w:rsid w:val="00171221"/>
    <w:rsid w:val="001714B6"/>
    <w:rsid w:val="00172433"/>
    <w:rsid w:val="0017321F"/>
    <w:rsid w:val="00173633"/>
    <w:rsid w:val="001743EF"/>
    <w:rsid w:val="00174D5E"/>
    <w:rsid w:val="00174E47"/>
    <w:rsid w:val="00175A7B"/>
    <w:rsid w:val="001762B5"/>
    <w:rsid w:val="00185F75"/>
    <w:rsid w:val="001871CD"/>
    <w:rsid w:val="0019036F"/>
    <w:rsid w:val="00191F18"/>
    <w:rsid w:val="001924C5"/>
    <w:rsid w:val="00193A3B"/>
    <w:rsid w:val="00194D28"/>
    <w:rsid w:val="001952C1"/>
    <w:rsid w:val="00197C99"/>
    <w:rsid w:val="001A0EFB"/>
    <w:rsid w:val="001A11C1"/>
    <w:rsid w:val="001A1E4C"/>
    <w:rsid w:val="001A2B62"/>
    <w:rsid w:val="001A3607"/>
    <w:rsid w:val="001A5222"/>
    <w:rsid w:val="001A5A76"/>
    <w:rsid w:val="001A7B29"/>
    <w:rsid w:val="001B0881"/>
    <w:rsid w:val="001B1FDB"/>
    <w:rsid w:val="001B2BB7"/>
    <w:rsid w:val="001B3D0C"/>
    <w:rsid w:val="001B5872"/>
    <w:rsid w:val="001B6334"/>
    <w:rsid w:val="001B6AE9"/>
    <w:rsid w:val="001C060E"/>
    <w:rsid w:val="001C1731"/>
    <w:rsid w:val="001C36BA"/>
    <w:rsid w:val="001C3C9A"/>
    <w:rsid w:val="001C5E18"/>
    <w:rsid w:val="001C61E6"/>
    <w:rsid w:val="001C7044"/>
    <w:rsid w:val="001C76FE"/>
    <w:rsid w:val="001D16DE"/>
    <w:rsid w:val="001D1C22"/>
    <w:rsid w:val="001D2C96"/>
    <w:rsid w:val="001D50B7"/>
    <w:rsid w:val="001D63CE"/>
    <w:rsid w:val="001E053F"/>
    <w:rsid w:val="001E1B90"/>
    <w:rsid w:val="001E1BD3"/>
    <w:rsid w:val="001E277A"/>
    <w:rsid w:val="001E28DC"/>
    <w:rsid w:val="001E40FE"/>
    <w:rsid w:val="001E7FF5"/>
    <w:rsid w:val="001F08D5"/>
    <w:rsid w:val="001F0C22"/>
    <w:rsid w:val="001F12B2"/>
    <w:rsid w:val="001F195B"/>
    <w:rsid w:val="001F2142"/>
    <w:rsid w:val="001F3807"/>
    <w:rsid w:val="001F3950"/>
    <w:rsid w:val="001F40C4"/>
    <w:rsid w:val="001F51E5"/>
    <w:rsid w:val="001F639A"/>
    <w:rsid w:val="001F7295"/>
    <w:rsid w:val="00200C1C"/>
    <w:rsid w:val="00200D94"/>
    <w:rsid w:val="00200EB9"/>
    <w:rsid w:val="00202B6D"/>
    <w:rsid w:val="00202FFA"/>
    <w:rsid w:val="002036BB"/>
    <w:rsid w:val="00203CF3"/>
    <w:rsid w:val="002044BD"/>
    <w:rsid w:val="002052E8"/>
    <w:rsid w:val="00205CC8"/>
    <w:rsid w:val="00205DC4"/>
    <w:rsid w:val="0020632A"/>
    <w:rsid w:val="00206622"/>
    <w:rsid w:val="002116DD"/>
    <w:rsid w:val="00213E2F"/>
    <w:rsid w:val="00214181"/>
    <w:rsid w:val="00214C7E"/>
    <w:rsid w:val="0021570C"/>
    <w:rsid w:val="00217078"/>
    <w:rsid w:val="00217255"/>
    <w:rsid w:val="00220553"/>
    <w:rsid w:val="00221273"/>
    <w:rsid w:val="002219AF"/>
    <w:rsid w:val="0022414A"/>
    <w:rsid w:val="002244C8"/>
    <w:rsid w:val="00224A91"/>
    <w:rsid w:val="002258CF"/>
    <w:rsid w:val="0022593A"/>
    <w:rsid w:val="00226B7F"/>
    <w:rsid w:val="002276C9"/>
    <w:rsid w:val="0022775F"/>
    <w:rsid w:val="0023387F"/>
    <w:rsid w:val="00233888"/>
    <w:rsid w:val="00233F76"/>
    <w:rsid w:val="00234448"/>
    <w:rsid w:val="0023452F"/>
    <w:rsid w:val="0023639E"/>
    <w:rsid w:val="00236A0F"/>
    <w:rsid w:val="00236AEB"/>
    <w:rsid w:val="00236CC8"/>
    <w:rsid w:val="002401B2"/>
    <w:rsid w:val="00240251"/>
    <w:rsid w:val="002406A9"/>
    <w:rsid w:val="002410B8"/>
    <w:rsid w:val="00241B83"/>
    <w:rsid w:val="00241E64"/>
    <w:rsid w:val="00243628"/>
    <w:rsid w:val="0024529C"/>
    <w:rsid w:val="00245BAE"/>
    <w:rsid w:val="0024708C"/>
    <w:rsid w:val="00251903"/>
    <w:rsid w:val="00252DED"/>
    <w:rsid w:val="00253A50"/>
    <w:rsid w:val="00255A15"/>
    <w:rsid w:val="00256BB3"/>
    <w:rsid w:val="00257C83"/>
    <w:rsid w:val="002621E6"/>
    <w:rsid w:val="00262AE1"/>
    <w:rsid w:val="00262D4D"/>
    <w:rsid w:val="00264957"/>
    <w:rsid w:val="00264F0E"/>
    <w:rsid w:val="002652E3"/>
    <w:rsid w:val="00267A27"/>
    <w:rsid w:val="00271057"/>
    <w:rsid w:val="00271267"/>
    <w:rsid w:val="0027138F"/>
    <w:rsid w:val="00272191"/>
    <w:rsid w:val="00274191"/>
    <w:rsid w:val="00274CAF"/>
    <w:rsid w:val="00275C81"/>
    <w:rsid w:val="0027631D"/>
    <w:rsid w:val="0027698F"/>
    <w:rsid w:val="00280FB1"/>
    <w:rsid w:val="0028146F"/>
    <w:rsid w:val="00281884"/>
    <w:rsid w:val="00284163"/>
    <w:rsid w:val="0028540B"/>
    <w:rsid w:val="00285591"/>
    <w:rsid w:val="002863F6"/>
    <w:rsid w:val="002867C8"/>
    <w:rsid w:val="00286BF9"/>
    <w:rsid w:val="00287106"/>
    <w:rsid w:val="0028758E"/>
    <w:rsid w:val="00291D7D"/>
    <w:rsid w:val="0029374F"/>
    <w:rsid w:val="0029428E"/>
    <w:rsid w:val="00295354"/>
    <w:rsid w:val="00295C76"/>
    <w:rsid w:val="00296E53"/>
    <w:rsid w:val="00296EE7"/>
    <w:rsid w:val="002970A4"/>
    <w:rsid w:val="002A368B"/>
    <w:rsid w:val="002A37AA"/>
    <w:rsid w:val="002A3BA6"/>
    <w:rsid w:val="002A44CB"/>
    <w:rsid w:val="002A45BE"/>
    <w:rsid w:val="002A6822"/>
    <w:rsid w:val="002A7897"/>
    <w:rsid w:val="002B0C5E"/>
    <w:rsid w:val="002B1AE0"/>
    <w:rsid w:val="002B1D27"/>
    <w:rsid w:val="002B2651"/>
    <w:rsid w:val="002B357E"/>
    <w:rsid w:val="002B4A15"/>
    <w:rsid w:val="002B4AB0"/>
    <w:rsid w:val="002B4DA6"/>
    <w:rsid w:val="002B5021"/>
    <w:rsid w:val="002B5319"/>
    <w:rsid w:val="002B73D8"/>
    <w:rsid w:val="002B7A03"/>
    <w:rsid w:val="002B7D6C"/>
    <w:rsid w:val="002B7F50"/>
    <w:rsid w:val="002C16D1"/>
    <w:rsid w:val="002C20DA"/>
    <w:rsid w:val="002C262A"/>
    <w:rsid w:val="002C5DA4"/>
    <w:rsid w:val="002C74C6"/>
    <w:rsid w:val="002D1680"/>
    <w:rsid w:val="002D1950"/>
    <w:rsid w:val="002D2BEE"/>
    <w:rsid w:val="002D39E4"/>
    <w:rsid w:val="002D4953"/>
    <w:rsid w:val="002D4967"/>
    <w:rsid w:val="002E0584"/>
    <w:rsid w:val="002E1020"/>
    <w:rsid w:val="002E2DB6"/>
    <w:rsid w:val="002E4462"/>
    <w:rsid w:val="002E48AF"/>
    <w:rsid w:val="002E5622"/>
    <w:rsid w:val="002E5EA3"/>
    <w:rsid w:val="002E6EB5"/>
    <w:rsid w:val="002F007B"/>
    <w:rsid w:val="002F0B5D"/>
    <w:rsid w:val="002F0D6B"/>
    <w:rsid w:val="002F12B5"/>
    <w:rsid w:val="002F1654"/>
    <w:rsid w:val="002F4DF1"/>
    <w:rsid w:val="002F5069"/>
    <w:rsid w:val="002F6C44"/>
    <w:rsid w:val="002F6F34"/>
    <w:rsid w:val="002F726B"/>
    <w:rsid w:val="002F7E6F"/>
    <w:rsid w:val="00301A16"/>
    <w:rsid w:val="00302E9F"/>
    <w:rsid w:val="00304309"/>
    <w:rsid w:val="0030654E"/>
    <w:rsid w:val="00306632"/>
    <w:rsid w:val="00310DA0"/>
    <w:rsid w:val="00311CD0"/>
    <w:rsid w:val="00312E36"/>
    <w:rsid w:val="003135AA"/>
    <w:rsid w:val="00315416"/>
    <w:rsid w:val="00316195"/>
    <w:rsid w:val="003174A2"/>
    <w:rsid w:val="00321C1F"/>
    <w:rsid w:val="003225C6"/>
    <w:rsid w:val="00322DD6"/>
    <w:rsid w:val="00323B8C"/>
    <w:rsid w:val="003247B9"/>
    <w:rsid w:val="00324865"/>
    <w:rsid w:val="00325753"/>
    <w:rsid w:val="00325814"/>
    <w:rsid w:val="00326A5B"/>
    <w:rsid w:val="00326A7C"/>
    <w:rsid w:val="003276B1"/>
    <w:rsid w:val="00327903"/>
    <w:rsid w:val="00327A2D"/>
    <w:rsid w:val="00327FE3"/>
    <w:rsid w:val="00330313"/>
    <w:rsid w:val="0033166B"/>
    <w:rsid w:val="00332345"/>
    <w:rsid w:val="00332A50"/>
    <w:rsid w:val="003335B5"/>
    <w:rsid w:val="00334169"/>
    <w:rsid w:val="00334657"/>
    <w:rsid w:val="003349CC"/>
    <w:rsid w:val="0033503C"/>
    <w:rsid w:val="003350BF"/>
    <w:rsid w:val="00335633"/>
    <w:rsid w:val="00335F3A"/>
    <w:rsid w:val="003374DD"/>
    <w:rsid w:val="003379C4"/>
    <w:rsid w:val="00340F9A"/>
    <w:rsid w:val="003426DD"/>
    <w:rsid w:val="00342833"/>
    <w:rsid w:val="00342AC0"/>
    <w:rsid w:val="00343AF5"/>
    <w:rsid w:val="00344DBF"/>
    <w:rsid w:val="00344EE3"/>
    <w:rsid w:val="00345C50"/>
    <w:rsid w:val="00346571"/>
    <w:rsid w:val="00350F3A"/>
    <w:rsid w:val="00351959"/>
    <w:rsid w:val="003526F1"/>
    <w:rsid w:val="003528CF"/>
    <w:rsid w:val="00352A23"/>
    <w:rsid w:val="003532CD"/>
    <w:rsid w:val="003545C8"/>
    <w:rsid w:val="003549D9"/>
    <w:rsid w:val="00354C29"/>
    <w:rsid w:val="00355575"/>
    <w:rsid w:val="003568D9"/>
    <w:rsid w:val="00357219"/>
    <w:rsid w:val="00357522"/>
    <w:rsid w:val="0036000F"/>
    <w:rsid w:val="003609E8"/>
    <w:rsid w:val="00360F4A"/>
    <w:rsid w:val="003612FB"/>
    <w:rsid w:val="00361491"/>
    <w:rsid w:val="003618A9"/>
    <w:rsid w:val="00363A84"/>
    <w:rsid w:val="00364041"/>
    <w:rsid w:val="003662CF"/>
    <w:rsid w:val="0036642E"/>
    <w:rsid w:val="003669F6"/>
    <w:rsid w:val="00366A8E"/>
    <w:rsid w:val="003676F1"/>
    <w:rsid w:val="0037020B"/>
    <w:rsid w:val="00370A2B"/>
    <w:rsid w:val="00370AC0"/>
    <w:rsid w:val="00371952"/>
    <w:rsid w:val="00371B71"/>
    <w:rsid w:val="0037284C"/>
    <w:rsid w:val="00373B69"/>
    <w:rsid w:val="00373FA6"/>
    <w:rsid w:val="003741AB"/>
    <w:rsid w:val="00374210"/>
    <w:rsid w:val="003773AF"/>
    <w:rsid w:val="00381AA3"/>
    <w:rsid w:val="00381BD8"/>
    <w:rsid w:val="00383EBC"/>
    <w:rsid w:val="003843CF"/>
    <w:rsid w:val="00385E3F"/>
    <w:rsid w:val="0038740E"/>
    <w:rsid w:val="00387E85"/>
    <w:rsid w:val="0039297B"/>
    <w:rsid w:val="00393036"/>
    <w:rsid w:val="0039398F"/>
    <w:rsid w:val="00393D17"/>
    <w:rsid w:val="003942E3"/>
    <w:rsid w:val="003947BB"/>
    <w:rsid w:val="003952D1"/>
    <w:rsid w:val="00395F0E"/>
    <w:rsid w:val="00397779"/>
    <w:rsid w:val="00397AA5"/>
    <w:rsid w:val="00397AD6"/>
    <w:rsid w:val="00397D92"/>
    <w:rsid w:val="00397F95"/>
    <w:rsid w:val="003A0434"/>
    <w:rsid w:val="003A28ED"/>
    <w:rsid w:val="003A5351"/>
    <w:rsid w:val="003A53D2"/>
    <w:rsid w:val="003A5C31"/>
    <w:rsid w:val="003A6F2C"/>
    <w:rsid w:val="003A7074"/>
    <w:rsid w:val="003A7A4F"/>
    <w:rsid w:val="003A7EDB"/>
    <w:rsid w:val="003B1D3B"/>
    <w:rsid w:val="003B1F28"/>
    <w:rsid w:val="003B2A75"/>
    <w:rsid w:val="003B37DD"/>
    <w:rsid w:val="003B490D"/>
    <w:rsid w:val="003B527B"/>
    <w:rsid w:val="003B54A7"/>
    <w:rsid w:val="003B7528"/>
    <w:rsid w:val="003C002E"/>
    <w:rsid w:val="003C1155"/>
    <w:rsid w:val="003C1806"/>
    <w:rsid w:val="003C439F"/>
    <w:rsid w:val="003C6266"/>
    <w:rsid w:val="003C6878"/>
    <w:rsid w:val="003C72F2"/>
    <w:rsid w:val="003D28D3"/>
    <w:rsid w:val="003D2939"/>
    <w:rsid w:val="003D2FE0"/>
    <w:rsid w:val="003D3D8A"/>
    <w:rsid w:val="003D485F"/>
    <w:rsid w:val="003D4AC2"/>
    <w:rsid w:val="003D4D96"/>
    <w:rsid w:val="003D527D"/>
    <w:rsid w:val="003D7918"/>
    <w:rsid w:val="003D7E7E"/>
    <w:rsid w:val="003E11DA"/>
    <w:rsid w:val="003E3604"/>
    <w:rsid w:val="003E4066"/>
    <w:rsid w:val="003E4D62"/>
    <w:rsid w:val="003E647C"/>
    <w:rsid w:val="003E7817"/>
    <w:rsid w:val="003F10E4"/>
    <w:rsid w:val="003F1AE2"/>
    <w:rsid w:val="003F1C62"/>
    <w:rsid w:val="003F3E01"/>
    <w:rsid w:val="003F3EDF"/>
    <w:rsid w:val="003F4548"/>
    <w:rsid w:val="003F571C"/>
    <w:rsid w:val="003F6407"/>
    <w:rsid w:val="003F65F6"/>
    <w:rsid w:val="003F6DB8"/>
    <w:rsid w:val="003F7322"/>
    <w:rsid w:val="004002B3"/>
    <w:rsid w:val="004002E3"/>
    <w:rsid w:val="00400F2F"/>
    <w:rsid w:val="00401600"/>
    <w:rsid w:val="00401DC5"/>
    <w:rsid w:val="0040352E"/>
    <w:rsid w:val="004048B1"/>
    <w:rsid w:val="00405889"/>
    <w:rsid w:val="00405DD1"/>
    <w:rsid w:val="00406FF9"/>
    <w:rsid w:val="0040751B"/>
    <w:rsid w:val="004076E4"/>
    <w:rsid w:val="0040772B"/>
    <w:rsid w:val="00407ADD"/>
    <w:rsid w:val="00407B60"/>
    <w:rsid w:val="00407C21"/>
    <w:rsid w:val="00410D1B"/>
    <w:rsid w:val="0041122C"/>
    <w:rsid w:val="00411853"/>
    <w:rsid w:val="004127A7"/>
    <w:rsid w:val="00414933"/>
    <w:rsid w:val="00414F87"/>
    <w:rsid w:val="004160A8"/>
    <w:rsid w:val="00416330"/>
    <w:rsid w:val="00416928"/>
    <w:rsid w:val="004174F9"/>
    <w:rsid w:val="0042009F"/>
    <w:rsid w:val="0042175A"/>
    <w:rsid w:val="00421823"/>
    <w:rsid w:val="00421B6B"/>
    <w:rsid w:val="004223E6"/>
    <w:rsid w:val="00422681"/>
    <w:rsid w:val="00423692"/>
    <w:rsid w:val="004252FD"/>
    <w:rsid w:val="00425651"/>
    <w:rsid w:val="00425975"/>
    <w:rsid w:val="00425D7A"/>
    <w:rsid w:val="00426FB2"/>
    <w:rsid w:val="00427A99"/>
    <w:rsid w:val="00431760"/>
    <w:rsid w:val="00432321"/>
    <w:rsid w:val="00432617"/>
    <w:rsid w:val="00432734"/>
    <w:rsid w:val="00433003"/>
    <w:rsid w:val="0043404E"/>
    <w:rsid w:val="00434327"/>
    <w:rsid w:val="004344D7"/>
    <w:rsid w:val="00434DF0"/>
    <w:rsid w:val="00435C45"/>
    <w:rsid w:val="004370D1"/>
    <w:rsid w:val="00437D8B"/>
    <w:rsid w:val="004404DB"/>
    <w:rsid w:val="00441AFF"/>
    <w:rsid w:val="00443853"/>
    <w:rsid w:val="00444050"/>
    <w:rsid w:val="00444200"/>
    <w:rsid w:val="0044623E"/>
    <w:rsid w:val="00450146"/>
    <w:rsid w:val="00452418"/>
    <w:rsid w:val="00455407"/>
    <w:rsid w:val="00455483"/>
    <w:rsid w:val="0045658D"/>
    <w:rsid w:val="00456D10"/>
    <w:rsid w:val="00456ED8"/>
    <w:rsid w:val="00461941"/>
    <w:rsid w:val="00462121"/>
    <w:rsid w:val="00462A65"/>
    <w:rsid w:val="00464747"/>
    <w:rsid w:val="00464895"/>
    <w:rsid w:val="00464C08"/>
    <w:rsid w:val="004655C9"/>
    <w:rsid w:val="00466031"/>
    <w:rsid w:val="004662AF"/>
    <w:rsid w:val="00466BF0"/>
    <w:rsid w:val="0046763E"/>
    <w:rsid w:val="00471BC0"/>
    <w:rsid w:val="00472659"/>
    <w:rsid w:val="00473191"/>
    <w:rsid w:val="0047336B"/>
    <w:rsid w:val="0047337B"/>
    <w:rsid w:val="00474635"/>
    <w:rsid w:val="00474779"/>
    <w:rsid w:val="00474B5E"/>
    <w:rsid w:val="00474FED"/>
    <w:rsid w:val="00475DD3"/>
    <w:rsid w:val="00476B04"/>
    <w:rsid w:val="00477A12"/>
    <w:rsid w:val="00481035"/>
    <w:rsid w:val="00482632"/>
    <w:rsid w:val="00482E7D"/>
    <w:rsid w:val="0048329B"/>
    <w:rsid w:val="00483F91"/>
    <w:rsid w:val="00483FB1"/>
    <w:rsid w:val="00485343"/>
    <w:rsid w:val="004860CB"/>
    <w:rsid w:val="004869DB"/>
    <w:rsid w:val="00487B84"/>
    <w:rsid w:val="0049028C"/>
    <w:rsid w:val="00490EF8"/>
    <w:rsid w:val="00491044"/>
    <w:rsid w:val="00491B96"/>
    <w:rsid w:val="00492556"/>
    <w:rsid w:val="00494E61"/>
    <w:rsid w:val="004950C2"/>
    <w:rsid w:val="0049527B"/>
    <w:rsid w:val="0049531A"/>
    <w:rsid w:val="0049567B"/>
    <w:rsid w:val="00496CB4"/>
    <w:rsid w:val="004A0409"/>
    <w:rsid w:val="004A2161"/>
    <w:rsid w:val="004A2B07"/>
    <w:rsid w:val="004A3A10"/>
    <w:rsid w:val="004A3B0E"/>
    <w:rsid w:val="004A5B2F"/>
    <w:rsid w:val="004A6AE1"/>
    <w:rsid w:val="004B00CF"/>
    <w:rsid w:val="004B0704"/>
    <w:rsid w:val="004B19C9"/>
    <w:rsid w:val="004B224E"/>
    <w:rsid w:val="004B265E"/>
    <w:rsid w:val="004B29A8"/>
    <w:rsid w:val="004B2DE7"/>
    <w:rsid w:val="004B5F32"/>
    <w:rsid w:val="004C0212"/>
    <w:rsid w:val="004C1DDA"/>
    <w:rsid w:val="004C27C8"/>
    <w:rsid w:val="004C2C22"/>
    <w:rsid w:val="004C436F"/>
    <w:rsid w:val="004C5B63"/>
    <w:rsid w:val="004C5DD9"/>
    <w:rsid w:val="004D0044"/>
    <w:rsid w:val="004D029A"/>
    <w:rsid w:val="004D0FBA"/>
    <w:rsid w:val="004D45A1"/>
    <w:rsid w:val="004D52C7"/>
    <w:rsid w:val="004D59F4"/>
    <w:rsid w:val="004D5A54"/>
    <w:rsid w:val="004D5DF0"/>
    <w:rsid w:val="004E0710"/>
    <w:rsid w:val="004E1185"/>
    <w:rsid w:val="004E23DF"/>
    <w:rsid w:val="004E31DA"/>
    <w:rsid w:val="004E3326"/>
    <w:rsid w:val="004E4466"/>
    <w:rsid w:val="004E4F70"/>
    <w:rsid w:val="004E6158"/>
    <w:rsid w:val="004E6BF2"/>
    <w:rsid w:val="004F1087"/>
    <w:rsid w:val="004F1796"/>
    <w:rsid w:val="004F1AD6"/>
    <w:rsid w:val="004F1AF5"/>
    <w:rsid w:val="004F1B20"/>
    <w:rsid w:val="004F4395"/>
    <w:rsid w:val="004F505F"/>
    <w:rsid w:val="004F5EB1"/>
    <w:rsid w:val="004F5F1C"/>
    <w:rsid w:val="004F6B11"/>
    <w:rsid w:val="004F7588"/>
    <w:rsid w:val="0050001C"/>
    <w:rsid w:val="0050096B"/>
    <w:rsid w:val="00503BEF"/>
    <w:rsid w:val="005040A7"/>
    <w:rsid w:val="0050588C"/>
    <w:rsid w:val="00505C96"/>
    <w:rsid w:val="00505D3B"/>
    <w:rsid w:val="005078AB"/>
    <w:rsid w:val="005078FC"/>
    <w:rsid w:val="00507BF0"/>
    <w:rsid w:val="00507DAE"/>
    <w:rsid w:val="00510911"/>
    <w:rsid w:val="00511383"/>
    <w:rsid w:val="00511ADA"/>
    <w:rsid w:val="005124C8"/>
    <w:rsid w:val="00512DE4"/>
    <w:rsid w:val="00512EF7"/>
    <w:rsid w:val="00515107"/>
    <w:rsid w:val="00515BC7"/>
    <w:rsid w:val="00516125"/>
    <w:rsid w:val="00516F1C"/>
    <w:rsid w:val="00520174"/>
    <w:rsid w:val="00520AA2"/>
    <w:rsid w:val="00522D4B"/>
    <w:rsid w:val="00522D9B"/>
    <w:rsid w:val="00522FF0"/>
    <w:rsid w:val="0052326E"/>
    <w:rsid w:val="005235F5"/>
    <w:rsid w:val="00524C6A"/>
    <w:rsid w:val="0052689B"/>
    <w:rsid w:val="00526EEF"/>
    <w:rsid w:val="00527947"/>
    <w:rsid w:val="005303AA"/>
    <w:rsid w:val="00530402"/>
    <w:rsid w:val="00531986"/>
    <w:rsid w:val="00532271"/>
    <w:rsid w:val="00533998"/>
    <w:rsid w:val="005342C7"/>
    <w:rsid w:val="005363EF"/>
    <w:rsid w:val="005364B2"/>
    <w:rsid w:val="00537A59"/>
    <w:rsid w:val="005404F6"/>
    <w:rsid w:val="00540EFA"/>
    <w:rsid w:val="00542966"/>
    <w:rsid w:val="00542A14"/>
    <w:rsid w:val="00543B98"/>
    <w:rsid w:val="00543FF6"/>
    <w:rsid w:val="00545122"/>
    <w:rsid w:val="00546EA7"/>
    <w:rsid w:val="00550736"/>
    <w:rsid w:val="00550BD9"/>
    <w:rsid w:val="005527AC"/>
    <w:rsid w:val="00552BAA"/>
    <w:rsid w:val="005554AC"/>
    <w:rsid w:val="00555E27"/>
    <w:rsid w:val="00556158"/>
    <w:rsid w:val="00556AFA"/>
    <w:rsid w:val="00556B76"/>
    <w:rsid w:val="00557AD1"/>
    <w:rsid w:val="00560D41"/>
    <w:rsid w:val="0056117C"/>
    <w:rsid w:val="005611D8"/>
    <w:rsid w:val="005627FF"/>
    <w:rsid w:val="0056299C"/>
    <w:rsid w:val="00562AB5"/>
    <w:rsid w:val="00563021"/>
    <w:rsid w:val="00563049"/>
    <w:rsid w:val="0056368D"/>
    <w:rsid w:val="00563B61"/>
    <w:rsid w:val="00564004"/>
    <w:rsid w:val="0056466C"/>
    <w:rsid w:val="00565A0E"/>
    <w:rsid w:val="00566AE1"/>
    <w:rsid w:val="005679EF"/>
    <w:rsid w:val="005719C5"/>
    <w:rsid w:val="00571E9A"/>
    <w:rsid w:val="00571F61"/>
    <w:rsid w:val="005730D4"/>
    <w:rsid w:val="005745D1"/>
    <w:rsid w:val="0057498D"/>
    <w:rsid w:val="00574F31"/>
    <w:rsid w:val="005759BA"/>
    <w:rsid w:val="005776C0"/>
    <w:rsid w:val="0058046B"/>
    <w:rsid w:val="00582B36"/>
    <w:rsid w:val="00582EC9"/>
    <w:rsid w:val="0058319E"/>
    <w:rsid w:val="00583AC2"/>
    <w:rsid w:val="00584151"/>
    <w:rsid w:val="00585269"/>
    <w:rsid w:val="005868E0"/>
    <w:rsid w:val="00587283"/>
    <w:rsid w:val="00591616"/>
    <w:rsid w:val="00592AF4"/>
    <w:rsid w:val="00592B7F"/>
    <w:rsid w:val="00593D08"/>
    <w:rsid w:val="00594E48"/>
    <w:rsid w:val="0059592C"/>
    <w:rsid w:val="0059715C"/>
    <w:rsid w:val="005A0410"/>
    <w:rsid w:val="005A0586"/>
    <w:rsid w:val="005A0D95"/>
    <w:rsid w:val="005A1701"/>
    <w:rsid w:val="005A1E60"/>
    <w:rsid w:val="005A21FB"/>
    <w:rsid w:val="005A2F7A"/>
    <w:rsid w:val="005A382F"/>
    <w:rsid w:val="005A402B"/>
    <w:rsid w:val="005A4460"/>
    <w:rsid w:val="005A461C"/>
    <w:rsid w:val="005A4B18"/>
    <w:rsid w:val="005A4E2C"/>
    <w:rsid w:val="005A511C"/>
    <w:rsid w:val="005A5F10"/>
    <w:rsid w:val="005B0099"/>
    <w:rsid w:val="005B0EDD"/>
    <w:rsid w:val="005B0F4C"/>
    <w:rsid w:val="005B100C"/>
    <w:rsid w:val="005B20D9"/>
    <w:rsid w:val="005B319E"/>
    <w:rsid w:val="005B4FAE"/>
    <w:rsid w:val="005B64AC"/>
    <w:rsid w:val="005B67AA"/>
    <w:rsid w:val="005B7804"/>
    <w:rsid w:val="005B7C07"/>
    <w:rsid w:val="005C020C"/>
    <w:rsid w:val="005C0261"/>
    <w:rsid w:val="005C081F"/>
    <w:rsid w:val="005C2E8C"/>
    <w:rsid w:val="005C48B9"/>
    <w:rsid w:val="005C4E43"/>
    <w:rsid w:val="005C517D"/>
    <w:rsid w:val="005C7135"/>
    <w:rsid w:val="005C720F"/>
    <w:rsid w:val="005D1BEE"/>
    <w:rsid w:val="005D3942"/>
    <w:rsid w:val="005D3B49"/>
    <w:rsid w:val="005D3BD4"/>
    <w:rsid w:val="005D7A62"/>
    <w:rsid w:val="005E161C"/>
    <w:rsid w:val="005E275A"/>
    <w:rsid w:val="005E3D81"/>
    <w:rsid w:val="005E3EAB"/>
    <w:rsid w:val="005E408D"/>
    <w:rsid w:val="005E47DA"/>
    <w:rsid w:val="005E4F47"/>
    <w:rsid w:val="005E543B"/>
    <w:rsid w:val="005E6609"/>
    <w:rsid w:val="005E7AC2"/>
    <w:rsid w:val="005E7D29"/>
    <w:rsid w:val="005F01A8"/>
    <w:rsid w:val="005F091C"/>
    <w:rsid w:val="005F09F0"/>
    <w:rsid w:val="005F326E"/>
    <w:rsid w:val="005F3CBA"/>
    <w:rsid w:val="005F3FA9"/>
    <w:rsid w:val="005F4E53"/>
    <w:rsid w:val="005F6566"/>
    <w:rsid w:val="005F717F"/>
    <w:rsid w:val="00600538"/>
    <w:rsid w:val="006009CD"/>
    <w:rsid w:val="006017AE"/>
    <w:rsid w:val="00601F3E"/>
    <w:rsid w:val="006031DE"/>
    <w:rsid w:val="00607400"/>
    <w:rsid w:val="00610AD9"/>
    <w:rsid w:val="00611816"/>
    <w:rsid w:val="00611C71"/>
    <w:rsid w:val="00611F92"/>
    <w:rsid w:val="00612239"/>
    <w:rsid w:val="0061354B"/>
    <w:rsid w:val="00613F79"/>
    <w:rsid w:val="00614A5A"/>
    <w:rsid w:val="0061583A"/>
    <w:rsid w:val="00616628"/>
    <w:rsid w:val="00616CEE"/>
    <w:rsid w:val="00616D1E"/>
    <w:rsid w:val="006170BE"/>
    <w:rsid w:val="00617443"/>
    <w:rsid w:val="00621248"/>
    <w:rsid w:val="006215F6"/>
    <w:rsid w:val="00621733"/>
    <w:rsid w:val="006221F6"/>
    <w:rsid w:val="00622985"/>
    <w:rsid w:val="00622E42"/>
    <w:rsid w:val="0062386B"/>
    <w:rsid w:val="00623AEF"/>
    <w:rsid w:val="006247C9"/>
    <w:rsid w:val="00627EC6"/>
    <w:rsid w:val="00630CE1"/>
    <w:rsid w:val="00630F89"/>
    <w:rsid w:val="00631997"/>
    <w:rsid w:val="00632584"/>
    <w:rsid w:val="0063286A"/>
    <w:rsid w:val="00633B7F"/>
    <w:rsid w:val="00635530"/>
    <w:rsid w:val="006377C8"/>
    <w:rsid w:val="0063782C"/>
    <w:rsid w:val="00637B0A"/>
    <w:rsid w:val="00642931"/>
    <w:rsid w:val="00644168"/>
    <w:rsid w:val="0064590E"/>
    <w:rsid w:val="00646300"/>
    <w:rsid w:val="006466E1"/>
    <w:rsid w:val="00647177"/>
    <w:rsid w:val="0065061D"/>
    <w:rsid w:val="00650806"/>
    <w:rsid w:val="006557BF"/>
    <w:rsid w:val="00655D73"/>
    <w:rsid w:val="006567C6"/>
    <w:rsid w:val="00657A15"/>
    <w:rsid w:val="006611B1"/>
    <w:rsid w:val="00662EA2"/>
    <w:rsid w:val="006645A7"/>
    <w:rsid w:val="0066470C"/>
    <w:rsid w:val="00666B04"/>
    <w:rsid w:val="0066701B"/>
    <w:rsid w:val="00667172"/>
    <w:rsid w:val="00667CF2"/>
    <w:rsid w:val="006700B6"/>
    <w:rsid w:val="00670E07"/>
    <w:rsid w:val="00672A92"/>
    <w:rsid w:val="00672EC1"/>
    <w:rsid w:val="00676010"/>
    <w:rsid w:val="006778E4"/>
    <w:rsid w:val="006803D6"/>
    <w:rsid w:val="00680DB0"/>
    <w:rsid w:val="0068156C"/>
    <w:rsid w:val="00681C61"/>
    <w:rsid w:val="00681D99"/>
    <w:rsid w:val="00682A83"/>
    <w:rsid w:val="00682DE8"/>
    <w:rsid w:val="00683D93"/>
    <w:rsid w:val="006840F8"/>
    <w:rsid w:val="00684968"/>
    <w:rsid w:val="0068538D"/>
    <w:rsid w:val="00685597"/>
    <w:rsid w:val="00687955"/>
    <w:rsid w:val="00690212"/>
    <w:rsid w:val="00690389"/>
    <w:rsid w:val="006917CA"/>
    <w:rsid w:val="00692B0B"/>
    <w:rsid w:val="00693469"/>
    <w:rsid w:val="00694887"/>
    <w:rsid w:val="006949DC"/>
    <w:rsid w:val="00695452"/>
    <w:rsid w:val="006954C5"/>
    <w:rsid w:val="006961EA"/>
    <w:rsid w:val="0069637D"/>
    <w:rsid w:val="00696527"/>
    <w:rsid w:val="00697078"/>
    <w:rsid w:val="00697FC7"/>
    <w:rsid w:val="006A012E"/>
    <w:rsid w:val="006A01D5"/>
    <w:rsid w:val="006A0839"/>
    <w:rsid w:val="006A0F8B"/>
    <w:rsid w:val="006A1492"/>
    <w:rsid w:val="006A1E7B"/>
    <w:rsid w:val="006A51EC"/>
    <w:rsid w:val="006A5355"/>
    <w:rsid w:val="006A542C"/>
    <w:rsid w:val="006A5D87"/>
    <w:rsid w:val="006A5E4D"/>
    <w:rsid w:val="006A6074"/>
    <w:rsid w:val="006A657F"/>
    <w:rsid w:val="006A6C33"/>
    <w:rsid w:val="006A7B3F"/>
    <w:rsid w:val="006B1DA9"/>
    <w:rsid w:val="006B4C8D"/>
    <w:rsid w:val="006B62C0"/>
    <w:rsid w:val="006B7562"/>
    <w:rsid w:val="006C1085"/>
    <w:rsid w:val="006C2E05"/>
    <w:rsid w:val="006C4080"/>
    <w:rsid w:val="006C4135"/>
    <w:rsid w:val="006C4826"/>
    <w:rsid w:val="006C5C9B"/>
    <w:rsid w:val="006C6EDB"/>
    <w:rsid w:val="006D0BCB"/>
    <w:rsid w:val="006D15FA"/>
    <w:rsid w:val="006D608C"/>
    <w:rsid w:val="006D78CB"/>
    <w:rsid w:val="006E21A8"/>
    <w:rsid w:val="006E2568"/>
    <w:rsid w:val="006E6DDD"/>
    <w:rsid w:val="006E77C3"/>
    <w:rsid w:val="006E7D35"/>
    <w:rsid w:val="006E7E8E"/>
    <w:rsid w:val="006F09FE"/>
    <w:rsid w:val="006F1094"/>
    <w:rsid w:val="006F2D5D"/>
    <w:rsid w:val="006F4AEC"/>
    <w:rsid w:val="006F4F7B"/>
    <w:rsid w:val="006F4FA7"/>
    <w:rsid w:val="006F5188"/>
    <w:rsid w:val="006F5410"/>
    <w:rsid w:val="006F55C1"/>
    <w:rsid w:val="006F58C7"/>
    <w:rsid w:val="006F7502"/>
    <w:rsid w:val="006F7503"/>
    <w:rsid w:val="006F754E"/>
    <w:rsid w:val="006F773A"/>
    <w:rsid w:val="00700504"/>
    <w:rsid w:val="0070087C"/>
    <w:rsid w:val="00701086"/>
    <w:rsid w:val="00701161"/>
    <w:rsid w:val="00701308"/>
    <w:rsid w:val="0070163D"/>
    <w:rsid w:val="00701C24"/>
    <w:rsid w:val="00702C93"/>
    <w:rsid w:val="00702D3B"/>
    <w:rsid w:val="00704155"/>
    <w:rsid w:val="00704C9E"/>
    <w:rsid w:val="00705CF1"/>
    <w:rsid w:val="0070714A"/>
    <w:rsid w:val="00707813"/>
    <w:rsid w:val="00711B72"/>
    <w:rsid w:val="007138AB"/>
    <w:rsid w:val="00713D09"/>
    <w:rsid w:val="00716D05"/>
    <w:rsid w:val="00716D8E"/>
    <w:rsid w:val="007171AF"/>
    <w:rsid w:val="0072062E"/>
    <w:rsid w:val="00721EEC"/>
    <w:rsid w:val="0072314D"/>
    <w:rsid w:val="00723ECE"/>
    <w:rsid w:val="007245E3"/>
    <w:rsid w:val="00724E34"/>
    <w:rsid w:val="0072698B"/>
    <w:rsid w:val="00726EE9"/>
    <w:rsid w:val="00730E24"/>
    <w:rsid w:val="00732C26"/>
    <w:rsid w:val="007336E7"/>
    <w:rsid w:val="0073405A"/>
    <w:rsid w:val="0073413E"/>
    <w:rsid w:val="00734F81"/>
    <w:rsid w:val="007363E4"/>
    <w:rsid w:val="00736BB7"/>
    <w:rsid w:val="0073714F"/>
    <w:rsid w:val="00737D66"/>
    <w:rsid w:val="00740517"/>
    <w:rsid w:val="007406C8"/>
    <w:rsid w:val="0074115A"/>
    <w:rsid w:val="007412FA"/>
    <w:rsid w:val="00743B9A"/>
    <w:rsid w:val="00743CD5"/>
    <w:rsid w:val="00743E32"/>
    <w:rsid w:val="007456FB"/>
    <w:rsid w:val="00745EA7"/>
    <w:rsid w:val="00747156"/>
    <w:rsid w:val="0074778E"/>
    <w:rsid w:val="0075044F"/>
    <w:rsid w:val="00750BBC"/>
    <w:rsid w:val="00750C99"/>
    <w:rsid w:val="00751466"/>
    <w:rsid w:val="00751A6B"/>
    <w:rsid w:val="00751EDC"/>
    <w:rsid w:val="00752DFC"/>
    <w:rsid w:val="00754E76"/>
    <w:rsid w:val="00754E82"/>
    <w:rsid w:val="007552A0"/>
    <w:rsid w:val="0075590B"/>
    <w:rsid w:val="007565ED"/>
    <w:rsid w:val="00756F81"/>
    <w:rsid w:val="00757744"/>
    <w:rsid w:val="007619BF"/>
    <w:rsid w:val="007624E0"/>
    <w:rsid w:val="00762E5C"/>
    <w:rsid w:val="00762E6B"/>
    <w:rsid w:val="00764E79"/>
    <w:rsid w:val="007674A6"/>
    <w:rsid w:val="007707E6"/>
    <w:rsid w:val="00770A48"/>
    <w:rsid w:val="00770EA4"/>
    <w:rsid w:val="007710C0"/>
    <w:rsid w:val="007722BF"/>
    <w:rsid w:val="0077240C"/>
    <w:rsid w:val="00772793"/>
    <w:rsid w:val="0077615E"/>
    <w:rsid w:val="0077680A"/>
    <w:rsid w:val="00776A36"/>
    <w:rsid w:val="00776DE3"/>
    <w:rsid w:val="0077730C"/>
    <w:rsid w:val="00777E70"/>
    <w:rsid w:val="007805EA"/>
    <w:rsid w:val="0078094B"/>
    <w:rsid w:val="00780B6E"/>
    <w:rsid w:val="00781430"/>
    <w:rsid w:val="007817D7"/>
    <w:rsid w:val="00782394"/>
    <w:rsid w:val="00782B27"/>
    <w:rsid w:val="007834F8"/>
    <w:rsid w:val="0078367F"/>
    <w:rsid w:val="00783772"/>
    <w:rsid w:val="00785747"/>
    <w:rsid w:val="00785C2D"/>
    <w:rsid w:val="0078635D"/>
    <w:rsid w:val="00786915"/>
    <w:rsid w:val="00793EDD"/>
    <w:rsid w:val="0079409B"/>
    <w:rsid w:val="00794647"/>
    <w:rsid w:val="00794A7B"/>
    <w:rsid w:val="00795996"/>
    <w:rsid w:val="007965CB"/>
    <w:rsid w:val="00797296"/>
    <w:rsid w:val="007A12F1"/>
    <w:rsid w:val="007A1F57"/>
    <w:rsid w:val="007A3187"/>
    <w:rsid w:val="007A37F0"/>
    <w:rsid w:val="007A3F5B"/>
    <w:rsid w:val="007A5027"/>
    <w:rsid w:val="007B038C"/>
    <w:rsid w:val="007B1F17"/>
    <w:rsid w:val="007B2506"/>
    <w:rsid w:val="007B381F"/>
    <w:rsid w:val="007B3EDD"/>
    <w:rsid w:val="007B4400"/>
    <w:rsid w:val="007B5F95"/>
    <w:rsid w:val="007B6889"/>
    <w:rsid w:val="007B705E"/>
    <w:rsid w:val="007B708B"/>
    <w:rsid w:val="007C051E"/>
    <w:rsid w:val="007C2013"/>
    <w:rsid w:val="007C247A"/>
    <w:rsid w:val="007C2617"/>
    <w:rsid w:val="007C31C8"/>
    <w:rsid w:val="007C646D"/>
    <w:rsid w:val="007C6D48"/>
    <w:rsid w:val="007C76B0"/>
    <w:rsid w:val="007D04B8"/>
    <w:rsid w:val="007D166E"/>
    <w:rsid w:val="007D17CC"/>
    <w:rsid w:val="007D55F3"/>
    <w:rsid w:val="007D5AD3"/>
    <w:rsid w:val="007D5E0B"/>
    <w:rsid w:val="007D71D7"/>
    <w:rsid w:val="007D7B32"/>
    <w:rsid w:val="007E23C2"/>
    <w:rsid w:val="007E2983"/>
    <w:rsid w:val="007E5265"/>
    <w:rsid w:val="007E6330"/>
    <w:rsid w:val="007E63C8"/>
    <w:rsid w:val="007F0ECF"/>
    <w:rsid w:val="007F21EF"/>
    <w:rsid w:val="007F2391"/>
    <w:rsid w:val="007F34DF"/>
    <w:rsid w:val="007F4222"/>
    <w:rsid w:val="007F4665"/>
    <w:rsid w:val="007F7F88"/>
    <w:rsid w:val="0080218C"/>
    <w:rsid w:val="008042B0"/>
    <w:rsid w:val="008064D7"/>
    <w:rsid w:val="00810099"/>
    <w:rsid w:val="00810EA4"/>
    <w:rsid w:val="00811AC8"/>
    <w:rsid w:val="00812B8A"/>
    <w:rsid w:val="00813A8E"/>
    <w:rsid w:val="00814541"/>
    <w:rsid w:val="00816DAD"/>
    <w:rsid w:val="008174E7"/>
    <w:rsid w:val="00820592"/>
    <w:rsid w:val="00820A06"/>
    <w:rsid w:val="00821BBE"/>
    <w:rsid w:val="008220AC"/>
    <w:rsid w:val="008227C6"/>
    <w:rsid w:val="00822A45"/>
    <w:rsid w:val="00824267"/>
    <w:rsid w:val="00824387"/>
    <w:rsid w:val="00825687"/>
    <w:rsid w:val="00826454"/>
    <w:rsid w:val="00827AB4"/>
    <w:rsid w:val="00830158"/>
    <w:rsid w:val="00831395"/>
    <w:rsid w:val="00831DA3"/>
    <w:rsid w:val="00833FE6"/>
    <w:rsid w:val="00835492"/>
    <w:rsid w:val="008357E1"/>
    <w:rsid w:val="00837381"/>
    <w:rsid w:val="0084052B"/>
    <w:rsid w:val="00840922"/>
    <w:rsid w:val="0084160D"/>
    <w:rsid w:val="00841AF6"/>
    <w:rsid w:val="00841ECD"/>
    <w:rsid w:val="00841F99"/>
    <w:rsid w:val="008426F8"/>
    <w:rsid w:val="00842ADF"/>
    <w:rsid w:val="00844838"/>
    <w:rsid w:val="00844ED1"/>
    <w:rsid w:val="008506C9"/>
    <w:rsid w:val="00853C28"/>
    <w:rsid w:val="008545BF"/>
    <w:rsid w:val="00854B40"/>
    <w:rsid w:val="0085590D"/>
    <w:rsid w:val="00856213"/>
    <w:rsid w:val="0085687D"/>
    <w:rsid w:val="00856E99"/>
    <w:rsid w:val="00857F19"/>
    <w:rsid w:val="008603EE"/>
    <w:rsid w:val="0086080D"/>
    <w:rsid w:val="0086171C"/>
    <w:rsid w:val="008633AD"/>
    <w:rsid w:val="0086398A"/>
    <w:rsid w:val="00863B37"/>
    <w:rsid w:val="008653D2"/>
    <w:rsid w:val="0086593E"/>
    <w:rsid w:val="0086794C"/>
    <w:rsid w:val="008702E1"/>
    <w:rsid w:val="0087044E"/>
    <w:rsid w:val="00874131"/>
    <w:rsid w:val="008754F6"/>
    <w:rsid w:val="008759B0"/>
    <w:rsid w:val="00876488"/>
    <w:rsid w:val="00880641"/>
    <w:rsid w:val="00882099"/>
    <w:rsid w:val="00882884"/>
    <w:rsid w:val="0088288A"/>
    <w:rsid w:val="00883713"/>
    <w:rsid w:val="0088430D"/>
    <w:rsid w:val="0088542A"/>
    <w:rsid w:val="008860BD"/>
    <w:rsid w:val="00886D68"/>
    <w:rsid w:val="008879C9"/>
    <w:rsid w:val="0089095D"/>
    <w:rsid w:val="00893464"/>
    <w:rsid w:val="00893515"/>
    <w:rsid w:val="00893E8A"/>
    <w:rsid w:val="008942AC"/>
    <w:rsid w:val="00894BA9"/>
    <w:rsid w:val="0089504D"/>
    <w:rsid w:val="008956E5"/>
    <w:rsid w:val="00895C74"/>
    <w:rsid w:val="00897EF0"/>
    <w:rsid w:val="008A2487"/>
    <w:rsid w:val="008A3427"/>
    <w:rsid w:val="008A49BD"/>
    <w:rsid w:val="008A6D48"/>
    <w:rsid w:val="008B00F4"/>
    <w:rsid w:val="008B0A50"/>
    <w:rsid w:val="008B1034"/>
    <w:rsid w:val="008B2767"/>
    <w:rsid w:val="008B430D"/>
    <w:rsid w:val="008B5C04"/>
    <w:rsid w:val="008B7CF6"/>
    <w:rsid w:val="008C0381"/>
    <w:rsid w:val="008C0F16"/>
    <w:rsid w:val="008C18B4"/>
    <w:rsid w:val="008C27E4"/>
    <w:rsid w:val="008C3498"/>
    <w:rsid w:val="008C3CFC"/>
    <w:rsid w:val="008C478E"/>
    <w:rsid w:val="008C5860"/>
    <w:rsid w:val="008C6186"/>
    <w:rsid w:val="008C6D2C"/>
    <w:rsid w:val="008C71E3"/>
    <w:rsid w:val="008C750B"/>
    <w:rsid w:val="008D06AE"/>
    <w:rsid w:val="008D0A28"/>
    <w:rsid w:val="008D0AA9"/>
    <w:rsid w:val="008D0C5E"/>
    <w:rsid w:val="008D1D3F"/>
    <w:rsid w:val="008D2898"/>
    <w:rsid w:val="008D2A7D"/>
    <w:rsid w:val="008D3870"/>
    <w:rsid w:val="008D3DA5"/>
    <w:rsid w:val="008D4279"/>
    <w:rsid w:val="008D4AE6"/>
    <w:rsid w:val="008D5A7F"/>
    <w:rsid w:val="008D60C1"/>
    <w:rsid w:val="008D63BD"/>
    <w:rsid w:val="008E01E1"/>
    <w:rsid w:val="008E023D"/>
    <w:rsid w:val="008E02ED"/>
    <w:rsid w:val="008E1DBC"/>
    <w:rsid w:val="008E2464"/>
    <w:rsid w:val="008E25E2"/>
    <w:rsid w:val="008E2C3B"/>
    <w:rsid w:val="008E3088"/>
    <w:rsid w:val="008E3AD6"/>
    <w:rsid w:val="008E3B4D"/>
    <w:rsid w:val="008E40C3"/>
    <w:rsid w:val="008E464D"/>
    <w:rsid w:val="008E48A9"/>
    <w:rsid w:val="008E516B"/>
    <w:rsid w:val="008E6689"/>
    <w:rsid w:val="008E6A88"/>
    <w:rsid w:val="008F2C2B"/>
    <w:rsid w:val="008F3127"/>
    <w:rsid w:val="008F3F6F"/>
    <w:rsid w:val="008F68F7"/>
    <w:rsid w:val="008F6C77"/>
    <w:rsid w:val="008F6D34"/>
    <w:rsid w:val="00900ABA"/>
    <w:rsid w:val="009025B5"/>
    <w:rsid w:val="0090365B"/>
    <w:rsid w:val="00906292"/>
    <w:rsid w:val="00907D2A"/>
    <w:rsid w:val="009125F5"/>
    <w:rsid w:val="00913622"/>
    <w:rsid w:val="0091406F"/>
    <w:rsid w:val="0091497F"/>
    <w:rsid w:val="00916D3C"/>
    <w:rsid w:val="00916EFD"/>
    <w:rsid w:val="00917F85"/>
    <w:rsid w:val="009201EE"/>
    <w:rsid w:val="00920F8C"/>
    <w:rsid w:val="009212EA"/>
    <w:rsid w:val="00921519"/>
    <w:rsid w:val="009224D3"/>
    <w:rsid w:val="00923882"/>
    <w:rsid w:val="00923CA9"/>
    <w:rsid w:val="009246C5"/>
    <w:rsid w:val="009252C8"/>
    <w:rsid w:val="00925FD4"/>
    <w:rsid w:val="00926A2D"/>
    <w:rsid w:val="00926B0C"/>
    <w:rsid w:val="00930A89"/>
    <w:rsid w:val="00930AAC"/>
    <w:rsid w:val="00930F60"/>
    <w:rsid w:val="0093116E"/>
    <w:rsid w:val="0093310B"/>
    <w:rsid w:val="00935BB1"/>
    <w:rsid w:val="00935E26"/>
    <w:rsid w:val="009364CF"/>
    <w:rsid w:val="0094298A"/>
    <w:rsid w:val="00943F5E"/>
    <w:rsid w:val="009445E7"/>
    <w:rsid w:val="00945459"/>
    <w:rsid w:val="009500B9"/>
    <w:rsid w:val="00950C01"/>
    <w:rsid w:val="009511ED"/>
    <w:rsid w:val="00952199"/>
    <w:rsid w:val="009529D2"/>
    <w:rsid w:val="00952FB3"/>
    <w:rsid w:val="00953403"/>
    <w:rsid w:val="00953F26"/>
    <w:rsid w:val="00955831"/>
    <w:rsid w:val="00960260"/>
    <w:rsid w:val="00960DEA"/>
    <w:rsid w:val="00960E32"/>
    <w:rsid w:val="00961A16"/>
    <w:rsid w:val="00961CAE"/>
    <w:rsid w:val="00961EB0"/>
    <w:rsid w:val="00962D80"/>
    <w:rsid w:val="0096328F"/>
    <w:rsid w:val="0096367F"/>
    <w:rsid w:val="009667CF"/>
    <w:rsid w:val="009674EC"/>
    <w:rsid w:val="00967663"/>
    <w:rsid w:val="00967954"/>
    <w:rsid w:val="00971D4C"/>
    <w:rsid w:val="009723D4"/>
    <w:rsid w:val="0097300B"/>
    <w:rsid w:val="0097355A"/>
    <w:rsid w:val="00975691"/>
    <w:rsid w:val="00977DC8"/>
    <w:rsid w:val="0098045F"/>
    <w:rsid w:val="00981267"/>
    <w:rsid w:val="0098334B"/>
    <w:rsid w:val="0098488B"/>
    <w:rsid w:val="00984F28"/>
    <w:rsid w:val="009858A5"/>
    <w:rsid w:val="0098598F"/>
    <w:rsid w:val="00985D19"/>
    <w:rsid w:val="00986129"/>
    <w:rsid w:val="00986AF9"/>
    <w:rsid w:val="0098704F"/>
    <w:rsid w:val="00991162"/>
    <w:rsid w:val="009913F7"/>
    <w:rsid w:val="0099272C"/>
    <w:rsid w:val="009927C2"/>
    <w:rsid w:val="00992B36"/>
    <w:rsid w:val="0099319E"/>
    <w:rsid w:val="009938DD"/>
    <w:rsid w:val="00993CC6"/>
    <w:rsid w:val="00994459"/>
    <w:rsid w:val="009947E2"/>
    <w:rsid w:val="00994C3C"/>
    <w:rsid w:val="00995DB7"/>
    <w:rsid w:val="009A076F"/>
    <w:rsid w:val="009A19D8"/>
    <w:rsid w:val="009A322E"/>
    <w:rsid w:val="009A4971"/>
    <w:rsid w:val="009B04ED"/>
    <w:rsid w:val="009B28DB"/>
    <w:rsid w:val="009B2BBB"/>
    <w:rsid w:val="009B4760"/>
    <w:rsid w:val="009B4D1B"/>
    <w:rsid w:val="009B528E"/>
    <w:rsid w:val="009B565A"/>
    <w:rsid w:val="009B6120"/>
    <w:rsid w:val="009B6E7F"/>
    <w:rsid w:val="009B75A7"/>
    <w:rsid w:val="009B76B7"/>
    <w:rsid w:val="009C07A0"/>
    <w:rsid w:val="009C2E54"/>
    <w:rsid w:val="009C3714"/>
    <w:rsid w:val="009C478D"/>
    <w:rsid w:val="009D197B"/>
    <w:rsid w:val="009D1D3F"/>
    <w:rsid w:val="009D27E0"/>
    <w:rsid w:val="009D2E92"/>
    <w:rsid w:val="009D2EFF"/>
    <w:rsid w:val="009D344D"/>
    <w:rsid w:val="009D3D8F"/>
    <w:rsid w:val="009D46CF"/>
    <w:rsid w:val="009D4780"/>
    <w:rsid w:val="009D5B36"/>
    <w:rsid w:val="009D61B1"/>
    <w:rsid w:val="009D71AB"/>
    <w:rsid w:val="009D76F3"/>
    <w:rsid w:val="009E1322"/>
    <w:rsid w:val="009E1338"/>
    <w:rsid w:val="009E1DC9"/>
    <w:rsid w:val="009E210D"/>
    <w:rsid w:val="009E4807"/>
    <w:rsid w:val="009E4A19"/>
    <w:rsid w:val="009E5503"/>
    <w:rsid w:val="009E5E76"/>
    <w:rsid w:val="009E5FA9"/>
    <w:rsid w:val="009E610A"/>
    <w:rsid w:val="009E68B6"/>
    <w:rsid w:val="009F0A2F"/>
    <w:rsid w:val="009F1700"/>
    <w:rsid w:val="009F3513"/>
    <w:rsid w:val="009F37FB"/>
    <w:rsid w:val="009F40A5"/>
    <w:rsid w:val="009F59CB"/>
    <w:rsid w:val="009F5D05"/>
    <w:rsid w:val="009F6FEE"/>
    <w:rsid w:val="00A01BCF"/>
    <w:rsid w:val="00A02F6C"/>
    <w:rsid w:val="00A03DDB"/>
    <w:rsid w:val="00A04156"/>
    <w:rsid w:val="00A042A8"/>
    <w:rsid w:val="00A0557D"/>
    <w:rsid w:val="00A05FC1"/>
    <w:rsid w:val="00A07547"/>
    <w:rsid w:val="00A102A8"/>
    <w:rsid w:val="00A10431"/>
    <w:rsid w:val="00A12CD1"/>
    <w:rsid w:val="00A13CA2"/>
    <w:rsid w:val="00A15F50"/>
    <w:rsid w:val="00A16995"/>
    <w:rsid w:val="00A16BDE"/>
    <w:rsid w:val="00A20C49"/>
    <w:rsid w:val="00A210BD"/>
    <w:rsid w:val="00A218F8"/>
    <w:rsid w:val="00A23313"/>
    <w:rsid w:val="00A24585"/>
    <w:rsid w:val="00A25851"/>
    <w:rsid w:val="00A25916"/>
    <w:rsid w:val="00A260FF"/>
    <w:rsid w:val="00A266EB"/>
    <w:rsid w:val="00A30232"/>
    <w:rsid w:val="00A30473"/>
    <w:rsid w:val="00A31A47"/>
    <w:rsid w:val="00A31E9E"/>
    <w:rsid w:val="00A323DE"/>
    <w:rsid w:val="00A33092"/>
    <w:rsid w:val="00A33A13"/>
    <w:rsid w:val="00A33EA5"/>
    <w:rsid w:val="00A3501E"/>
    <w:rsid w:val="00A36EC6"/>
    <w:rsid w:val="00A4067C"/>
    <w:rsid w:val="00A40D69"/>
    <w:rsid w:val="00A439FE"/>
    <w:rsid w:val="00A43E27"/>
    <w:rsid w:val="00A448F8"/>
    <w:rsid w:val="00A4581A"/>
    <w:rsid w:val="00A4605F"/>
    <w:rsid w:val="00A46071"/>
    <w:rsid w:val="00A463E8"/>
    <w:rsid w:val="00A46BE5"/>
    <w:rsid w:val="00A46D9D"/>
    <w:rsid w:val="00A47476"/>
    <w:rsid w:val="00A47530"/>
    <w:rsid w:val="00A47748"/>
    <w:rsid w:val="00A503BF"/>
    <w:rsid w:val="00A50B3C"/>
    <w:rsid w:val="00A51128"/>
    <w:rsid w:val="00A5186B"/>
    <w:rsid w:val="00A520EE"/>
    <w:rsid w:val="00A521F0"/>
    <w:rsid w:val="00A522BB"/>
    <w:rsid w:val="00A52730"/>
    <w:rsid w:val="00A52A73"/>
    <w:rsid w:val="00A54A46"/>
    <w:rsid w:val="00A55565"/>
    <w:rsid w:val="00A55772"/>
    <w:rsid w:val="00A56033"/>
    <w:rsid w:val="00A56D4C"/>
    <w:rsid w:val="00A57ACC"/>
    <w:rsid w:val="00A60892"/>
    <w:rsid w:val="00A60DB0"/>
    <w:rsid w:val="00A610A7"/>
    <w:rsid w:val="00A61A5B"/>
    <w:rsid w:val="00A62AD2"/>
    <w:rsid w:val="00A62CB0"/>
    <w:rsid w:val="00A62D55"/>
    <w:rsid w:val="00A6346A"/>
    <w:rsid w:val="00A65074"/>
    <w:rsid w:val="00A65CE3"/>
    <w:rsid w:val="00A670B4"/>
    <w:rsid w:val="00A673DD"/>
    <w:rsid w:val="00A67DFE"/>
    <w:rsid w:val="00A71423"/>
    <w:rsid w:val="00A71E21"/>
    <w:rsid w:val="00A71F8D"/>
    <w:rsid w:val="00A735BF"/>
    <w:rsid w:val="00A73A7C"/>
    <w:rsid w:val="00A73ECD"/>
    <w:rsid w:val="00A73ED0"/>
    <w:rsid w:val="00A74C3B"/>
    <w:rsid w:val="00A74D61"/>
    <w:rsid w:val="00A74F6B"/>
    <w:rsid w:val="00A75D76"/>
    <w:rsid w:val="00A77DB9"/>
    <w:rsid w:val="00A77FA8"/>
    <w:rsid w:val="00A81D91"/>
    <w:rsid w:val="00A81FEB"/>
    <w:rsid w:val="00A833FA"/>
    <w:rsid w:val="00A838A9"/>
    <w:rsid w:val="00A84FD2"/>
    <w:rsid w:val="00A86AEE"/>
    <w:rsid w:val="00A86DD5"/>
    <w:rsid w:val="00A90D6B"/>
    <w:rsid w:val="00A916E6"/>
    <w:rsid w:val="00A92181"/>
    <w:rsid w:val="00A927AC"/>
    <w:rsid w:val="00A93C16"/>
    <w:rsid w:val="00A95103"/>
    <w:rsid w:val="00A966C3"/>
    <w:rsid w:val="00A97E21"/>
    <w:rsid w:val="00A97F69"/>
    <w:rsid w:val="00AA07A3"/>
    <w:rsid w:val="00AA0A03"/>
    <w:rsid w:val="00AA21FE"/>
    <w:rsid w:val="00AA2F29"/>
    <w:rsid w:val="00AA36A7"/>
    <w:rsid w:val="00AA3F20"/>
    <w:rsid w:val="00AA40DE"/>
    <w:rsid w:val="00AA4493"/>
    <w:rsid w:val="00AA46DF"/>
    <w:rsid w:val="00AA5823"/>
    <w:rsid w:val="00AA6234"/>
    <w:rsid w:val="00AA65B9"/>
    <w:rsid w:val="00AA6EE2"/>
    <w:rsid w:val="00AA6FE5"/>
    <w:rsid w:val="00AB0432"/>
    <w:rsid w:val="00AB1379"/>
    <w:rsid w:val="00AB14C0"/>
    <w:rsid w:val="00AB1C3A"/>
    <w:rsid w:val="00AB322F"/>
    <w:rsid w:val="00AB37F1"/>
    <w:rsid w:val="00AB56DF"/>
    <w:rsid w:val="00AB6585"/>
    <w:rsid w:val="00AB6C07"/>
    <w:rsid w:val="00AB70F0"/>
    <w:rsid w:val="00AB7E3E"/>
    <w:rsid w:val="00AC0F6D"/>
    <w:rsid w:val="00AC18CC"/>
    <w:rsid w:val="00AC354F"/>
    <w:rsid w:val="00AC3C4B"/>
    <w:rsid w:val="00AC3CF9"/>
    <w:rsid w:val="00AC514F"/>
    <w:rsid w:val="00AC6353"/>
    <w:rsid w:val="00AC6D94"/>
    <w:rsid w:val="00AC7325"/>
    <w:rsid w:val="00AD08D9"/>
    <w:rsid w:val="00AD09CA"/>
    <w:rsid w:val="00AD0D89"/>
    <w:rsid w:val="00AD1095"/>
    <w:rsid w:val="00AD22E3"/>
    <w:rsid w:val="00AD3884"/>
    <w:rsid w:val="00AD3CBC"/>
    <w:rsid w:val="00AD66E3"/>
    <w:rsid w:val="00AD6D7A"/>
    <w:rsid w:val="00AE169F"/>
    <w:rsid w:val="00AE33FD"/>
    <w:rsid w:val="00AE343B"/>
    <w:rsid w:val="00AE347A"/>
    <w:rsid w:val="00AE3497"/>
    <w:rsid w:val="00AE4498"/>
    <w:rsid w:val="00AE46FE"/>
    <w:rsid w:val="00AE5247"/>
    <w:rsid w:val="00AE61B3"/>
    <w:rsid w:val="00AE6393"/>
    <w:rsid w:val="00AE718D"/>
    <w:rsid w:val="00AF05AC"/>
    <w:rsid w:val="00AF1E8E"/>
    <w:rsid w:val="00AF27D6"/>
    <w:rsid w:val="00AF3F73"/>
    <w:rsid w:val="00AF4AC5"/>
    <w:rsid w:val="00AF576B"/>
    <w:rsid w:val="00AF7DA1"/>
    <w:rsid w:val="00B02A31"/>
    <w:rsid w:val="00B04048"/>
    <w:rsid w:val="00B04577"/>
    <w:rsid w:val="00B0580F"/>
    <w:rsid w:val="00B06EE3"/>
    <w:rsid w:val="00B07653"/>
    <w:rsid w:val="00B07FF8"/>
    <w:rsid w:val="00B11EDC"/>
    <w:rsid w:val="00B12F1C"/>
    <w:rsid w:val="00B1389E"/>
    <w:rsid w:val="00B139F9"/>
    <w:rsid w:val="00B13A2D"/>
    <w:rsid w:val="00B13DEF"/>
    <w:rsid w:val="00B142CB"/>
    <w:rsid w:val="00B15C29"/>
    <w:rsid w:val="00B16070"/>
    <w:rsid w:val="00B16A07"/>
    <w:rsid w:val="00B17BD4"/>
    <w:rsid w:val="00B17C43"/>
    <w:rsid w:val="00B20111"/>
    <w:rsid w:val="00B20D82"/>
    <w:rsid w:val="00B210C5"/>
    <w:rsid w:val="00B2111A"/>
    <w:rsid w:val="00B22D27"/>
    <w:rsid w:val="00B23B1E"/>
    <w:rsid w:val="00B242D0"/>
    <w:rsid w:val="00B245D2"/>
    <w:rsid w:val="00B245F2"/>
    <w:rsid w:val="00B24739"/>
    <w:rsid w:val="00B2519C"/>
    <w:rsid w:val="00B255BD"/>
    <w:rsid w:val="00B27089"/>
    <w:rsid w:val="00B2719C"/>
    <w:rsid w:val="00B27223"/>
    <w:rsid w:val="00B31E51"/>
    <w:rsid w:val="00B326E4"/>
    <w:rsid w:val="00B32813"/>
    <w:rsid w:val="00B32F41"/>
    <w:rsid w:val="00B33FF1"/>
    <w:rsid w:val="00B34671"/>
    <w:rsid w:val="00B34BEA"/>
    <w:rsid w:val="00B370D8"/>
    <w:rsid w:val="00B374BE"/>
    <w:rsid w:val="00B37D64"/>
    <w:rsid w:val="00B37D7D"/>
    <w:rsid w:val="00B414BF"/>
    <w:rsid w:val="00B42647"/>
    <w:rsid w:val="00B42DEE"/>
    <w:rsid w:val="00B45B33"/>
    <w:rsid w:val="00B45FB6"/>
    <w:rsid w:val="00B46F34"/>
    <w:rsid w:val="00B472B4"/>
    <w:rsid w:val="00B47605"/>
    <w:rsid w:val="00B5072D"/>
    <w:rsid w:val="00B50ACB"/>
    <w:rsid w:val="00B50E99"/>
    <w:rsid w:val="00B5141F"/>
    <w:rsid w:val="00B529E4"/>
    <w:rsid w:val="00B53623"/>
    <w:rsid w:val="00B53C33"/>
    <w:rsid w:val="00B54724"/>
    <w:rsid w:val="00B55333"/>
    <w:rsid w:val="00B55E7E"/>
    <w:rsid w:val="00B57545"/>
    <w:rsid w:val="00B601C0"/>
    <w:rsid w:val="00B603A1"/>
    <w:rsid w:val="00B61593"/>
    <w:rsid w:val="00B61CD0"/>
    <w:rsid w:val="00B61DAB"/>
    <w:rsid w:val="00B61E8E"/>
    <w:rsid w:val="00B62944"/>
    <w:rsid w:val="00B6671B"/>
    <w:rsid w:val="00B66C22"/>
    <w:rsid w:val="00B670E1"/>
    <w:rsid w:val="00B67726"/>
    <w:rsid w:val="00B6790F"/>
    <w:rsid w:val="00B67FBE"/>
    <w:rsid w:val="00B707A3"/>
    <w:rsid w:val="00B713C2"/>
    <w:rsid w:val="00B7163C"/>
    <w:rsid w:val="00B7298F"/>
    <w:rsid w:val="00B72996"/>
    <w:rsid w:val="00B7372D"/>
    <w:rsid w:val="00B74762"/>
    <w:rsid w:val="00B773CE"/>
    <w:rsid w:val="00B77755"/>
    <w:rsid w:val="00B80CEC"/>
    <w:rsid w:val="00B810C9"/>
    <w:rsid w:val="00B839A6"/>
    <w:rsid w:val="00B83EF6"/>
    <w:rsid w:val="00B8711A"/>
    <w:rsid w:val="00B87179"/>
    <w:rsid w:val="00B87258"/>
    <w:rsid w:val="00B872C7"/>
    <w:rsid w:val="00B91530"/>
    <w:rsid w:val="00B91544"/>
    <w:rsid w:val="00B94E94"/>
    <w:rsid w:val="00B9796E"/>
    <w:rsid w:val="00BA026C"/>
    <w:rsid w:val="00BA0803"/>
    <w:rsid w:val="00BA239F"/>
    <w:rsid w:val="00BA28BC"/>
    <w:rsid w:val="00BA2ED3"/>
    <w:rsid w:val="00BA33B3"/>
    <w:rsid w:val="00BA5743"/>
    <w:rsid w:val="00BA7006"/>
    <w:rsid w:val="00BA75EC"/>
    <w:rsid w:val="00BA7ADD"/>
    <w:rsid w:val="00BB02C7"/>
    <w:rsid w:val="00BB0470"/>
    <w:rsid w:val="00BB0492"/>
    <w:rsid w:val="00BB0EFE"/>
    <w:rsid w:val="00BB168A"/>
    <w:rsid w:val="00BB2E54"/>
    <w:rsid w:val="00BB4B31"/>
    <w:rsid w:val="00BB4D52"/>
    <w:rsid w:val="00BB5DA9"/>
    <w:rsid w:val="00BB6213"/>
    <w:rsid w:val="00BB6BD7"/>
    <w:rsid w:val="00BB7100"/>
    <w:rsid w:val="00BC1072"/>
    <w:rsid w:val="00BC13C4"/>
    <w:rsid w:val="00BC2736"/>
    <w:rsid w:val="00BC29F3"/>
    <w:rsid w:val="00BC3160"/>
    <w:rsid w:val="00BC490A"/>
    <w:rsid w:val="00BC5405"/>
    <w:rsid w:val="00BC550D"/>
    <w:rsid w:val="00BC6588"/>
    <w:rsid w:val="00BC6AD7"/>
    <w:rsid w:val="00BC7376"/>
    <w:rsid w:val="00BD11CA"/>
    <w:rsid w:val="00BD3B4E"/>
    <w:rsid w:val="00BD6900"/>
    <w:rsid w:val="00BD6A49"/>
    <w:rsid w:val="00BD70EE"/>
    <w:rsid w:val="00BE105B"/>
    <w:rsid w:val="00BE12CB"/>
    <w:rsid w:val="00BE1518"/>
    <w:rsid w:val="00BE3B6B"/>
    <w:rsid w:val="00BE3BA3"/>
    <w:rsid w:val="00BE3EE2"/>
    <w:rsid w:val="00BE41C5"/>
    <w:rsid w:val="00BE5CF1"/>
    <w:rsid w:val="00BE738C"/>
    <w:rsid w:val="00BE7A14"/>
    <w:rsid w:val="00BF08C6"/>
    <w:rsid w:val="00BF1FFD"/>
    <w:rsid w:val="00BF2711"/>
    <w:rsid w:val="00BF3252"/>
    <w:rsid w:val="00BF3F66"/>
    <w:rsid w:val="00BF54C0"/>
    <w:rsid w:val="00C0268C"/>
    <w:rsid w:val="00C026CD"/>
    <w:rsid w:val="00C05B5E"/>
    <w:rsid w:val="00C05D75"/>
    <w:rsid w:val="00C06865"/>
    <w:rsid w:val="00C06B48"/>
    <w:rsid w:val="00C103A2"/>
    <w:rsid w:val="00C10B51"/>
    <w:rsid w:val="00C11884"/>
    <w:rsid w:val="00C1190F"/>
    <w:rsid w:val="00C11B4C"/>
    <w:rsid w:val="00C12DE1"/>
    <w:rsid w:val="00C13031"/>
    <w:rsid w:val="00C137E6"/>
    <w:rsid w:val="00C16940"/>
    <w:rsid w:val="00C16FEF"/>
    <w:rsid w:val="00C17C5A"/>
    <w:rsid w:val="00C2038E"/>
    <w:rsid w:val="00C20C30"/>
    <w:rsid w:val="00C212F7"/>
    <w:rsid w:val="00C2218C"/>
    <w:rsid w:val="00C2244C"/>
    <w:rsid w:val="00C2413D"/>
    <w:rsid w:val="00C25610"/>
    <w:rsid w:val="00C25D85"/>
    <w:rsid w:val="00C269A8"/>
    <w:rsid w:val="00C26CF8"/>
    <w:rsid w:val="00C30583"/>
    <w:rsid w:val="00C30784"/>
    <w:rsid w:val="00C30C95"/>
    <w:rsid w:val="00C311A5"/>
    <w:rsid w:val="00C3138C"/>
    <w:rsid w:val="00C324D2"/>
    <w:rsid w:val="00C32D05"/>
    <w:rsid w:val="00C33107"/>
    <w:rsid w:val="00C344CD"/>
    <w:rsid w:val="00C34A95"/>
    <w:rsid w:val="00C356D6"/>
    <w:rsid w:val="00C361C6"/>
    <w:rsid w:val="00C37FD1"/>
    <w:rsid w:val="00C41F0C"/>
    <w:rsid w:val="00C41F2A"/>
    <w:rsid w:val="00C420AB"/>
    <w:rsid w:val="00C43A44"/>
    <w:rsid w:val="00C43E0D"/>
    <w:rsid w:val="00C44AE9"/>
    <w:rsid w:val="00C45F24"/>
    <w:rsid w:val="00C46193"/>
    <w:rsid w:val="00C47077"/>
    <w:rsid w:val="00C47C3A"/>
    <w:rsid w:val="00C51148"/>
    <w:rsid w:val="00C51948"/>
    <w:rsid w:val="00C51E9F"/>
    <w:rsid w:val="00C52574"/>
    <w:rsid w:val="00C54DD6"/>
    <w:rsid w:val="00C56AD6"/>
    <w:rsid w:val="00C56BAA"/>
    <w:rsid w:val="00C57001"/>
    <w:rsid w:val="00C572AB"/>
    <w:rsid w:val="00C600B5"/>
    <w:rsid w:val="00C60BFA"/>
    <w:rsid w:val="00C62EE5"/>
    <w:rsid w:val="00C63989"/>
    <w:rsid w:val="00C65261"/>
    <w:rsid w:val="00C65530"/>
    <w:rsid w:val="00C656A4"/>
    <w:rsid w:val="00C66715"/>
    <w:rsid w:val="00C6785A"/>
    <w:rsid w:val="00C7199A"/>
    <w:rsid w:val="00C71F72"/>
    <w:rsid w:val="00C72B8E"/>
    <w:rsid w:val="00C7405C"/>
    <w:rsid w:val="00C76D2A"/>
    <w:rsid w:val="00C77232"/>
    <w:rsid w:val="00C77788"/>
    <w:rsid w:val="00C80C77"/>
    <w:rsid w:val="00C817B7"/>
    <w:rsid w:val="00C81F12"/>
    <w:rsid w:val="00C8323B"/>
    <w:rsid w:val="00C85491"/>
    <w:rsid w:val="00C86213"/>
    <w:rsid w:val="00C87641"/>
    <w:rsid w:val="00C8773D"/>
    <w:rsid w:val="00C926B7"/>
    <w:rsid w:val="00C926E7"/>
    <w:rsid w:val="00C9315E"/>
    <w:rsid w:val="00C95354"/>
    <w:rsid w:val="00C95618"/>
    <w:rsid w:val="00C95A7C"/>
    <w:rsid w:val="00C96FFA"/>
    <w:rsid w:val="00C97285"/>
    <w:rsid w:val="00CA03DB"/>
    <w:rsid w:val="00CA0E46"/>
    <w:rsid w:val="00CA1F1A"/>
    <w:rsid w:val="00CA56CF"/>
    <w:rsid w:val="00CA5BD3"/>
    <w:rsid w:val="00CA5DEB"/>
    <w:rsid w:val="00CA5FF8"/>
    <w:rsid w:val="00CA6318"/>
    <w:rsid w:val="00CA6BF8"/>
    <w:rsid w:val="00CA6E4B"/>
    <w:rsid w:val="00CB1415"/>
    <w:rsid w:val="00CB2041"/>
    <w:rsid w:val="00CB31E8"/>
    <w:rsid w:val="00CB33D3"/>
    <w:rsid w:val="00CB4321"/>
    <w:rsid w:val="00CB5876"/>
    <w:rsid w:val="00CB58F1"/>
    <w:rsid w:val="00CB5BA8"/>
    <w:rsid w:val="00CB5F88"/>
    <w:rsid w:val="00CB61D2"/>
    <w:rsid w:val="00CB7022"/>
    <w:rsid w:val="00CC0F39"/>
    <w:rsid w:val="00CC19E5"/>
    <w:rsid w:val="00CC2CAF"/>
    <w:rsid w:val="00CD0E51"/>
    <w:rsid w:val="00CD171C"/>
    <w:rsid w:val="00CD223B"/>
    <w:rsid w:val="00CD2B79"/>
    <w:rsid w:val="00CD2FE9"/>
    <w:rsid w:val="00CD4819"/>
    <w:rsid w:val="00CD6137"/>
    <w:rsid w:val="00CE0872"/>
    <w:rsid w:val="00CE093B"/>
    <w:rsid w:val="00CE0A28"/>
    <w:rsid w:val="00CE263C"/>
    <w:rsid w:val="00CE2827"/>
    <w:rsid w:val="00CE2A9A"/>
    <w:rsid w:val="00CE2B82"/>
    <w:rsid w:val="00CE2D10"/>
    <w:rsid w:val="00CE4B1E"/>
    <w:rsid w:val="00CE549F"/>
    <w:rsid w:val="00CE595E"/>
    <w:rsid w:val="00CE5BB9"/>
    <w:rsid w:val="00CE5D59"/>
    <w:rsid w:val="00CE6674"/>
    <w:rsid w:val="00CE7F8A"/>
    <w:rsid w:val="00CF052D"/>
    <w:rsid w:val="00CF22AD"/>
    <w:rsid w:val="00CF24A3"/>
    <w:rsid w:val="00CF4533"/>
    <w:rsid w:val="00CF496F"/>
    <w:rsid w:val="00CF61B8"/>
    <w:rsid w:val="00D02057"/>
    <w:rsid w:val="00D02367"/>
    <w:rsid w:val="00D02A44"/>
    <w:rsid w:val="00D030DE"/>
    <w:rsid w:val="00D033A2"/>
    <w:rsid w:val="00D03BA8"/>
    <w:rsid w:val="00D04151"/>
    <w:rsid w:val="00D0496E"/>
    <w:rsid w:val="00D05FDA"/>
    <w:rsid w:val="00D06039"/>
    <w:rsid w:val="00D06309"/>
    <w:rsid w:val="00D103CE"/>
    <w:rsid w:val="00D10AC1"/>
    <w:rsid w:val="00D13C4E"/>
    <w:rsid w:val="00D145E9"/>
    <w:rsid w:val="00D15306"/>
    <w:rsid w:val="00D16432"/>
    <w:rsid w:val="00D217A4"/>
    <w:rsid w:val="00D23319"/>
    <w:rsid w:val="00D23EB1"/>
    <w:rsid w:val="00D24E67"/>
    <w:rsid w:val="00D2578A"/>
    <w:rsid w:val="00D26263"/>
    <w:rsid w:val="00D26B43"/>
    <w:rsid w:val="00D308E8"/>
    <w:rsid w:val="00D30E5D"/>
    <w:rsid w:val="00D310BD"/>
    <w:rsid w:val="00D318AE"/>
    <w:rsid w:val="00D324A6"/>
    <w:rsid w:val="00D331FA"/>
    <w:rsid w:val="00D339BC"/>
    <w:rsid w:val="00D345FA"/>
    <w:rsid w:val="00D34BAE"/>
    <w:rsid w:val="00D361EA"/>
    <w:rsid w:val="00D40287"/>
    <w:rsid w:val="00D4080A"/>
    <w:rsid w:val="00D419E3"/>
    <w:rsid w:val="00D42FA7"/>
    <w:rsid w:val="00D43546"/>
    <w:rsid w:val="00D44340"/>
    <w:rsid w:val="00D45031"/>
    <w:rsid w:val="00D455EE"/>
    <w:rsid w:val="00D478C2"/>
    <w:rsid w:val="00D47AA7"/>
    <w:rsid w:val="00D5169F"/>
    <w:rsid w:val="00D52F87"/>
    <w:rsid w:val="00D539BD"/>
    <w:rsid w:val="00D5552D"/>
    <w:rsid w:val="00D5599B"/>
    <w:rsid w:val="00D60B1D"/>
    <w:rsid w:val="00D61451"/>
    <w:rsid w:val="00D62E12"/>
    <w:rsid w:val="00D63B71"/>
    <w:rsid w:val="00D645ED"/>
    <w:rsid w:val="00D649D4"/>
    <w:rsid w:val="00D64DA8"/>
    <w:rsid w:val="00D656FD"/>
    <w:rsid w:val="00D66926"/>
    <w:rsid w:val="00D676AF"/>
    <w:rsid w:val="00D709A1"/>
    <w:rsid w:val="00D71E08"/>
    <w:rsid w:val="00D72E7A"/>
    <w:rsid w:val="00D73E3E"/>
    <w:rsid w:val="00D74E19"/>
    <w:rsid w:val="00D75E65"/>
    <w:rsid w:val="00D769CD"/>
    <w:rsid w:val="00D7707D"/>
    <w:rsid w:val="00D80C19"/>
    <w:rsid w:val="00D812CC"/>
    <w:rsid w:val="00D839B3"/>
    <w:rsid w:val="00D853F6"/>
    <w:rsid w:val="00D85839"/>
    <w:rsid w:val="00D86DDE"/>
    <w:rsid w:val="00D90B4D"/>
    <w:rsid w:val="00D90D70"/>
    <w:rsid w:val="00D91255"/>
    <w:rsid w:val="00D91845"/>
    <w:rsid w:val="00D922A3"/>
    <w:rsid w:val="00D93259"/>
    <w:rsid w:val="00D95E40"/>
    <w:rsid w:val="00DA0E69"/>
    <w:rsid w:val="00DA1CE3"/>
    <w:rsid w:val="00DA1EE1"/>
    <w:rsid w:val="00DA2DB4"/>
    <w:rsid w:val="00DA2EB1"/>
    <w:rsid w:val="00DA3083"/>
    <w:rsid w:val="00DA3E8D"/>
    <w:rsid w:val="00DA4630"/>
    <w:rsid w:val="00DA46F0"/>
    <w:rsid w:val="00DA5C66"/>
    <w:rsid w:val="00DA6CD5"/>
    <w:rsid w:val="00DA7444"/>
    <w:rsid w:val="00DB01F6"/>
    <w:rsid w:val="00DB1A76"/>
    <w:rsid w:val="00DB288E"/>
    <w:rsid w:val="00DB2D51"/>
    <w:rsid w:val="00DB4AFB"/>
    <w:rsid w:val="00DB511A"/>
    <w:rsid w:val="00DB51C0"/>
    <w:rsid w:val="00DB53E3"/>
    <w:rsid w:val="00DB64B5"/>
    <w:rsid w:val="00DB69FE"/>
    <w:rsid w:val="00DB6D6B"/>
    <w:rsid w:val="00DC0732"/>
    <w:rsid w:val="00DC0B45"/>
    <w:rsid w:val="00DC144C"/>
    <w:rsid w:val="00DC28B7"/>
    <w:rsid w:val="00DC32D1"/>
    <w:rsid w:val="00DC39F4"/>
    <w:rsid w:val="00DC4F65"/>
    <w:rsid w:val="00DC6259"/>
    <w:rsid w:val="00DC68CF"/>
    <w:rsid w:val="00DC6F96"/>
    <w:rsid w:val="00DC7A17"/>
    <w:rsid w:val="00DD0694"/>
    <w:rsid w:val="00DD0E98"/>
    <w:rsid w:val="00DD1366"/>
    <w:rsid w:val="00DD35F3"/>
    <w:rsid w:val="00DD36F1"/>
    <w:rsid w:val="00DD475F"/>
    <w:rsid w:val="00DE07AE"/>
    <w:rsid w:val="00DE230F"/>
    <w:rsid w:val="00DE28AF"/>
    <w:rsid w:val="00DE429C"/>
    <w:rsid w:val="00DE463F"/>
    <w:rsid w:val="00DE5B24"/>
    <w:rsid w:val="00DE5CCE"/>
    <w:rsid w:val="00DE61C2"/>
    <w:rsid w:val="00DE639C"/>
    <w:rsid w:val="00DE6E22"/>
    <w:rsid w:val="00DE7FD3"/>
    <w:rsid w:val="00DF0019"/>
    <w:rsid w:val="00DF02CE"/>
    <w:rsid w:val="00DF0595"/>
    <w:rsid w:val="00DF1048"/>
    <w:rsid w:val="00DF1388"/>
    <w:rsid w:val="00DF1E05"/>
    <w:rsid w:val="00DF3773"/>
    <w:rsid w:val="00DF38BB"/>
    <w:rsid w:val="00DF51B3"/>
    <w:rsid w:val="00DF5510"/>
    <w:rsid w:val="00DF621E"/>
    <w:rsid w:val="00DF6650"/>
    <w:rsid w:val="00E00D18"/>
    <w:rsid w:val="00E00EB7"/>
    <w:rsid w:val="00E02122"/>
    <w:rsid w:val="00E03994"/>
    <w:rsid w:val="00E041EF"/>
    <w:rsid w:val="00E047C2"/>
    <w:rsid w:val="00E048BF"/>
    <w:rsid w:val="00E054D9"/>
    <w:rsid w:val="00E05A0B"/>
    <w:rsid w:val="00E07F7B"/>
    <w:rsid w:val="00E10250"/>
    <w:rsid w:val="00E110AD"/>
    <w:rsid w:val="00E1277E"/>
    <w:rsid w:val="00E12E74"/>
    <w:rsid w:val="00E13319"/>
    <w:rsid w:val="00E14448"/>
    <w:rsid w:val="00E17A1D"/>
    <w:rsid w:val="00E225C9"/>
    <w:rsid w:val="00E2260C"/>
    <w:rsid w:val="00E254D1"/>
    <w:rsid w:val="00E262A2"/>
    <w:rsid w:val="00E274C5"/>
    <w:rsid w:val="00E30057"/>
    <w:rsid w:val="00E3094E"/>
    <w:rsid w:val="00E30BEF"/>
    <w:rsid w:val="00E30CC7"/>
    <w:rsid w:val="00E31C48"/>
    <w:rsid w:val="00E31F33"/>
    <w:rsid w:val="00E32017"/>
    <w:rsid w:val="00E3228F"/>
    <w:rsid w:val="00E32492"/>
    <w:rsid w:val="00E34ACB"/>
    <w:rsid w:val="00E35044"/>
    <w:rsid w:val="00E3552B"/>
    <w:rsid w:val="00E357D4"/>
    <w:rsid w:val="00E357DF"/>
    <w:rsid w:val="00E360E5"/>
    <w:rsid w:val="00E36579"/>
    <w:rsid w:val="00E37FE8"/>
    <w:rsid w:val="00E4100B"/>
    <w:rsid w:val="00E43C76"/>
    <w:rsid w:val="00E459C6"/>
    <w:rsid w:val="00E50B19"/>
    <w:rsid w:val="00E50E1E"/>
    <w:rsid w:val="00E50FA5"/>
    <w:rsid w:val="00E5157C"/>
    <w:rsid w:val="00E52304"/>
    <w:rsid w:val="00E52496"/>
    <w:rsid w:val="00E55CA6"/>
    <w:rsid w:val="00E55E49"/>
    <w:rsid w:val="00E562DC"/>
    <w:rsid w:val="00E56E3D"/>
    <w:rsid w:val="00E57A71"/>
    <w:rsid w:val="00E6018C"/>
    <w:rsid w:val="00E647AA"/>
    <w:rsid w:val="00E648D1"/>
    <w:rsid w:val="00E64F1F"/>
    <w:rsid w:val="00E64F8E"/>
    <w:rsid w:val="00E65CA3"/>
    <w:rsid w:val="00E660B9"/>
    <w:rsid w:val="00E705EE"/>
    <w:rsid w:val="00E717F4"/>
    <w:rsid w:val="00E724E7"/>
    <w:rsid w:val="00E73337"/>
    <w:rsid w:val="00E73A5E"/>
    <w:rsid w:val="00E74E0D"/>
    <w:rsid w:val="00E752B1"/>
    <w:rsid w:val="00E76229"/>
    <w:rsid w:val="00E76A0A"/>
    <w:rsid w:val="00E774E7"/>
    <w:rsid w:val="00E77A4F"/>
    <w:rsid w:val="00E8034A"/>
    <w:rsid w:val="00E80AA8"/>
    <w:rsid w:val="00E818F6"/>
    <w:rsid w:val="00E81F0D"/>
    <w:rsid w:val="00E82319"/>
    <w:rsid w:val="00E82A0A"/>
    <w:rsid w:val="00E83323"/>
    <w:rsid w:val="00E840D2"/>
    <w:rsid w:val="00E85265"/>
    <w:rsid w:val="00E85BE1"/>
    <w:rsid w:val="00E86120"/>
    <w:rsid w:val="00E9054B"/>
    <w:rsid w:val="00E90669"/>
    <w:rsid w:val="00E92324"/>
    <w:rsid w:val="00E9243A"/>
    <w:rsid w:val="00E92696"/>
    <w:rsid w:val="00E93605"/>
    <w:rsid w:val="00E93BF6"/>
    <w:rsid w:val="00E93FC1"/>
    <w:rsid w:val="00E94651"/>
    <w:rsid w:val="00E94C39"/>
    <w:rsid w:val="00E95156"/>
    <w:rsid w:val="00E9560D"/>
    <w:rsid w:val="00E958C5"/>
    <w:rsid w:val="00E9590B"/>
    <w:rsid w:val="00E96C04"/>
    <w:rsid w:val="00E97697"/>
    <w:rsid w:val="00EA0B13"/>
    <w:rsid w:val="00EA1594"/>
    <w:rsid w:val="00EA2F0C"/>
    <w:rsid w:val="00EA3758"/>
    <w:rsid w:val="00EA3B35"/>
    <w:rsid w:val="00EA5295"/>
    <w:rsid w:val="00EA5899"/>
    <w:rsid w:val="00EA5B0B"/>
    <w:rsid w:val="00EA6F12"/>
    <w:rsid w:val="00EB0100"/>
    <w:rsid w:val="00EB2028"/>
    <w:rsid w:val="00EB3B41"/>
    <w:rsid w:val="00EB3B8C"/>
    <w:rsid w:val="00EB41E3"/>
    <w:rsid w:val="00EB4616"/>
    <w:rsid w:val="00EB5D96"/>
    <w:rsid w:val="00EC0199"/>
    <w:rsid w:val="00EC1019"/>
    <w:rsid w:val="00EC18B0"/>
    <w:rsid w:val="00EC19AC"/>
    <w:rsid w:val="00EC1D4A"/>
    <w:rsid w:val="00EC2103"/>
    <w:rsid w:val="00EC21A0"/>
    <w:rsid w:val="00EC307A"/>
    <w:rsid w:val="00EC3D23"/>
    <w:rsid w:val="00EC4009"/>
    <w:rsid w:val="00EC4155"/>
    <w:rsid w:val="00EC4D09"/>
    <w:rsid w:val="00EC6A65"/>
    <w:rsid w:val="00ED001E"/>
    <w:rsid w:val="00ED2D1D"/>
    <w:rsid w:val="00ED2F2B"/>
    <w:rsid w:val="00ED3FD8"/>
    <w:rsid w:val="00ED4668"/>
    <w:rsid w:val="00ED48A6"/>
    <w:rsid w:val="00ED4D2D"/>
    <w:rsid w:val="00ED5A68"/>
    <w:rsid w:val="00ED63EF"/>
    <w:rsid w:val="00ED71B1"/>
    <w:rsid w:val="00EE1BCA"/>
    <w:rsid w:val="00EE297F"/>
    <w:rsid w:val="00EE48A2"/>
    <w:rsid w:val="00EE4AFB"/>
    <w:rsid w:val="00EE4C1A"/>
    <w:rsid w:val="00EE559A"/>
    <w:rsid w:val="00EE57B0"/>
    <w:rsid w:val="00EE5A77"/>
    <w:rsid w:val="00EE644F"/>
    <w:rsid w:val="00EE6DCE"/>
    <w:rsid w:val="00EE7672"/>
    <w:rsid w:val="00EF0289"/>
    <w:rsid w:val="00EF1F7D"/>
    <w:rsid w:val="00EF226E"/>
    <w:rsid w:val="00EF297C"/>
    <w:rsid w:val="00EF5B7A"/>
    <w:rsid w:val="00EF5BCB"/>
    <w:rsid w:val="00EF64EF"/>
    <w:rsid w:val="00EF6F05"/>
    <w:rsid w:val="00EF7471"/>
    <w:rsid w:val="00F013BF"/>
    <w:rsid w:val="00F01F37"/>
    <w:rsid w:val="00F030CC"/>
    <w:rsid w:val="00F039B4"/>
    <w:rsid w:val="00F04B44"/>
    <w:rsid w:val="00F06351"/>
    <w:rsid w:val="00F072C4"/>
    <w:rsid w:val="00F07907"/>
    <w:rsid w:val="00F1001A"/>
    <w:rsid w:val="00F1005D"/>
    <w:rsid w:val="00F11211"/>
    <w:rsid w:val="00F11F4E"/>
    <w:rsid w:val="00F1267E"/>
    <w:rsid w:val="00F12B4B"/>
    <w:rsid w:val="00F12D4B"/>
    <w:rsid w:val="00F130F4"/>
    <w:rsid w:val="00F14745"/>
    <w:rsid w:val="00F151E7"/>
    <w:rsid w:val="00F15E2B"/>
    <w:rsid w:val="00F165A6"/>
    <w:rsid w:val="00F167C2"/>
    <w:rsid w:val="00F17293"/>
    <w:rsid w:val="00F1755D"/>
    <w:rsid w:val="00F20369"/>
    <w:rsid w:val="00F2051E"/>
    <w:rsid w:val="00F20EBA"/>
    <w:rsid w:val="00F233AD"/>
    <w:rsid w:val="00F2371B"/>
    <w:rsid w:val="00F240E2"/>
    <w:rsid w:val="00F24FCC"/>
    <w:rsid w:val="00F261E0"/>
    <w:rsid w:val="00F27116"/>
    <w:rsid w:val="00F2794B"/>
    <w:rsid w:val="00F30D47"/>
    <w:rsid w:val="00F31515"/>
    <w:rsid w:val="00F34580"/>
    <w:rsid w:val="00F3534A"/>
    <w:rsid w:val="00F379AB"/>
    <w:rsid w:val="00F40C5F"/>
    <w:rsid w:val="00F41DFE"/>
    <w:rsid w:val="00F42BE3"/>
    <w:rsid w:val="00F43652"/>
    <w:rsid w:val="00F452D8"/>
    <w:rsid w:val="00F45E89"/>
    <w:rsid w:val="00F46300"/>
    <w:rsid w:val="00F46732"/>
    <w:rsid w:val="00F470FF"/>
    <w:rsid w:val="00F47CFF"/>
    <w:rsid w:val="00F47E9E"/>
    <w:rsid w:val="00F516D4"/>
    <w:rsid w:val="00F51FE3"/>
    <w:rsid w:val="00F52807"/>
    <w:rsid w:val="00F52DB5"/>
    <w:rsid w:val="00F53815"/>
    <w:rsid w:val="00F54A74"/>
    <w:rsid w:val="00F555F5"/>
    <w:rsid w:val="00F55AD5"/>
    <w:rsid w:val="00F55DE6"/>
    <w:rsid w:val="00F56BC7"/>
    <w:rsid w:val="00F57A05"/>
    <w:rsid w:val="00F61092"/>
    <w:rsid w:val="00F61DCA"/>
    <w:rsid w:val="00F6344B"/>
    <w:rsid w:val="00F6403F"/>
    <w:rsid w:val="00F64301"/>
    <w:rsid w:val="00F65C48"/>
    <w:rsid w:val="00F65DB3"/>
    <w:rsid w:val="00F6615C"/>
    <w:rsid w:val="00F7151B"/>
    <w:rsid w:val="00F72386"/>
    <w:rsid w:val="00F72A00"/>
    <w:rsid w:val="00F7430E"/>
    <w:rsid w:val="00F74667"/>
    <w:rsid w:val="00F7628E"/>
    <w:rsid w:val="00F772C9"/>
    <w:rsid w:val="00F77C1E"/>
    <w:rsid w:val="00F80D6E"/>
    <w:rsid w:val="00F8200A"/>
    <w:rsid w:val="00F825DC"/>
    <w:rsid w:val="00F825F1"/>
    <w:rsid w:val="00F82CE7"/>
    <w:rsid w:val="00F83C8A"/>
    <w:rsid w:val="00F84D7C"/>
    <w:rsid w:val="00F85847"/>
    <w:rsid w:val="00F85C23"/>
    <w:rsid w:val="00F86949"/>
    <w:rsid w:val="00F87567"/>
    <w:rsid w:val="00F87BC8"/>
    <w:rsid w:val="00F904B8"/>
    <w:rsid w:val="00F9251B"/>
    <w:rsid w:val="00F92C92"/>
    <w:rsid w:val="00F92D2A"/>
    <w:rsid w:val="00F94D45"/>
    <w:rsid w:val="00F9539C"/>
    <w:rsid w:val="00F9689E"/>
    <w:rsid w:val="00F968BC"/>
    <w:rsid w:val="00F97506"/>
    <w:rsid w:val="00F9797D"/>
    <w:rsid w:val="00F97F9D"/>
    <w:rsid w:val="00FA09B8"/>
    <w:rsid w:val="00FA0EA8"/>
    <w:rsid w:val="00FA1F05"/>
    <w:rsid w:val="00FA29B6"/>
    <w:rsid w:val="00FA2CAF"/>
    <w:rsid w:val="00FA3745"/>
    <w:rsid w:val="00FA41B7"/>
    <w:rsid w:val="00FA46E1"/>
    <w:rsid w:val="00FA51E0"/>
    <w:rsid w:val="00FA64DE"/>
    <w:rsid w:val="00FB0566"/>
    <w:rsid w:val="00FB0F53"/>
    <w:rsid w:val="00FB15EC"/>
    <w:rsid w:val="00FB1BA5"/>
    <w:rsid w:val="00FB387E"/>
    <w:rsid w:val="00FB4DD9"/>
    <w:rsid w:val="00FB53AE"/>
    <w:rsid w:val="00FB6B31"/>
    <w:rsid w:val="00FB71B4"/>
    <w:rsid w:val="00FB7375"/>
    <w:rsid w:val="00FC0EB6"/>
    <w:rsid w:val="00FC3CFB"/>
    <w:rsid w:val="00FC3E84"/>
    <w:rsid w:val="00FC403D"/>
    <w:rsid w:val="00FC4DAB"/>
    <w:rsid w:val="00FC5022"/>
    <w:rsid w:val="00FC5CF8"/>
    <w:rsid w:val="00FC6C27"/>
    <w:rsid w:val="00FC6E7B"/>
    <w:rsid w:val="00FC6F90"/>
    <w:rsid w:val="00FD020D"/>
    <w:rsid w:val="00FD226D"/>
    <w:rsid w:val="00FD35AE"/>
    <w:rsid w:val="00FD3F6F"/>
    <w:rsid w:val="00FD44CC"/>
    <w:rsid w:val="00FD4D98"/>
    <w:rsid w:val="00FD5289"/>
    <w:rsid w:val="00FD696C"/>
    <w:rsid w:val="00FD6EF5"/>
    <w:rsid w:val="00FD72EE"/>
    <w:rsid w:val="00FD7D19"/>
    <w:rsid w:val="00FE0142"/>
    <w:rsid w:val="00FE144C"/>
    <w:rsid w:val="00FE22E5"/>
    <w:rsid w:val="00FE3BA1"/>
    <w:rsid w:val="00FE7BD9"/>
    <w:rsid w:val="00FF019E"/>
    <w:rsid w:val="00FF0947"/>
    <w:rsid w:val="00FF1D5A"/>
    <w:rsid w:val="00FF1E63"/>
    <w:rsid w:val="00FF262B"/>
    <w:rsid w:val="00FF34C5"/>
    <w:rsid w:val="00FF4378"/>
    <w:rsid w:val="00FF5D20"/>
    <w:rsid w:val="00FF5D27"/>
    <w:rsid w:val="00FF5EDB"/>
    <w:rsid w:val="00FF6ACE"/>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B8072B6"/>
  <w15:docId w15:val="{E2DF5D1C-D69A-4F0E-A6C5-736059E3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27"/>
    <w:rPr>
      <w:sz w:val="24"/>
      <w:szCs w:val="24"/>
      <w:lang w:eastAsia="en-US"/>
    </w:rPr>
  </w:style>
  <w:style w:type="paragraph" w:styleId="Heading1">
    <w:name w:val="heading 1"/>
    <w:basedOn w:val="Normal"/>
    <w:next w:val="Normal"/>
    <w:link w:val="Heading1Char"/>
    <w:qFormat/>
    <w:pPr>
      <w:keepNext/>
      <w:jc w:val="both"/>
      <w:outlineLvl w:val="0"/>
    </w:pPr>
    <w:rPr>
      <w:b/>
      <w:bCs/>
      <w:sz w:val="28"/>
    </w:rPr>
  </w:style>
  <w:style w:type="paragraph" w:styleId="Heading2">
    <w:name w:val="heading 2"/>
    <w:basedOn w:val="Normal"/>
    <w:next w:val="Normal"/>
    <w:link w:val="Heading2Char"/>
    <w:qFormat/>
    <w:pPr>
      <w:keepNext/>
      <w:outlineLvl w:val="1"/>
    </w:pPr>
    <w:rPr>
      <w:sz w:val="36"/>
    </w:rPr>
  </w:style>
  <w:style w:type="paragraph" w:styleId="Heading3">
    <w:name w:val="heading 3"/>
    <w:basedOn w:val="Normal"/>
    <w:next w:val="Normal"/>
    <w:link w:val="Heading3Char"/>
    <w:qFormat/>
    <w:pPr>
      <w:keepNext/>
      <w:jc w:val="center"/>
      <w:outlineLvl w:val="2"/>
    </w:pPr>
    <w:rPr>
      <w:sz w:val="3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qFormat/>
    <w:pPr>
      <w:keepNext/>
      <w:ind w:left="-180"/>
      <w:jc w:val="both"/>
      <w:outlineLvl w:val="4"/>
    </w:pPr>
    <w:rPr>
      <w:b/>
      <w:bCs/>
      <w:sz w:val="28"/>
    </w:rPr>
  </w:style>
  <w:style w:type="paragraph" w:styleId="Heading6">
    <w:name w:val="heading 6"/>
    <w:basedOn w:val="Normal"/>
    <w:next w:val="Normal"/>
    <w:link w:val="Heading6Char"/>
    <w:qFormat/>
    <w:pPr>
      <w:keepNext/>
      <w:jc w:val="both"/>
      <w:outlineLvl w:val="5"/>
    </w:pPr>
    <w:rPr>
      <w:b/>
      <w:bCs/>
      <w:sz w:val="20"/>
    </w:rPr>
  </w:style>
  <w:style w:type="paragraph" w:styleId="Heading7">
    <w:name w:val="heading 7"/>
    <w:basedOn w:val="Normal"/>
    <w:next w:val="Normal"/>
    <w:link w:val="Heading7Char"/>
    <w:qFormat/>
    <w:pPr>
      <w:keepNext/>
      <w:jc w:val="both"/>
      <w:outlineLvl w:val="6"/>
    </w:pPr>
    <w:rPr>
      <w:b/>
      <w:bCs/>
    </w:rPr>
  </w:style>
  <w:style w:type="paragraph" w:styleId="Heading8">
    <w:name w:val="heading 8"/>
    <w:basedOn w:val="Normal"/>
    <w:next w:val="Normal"/>
    <w:link w:val="Heading8Char"/>
    <w:qFormat/>
    <w:pPr>
      <w:keepNext/>
      <w:jc w:val="both"/>
      <w:outlineLvl w:val="7"/>
    </w:pPr>
    <w:rPr>
      <w:b/>
      <w:bCs/>
      <w:sz w:val="18"/>
    </w:rPr>
  </w:style>
  <w:style w:type="paragraph" w:styleId="Heading9">
    <w:name w:val="heading 9"/>
    <w:basedOn w:val="Normal"/>
    <w:next w:val="Normal"/>
    <w:link w:val="Heading9Char"/>
    <w:uiPriority w:val="99"/>
    <w:qFormat/>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CText">
    <w:name w:val="AC Text"/>
    <w:basedOn w:val="Normal"/>
    <w:link w:val="ACTextChar"/>
    <w:uiPriority w:val="99"/>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ACSectionTOCHeading">
    <w:name w:val="AC Section TOC Heading"/>
    <w:basedOn w:val="Normal"/>
    <w:next w:val="ACText"/>
    <w:uiPriority w:val="99"/>
    <w:pPr>
      <w:overflowPunct w:val="0"/>
      <w:autoSpaceDE w:val="0"/>
      <w:autoSpaceDN w:val="0"/>
      <w:adjustRightInd w:val="0"/>
      <w:jc w:val="both"/>
      <w:textAlignment w:val="baseline"/>
    </w:pPr>
    <w:rPr>
      <w:b/>
      <w:sz w:val="26"/>
      <w:szCs w:val="20"/>
    </w:rPr>
  </w:style>
  <w:style w:type="paragraph" w:customStyle="1" w:styleId="KPMGSmalllogo">
    <w:name w:val="KPMG Small logo"/>
    <w:basedOn w:val="Normal"/>
    <w:pPr>
      <w:overflowPunct w:val="0"/>
      <w:autoSpaceDE w:val="0"/>
      <w:autoSpaceDN w:val="0"/>
      <w:adjustRightInd w:val="0"/>
      <w:spacing w:before="360"/>
      <w:textAlignment w:val="baseline"/>
    </w:pPr>
    <w:rPr>
      <w:rFonts w:ascii="KPMG Logos V0.92" w:hAnsi="KPMG Logos V0.92"/>
      <w:sz w:val="20"/>
      <w:szCs w:val="20"/>
    </w:rPr>
  </w:style>
  <w:style w:type="paragraph" w:styleId="BodyText">
    <w:name w:val="Body Text"/>
    <w:basedOn w:val="Normal"/>
    <w:link w:val="BodyTextChar"/>
    <w:pPr>
      <w:ind w:right="-180"/>
      <w:jc w:val="both"/>
    </w:pPr>
    <w:rPr>
      <w:sz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paragraph" w:customStyle="1" w:styleId="ACSub-head">
    <w:name w:val="AC Sub-head"/>
    <w:basedOn w:val="Normal"/>
    <w:pPr>
      <w:widowControl w:val="0"/>
      <w:suppressAutoHyphens/>
      <w:overflowPunct w:val="0"/>
      <w:autoSpaceDE w:val="0"/>
      <w:autoSpaceDN w:val="0"/>
      <w:adjustRightInd w:val="0"/>
      <w:textAlignment w:val="baseline"/>
    </w:pPr>
    <w:rPr>
      <w:b/>
      <w:i/>
      <w:sz w:val="20"/>
      <w:szCs w:val="20"/>
    </w:rPr>
  </w:style>
  <w:style w:type="paragraph" w:styleId="BodyTextIndent">
    <w:name w:val="Body Text Indent"/>
    <w:basedOn w:val="Normal"/>
    <w:link w:val="BodyTextIndentChar"/>
    <w:uiPriority w:val="99"/>
    <w:pPr>
      <w:ind w:left="1440"/>
    </w:pPr>
    <w:rPr>
      <w:sz w:val="18"/>
    </w:rPr>
  </w:style>
  <w:style w:type="paragraph" w:styleId="BalloonText">
    <w:name w:val="Balloon Text"/>
    <w:basedOn w:val="Normal"/>
    <w:link w:val="BalloonTextChar"/>
    <w:semiHidden/>
    <w:rPr>
      <w:rFonts w:ascii="Tahoma" w:hAnsi="Tahoma" w:cs="Tahoma"/>
      <w:sz w:val="16"/>
      <w:szCs w:val="16"/>
    </w:rPr>
  </w:style>
  <w:style w:type="paragraph" w:styleId="TOC1">
    <w:name w:val="toc 1"/>
    <w:basedOn w:val="Normal"/>
    <w:next w:val="Normal"/>
    <w:uiPriority w:val="39"/>
    <w:pPr>
      <w:widowControl w:val="0"/>
      <w:tabs>
        <w:tab w:val="right" w:pos="9355"/>
      </w:tabs>
      <w:overflowPunct w:val="0"/>
      <w:autoSpaceDE w:val="0"/>
      <w:autoSpaceDN w:val="0"/>
      <w:adjustRightInd w:val="0"/>
      <w:spacing w:line="360" w:lineRule="auto"/>
      <w:textAlignment w:val="baseline"/>
    </w:pPr>
    <w:rPr>
      <w:sz w:val="20"/>
      <w:szCs w:val="20"/>
    </w:rPr>
  </w:style>
  <w:style w:type="paragraph" w:customStyle="1" w:styleId="ACBullet">
    <w:name w:val="AC Bullet"/>
    <w:basedOn w:val="Normal"/>
    <w:uiPriority w:val="99"/>
    <w:pPr>
      <w:numPr>
        <w:numId w:val="1"/>
      </w:numPr>
      <w:tabs>
        <w:tab w:val="clear" w:pos="360"/>
        <w:tab w:val="left" w:pos="284"/>
      </w:tabs>
      <w:overflowPunct w:val="0"/>
      <w:autoSpaceDE w:val="0"/>
      <w:autoSpaceDN w:val="0"/>
      <w:adjustRightInd w:val="0"/>
      <w:spacing w:before="130"/>
      <w:ind w:left="284" w:hanging="284"/>
      <w:jc w:val="both"/>
      <w:textAlignment w:val="baseline"/>
    </w:pPr>
    <w:rPr>
      <w:sz w:val="20"/>
      <w:szCs w:val="20"/>
    </w:rPr>
  </w:style>
  <w:style w:type="paragraph" w:customStyle="1" w:styleId="LetTLH">
    <w:name w:val="LetTLH"/>
    <w:basedOn w:val="Normal"/>
    <w:next w:val="Normal"/>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styleId="BodyText2">
    <w:name w:val="Body Text 2"/>
    <w:basedOn w:val="Normal"/>
    <w:link w:val="BodyText2Char"/>
    <w:pPr>
      <w:spacing w:after="120" w:line="480" w:lineRule="auto"/>
    </w:pPr>
  </w:style>
  <w:style w:type="paragraph" w:customStyle="1" w:styleId="Double">
    <w:name w:val="Double"/>
    <w:basedOn w:val="Normal"/>
    <w:pPr>
      <w:overflowPunct w:val="0"/>
      <w:autoSpaceDE w:val="0"/>
      <w:autoSpaceDN w:val="0"/>
      <w:adjustRightInd w:val="0"/>
      <w:spacing w:after="130"/>
      <w:jc w:val="both"/>
      <w:textAlignment w:val="baseline"/>
    </w:pPr>
    <w:rPr>
      <w:sz w:val="18"/>
      <w:szCs w:val="20"/>
      <w:u w:val="double"/>
    </w:rPr>
  </w:style>
  <w:style w:type="paragraph" w:customStyle="1" w:styleId="NoDecAlign">
    <w:name w:val="NoDecAlign"/>
    <w:basedOn w:val="Normal"/>
    <w:pPr>
      <w:tabs>
        <w:tab w:val="decimal" w:pos="1021"/>
      </w:tabs>
      <w:overflowPunct w:val="0"/>
      <w:autoSpaceDE w:val="0"/>
      <w:autoSpaceDN w:val="0"/>
      <w:adjustRightInd w:val="0"/>
      <w:jc w:val="both"/>
      <w:textAlignment w:val="baseline"/>
    </w:pPr>
    <w:rPr>
      <w:sz w:val="18"/>
      <w:szCs w:val="20"/>
    </w:rPr>
  </w:style>
  <w:style w:type="paragraph" w:customStyle="1" w:styleId="Single">
    <w:name w:val="Single"/>
    <w:basedOn w:val="Normal"/>
    <w:pPr>
      <w:overflowPunct w:val="0"/>
      <w:autoSpaceDE w:val="0"/>
      <w:autoSpaceDN w:val="0"/>
      <w:adjustRightInd w:val="0"/>
      <w:spacing w:after="130"/>
      <w:jc w:val="both"/>
      <w:textAlignment w:val="baseline"/>
    </w:pPr>
    <w:rPr>
      <w:sz w:val="18"/>
      <w:szCs w:val="20"/>
      <w:u w:val="single"/>
    </w:rPr>
  </w:style>
  <w:style w:type="paragraph" w:customStyle="1" w:styleId="Tabletext">
    <w:name w:val="Tabletext"/>
    <w:basedOn w:val="Normal"/>
    <w:pPr>
      <w:overflowPunct w:val="0"/>
      <w:autoSpaceDE w:val="0"/>
      <w:autoSpaceDN w:val="0"/>
      <w:adjustRightInd w:val="0"/>
      <w:ind w:left="153" w:hanging="153"/>
      <w:jc w:val="both"/>
      <w:textAlignment w:val="baseline"/>
    </w:pPr>
    <w:rPr>
      <w:sz w:val="18"/>
      <w:szCs w:val="20"/>
    </w:rPr>
  </w:style>
  <w:style w:type="paragraph" w:customStyle="1" w:styleId="Text">
    <w:name w:val="Text"/>
    <w:aliases w:val="t1,b,t"/>
    <w:basedOn w:val="Normal"/>
    <w:link w:val="TextChar"/>
    <w:pPr>
      <w:tabs>
        <w:tab w:val="left" w:pos="284"/>
      </w:tabs>
      <w:overflowPunct w:val="0"/>
      <w:autoSpaceDE w:val="0"/>
      <w:autoSpaceDN w:val="0"/>
      <w:adjustRightInd w:val="0"/>
      <w:spacing w:after="130" w:line="260" w:lineRule="exact"/>
      <w:jc w:val="both"/>
      <w:textAlignment w:val="baseline"/>
    </w:pPr>
    <w:rPr>
      <w:sz w:val="22"/>
      <w:szCs w:val="20"/>
    </w:rPr>
  </w:style>
  <w:style w:type="paragraph" w:customStyle="1" w:styleId="Bullet">
    <w:name w:val="Bullet"/>
    <w:basedOn w:val="Normal"/>
    <w:rsid w:val="00370AC0"/>
    <w:pPr>
      <w:numPr>
        <w:numId w:val="2"/>
      </w:numPr>
      <w:tabs>
        <w:tab w:val="left" w:pos="284"/>
      </w:tabs>
      <w:overflowPunct w:val="0"/>
      <w:autoSpaceDE w:val="0"/>
      <w:autoSpaceDN w:val="0"/>
      <w:adjustRightInd w:val="0"/>
      <w:spacing w:before="130"/>
      <w:jc w:val="both"/>
      <w:textAlignment w:val="baseline"/>
    </w:pPr>
    <w:rPr>
      <w:sz w:val="18"/>
      <w:szCs w:val="20"/>
    </w:rPr>
  </w:style>
  <w:style w:type="character" w:customStyle="1" w:styleId="TextChar">
    <w:name w:val="Text Char"/>
    <w:link w:val="Text"/>
    <w:rsid w:val="00370AC0"/>
    <w:rPr>
      <w:sz w:val="22"/>
      <w:lang w:val="en-GB" w:eastAsia="en-US" w:bidi="ar-SA"/>
    </w:rPr>
  </w:style>
  <w:style w:type="character" w:customStyle="1" w:styleId="ACTextChar">
    <w:name w:val="AC Text Char"/>
    <w:link w:val="ACText"/>
    <w:uiPriority w:val="99"/>
    <w:rsid w:val="00820592"/>
    <w:rPr>
      <w:lang w:val="en-GB" w:eastAsia="en-US" w:bidi="ar-SA"/>
    </w:rPr>
  </w:style>
  <w:style w:type="paragraph" w:customStyle="1" w:styleId="ACSectionHeading">
    <w:name w:val="AC Section Heading"/>
    <w:basedOn w:val="Normal"/>
    <w:next w:val="Normal"/>
    <w:link w:val="ACSectionHeadingChar"/>
    <w:rsid w:val="00F84D7C"/>
    <w:pPr>
      <w:pageBreakBefore/>
      <w:overflowPunct w:val="0"/>
      <w:autoSpaceDE w:val="0"/>
      <w:autoSpaceDN w:val="0"/>
      <w:adjustRightInd w:val="0"/>
      <w:jc w:val="both"/>
      <w:textAlignment w:val="baseline"/>
    </w:pPr>
    <w:rPr>
      <w:b/>
      <w:sz w:val="26"/>
      <w:szCs w:val="20"/>
    </w:rPr>
  </w:style>
  <w:style w:type="character" w:customStyle="1" w:styleId="ACSectionHeadingChar">
    <w:name w:val="AC Section Heading Char"/>
    <w:link w:val="ACSectionHeading"/>
    <w:rsid w:val="00F84D7C"/>
    <w:rPr>
      <w:b/>
      <w:sz w:val="26"/>
      <w:lang w:val="en-GB" w:eastAsia="en-US" w:bidi="ar-SA"/>
    </w:rPr>
  </w:style>
  <w:style w:type="character" w:customStyle="1" w:styleId="marker">
    <w:name w:val="marker"/>
    <w:basedOn w:val="DefaultParagraphFont"/>
    <w:rsid w:val="00B83EF6"/>
  </w:style>
  <w:style w:type="character" w:customStyle="1" w:styleId="block">
    <w:name w:val="block"/>
    <w:basedOn w:val="DefaultParagraphFont"/>
    <w:rsid w:val="00B83EF6"/>
  </w:style>
  <w:style w:type="table" w:styleId="TableGrid">
    <w:name w:val="Table Grid"/>
    <w:basedOn w:val="TableNormal"/>
    <w:uiPriority w:val="39"/>
    <w:rsid w:val="0032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uiPriority w:val="99"/>
    <w:locked/>
    <w:rsid w:val="00B810C9"/>
    <w:rPr>
      <w:b/>
      <w:bCs/>
      <w:sz w:val="18"/>
      <w:szCs w:val="24"/>
      <w:lang w:eastAsia="en-US"/>
    </w:rPr>
  </w:style>
  <w:style w:type="character" w:customStyle="1" w:styleId="BodyTextIndentChar">
    <w:name w:val="Body Text Indent Char"/>
    <w:link w:val="BodyTextIndent"/>
    <w:uiPriority w:val="99"/>
    <w:locked/>
    <w:rsid w:val="00C06865"/>
    <w:rPr>
      <w:sz w:val="18"/>
      <w:szCs w:val="24"/>
      <w:lang w:eastAsia="en-US"/>
    </w:rPr>
  </w:style>
  <w:style w:type="character" w:customStyle="1" w:styleId="Heading4Char">
    <w:name w:val="Heading 4 Char"/>
    <w:link w:val="Heading4"/>
    <w:uiPriority w:val="99"/>
    <w:locked/>
    <w:rsid w:val="00C06865"/>
    <w:rPr>
      <w:b/>
      <w:bCs/>
      <w:sz w:val="24"/>
      <w:szCs w:val="24"/>
      <w:lang w:eastAsia="en-US"/>
    </w:rPr>
  </w:style>
  <w:style w:type="character" w:styleId="Strong">
    <w:name w:val="Strong"/>
    <w:uiPriority w:val="99"/>
    <w:qFormat/>
    <w:rsid w:val="00C06865"/>
    <w:rPr>
      <w:rFonts w:cs="Times New Roman"/>
      <w:b/>
      <w:bCs/>
    </w:rPr>
  </w:style>
  <w:style w:type="paragraph" w:customStyle="1" w:styleId="text0">
    <w:name w:val="text"/>
    <w:basedOn w:val="Normal"/>
    <w:uiPriority w:val="99"/>
    <w:rsid w:val="00C06865"/>
    <w:pPr>
      <w:overflowPunct w:val="0"/>
      <w:autoSpaceDE w:val="0"/>
      <w:autoSpaceDN w:val="0"/>
      <w:spacing w:after="260"/>
      <w:jc w:val="both"/>
    </w:pPr>
    <w:rPr>
      <w:sz w:val="22"/>
      <w:szCs w:val="22"/>
      <w:lang w:val="en-US"/>
    </w:rPr>
  </w:style>
  <w:style w:type="paragraph" w:styleId="ListParagraph">
    <w:name w:val="List Paragraph"/>
    <w:basedOn w:val="Normal"/>
    <w:uiPriority w:val="34"/>
    <w:qFormat/>
    <w:rsid w:val="00B326E4"/>
    <w:pPr>
      <w:spacing w:after="200" w:line="276" w:lineRule="auto"/>
      <w:ind w:left="720"/>
      <w:contextualSpacing/>
    </w:pPr>
    <w:rPr>
      <w:rFonts w:ascii="Calibri" w:hAnsi="Calibri"/>
      <w:sz w:val="22"/>
      <w:szCs w:val="22"/>
    </w:rPr>
  </w:style>
  <w:style w:type="paragraph" w:customStyle="1" w:styleId="actext0">
    <w:name w:val="actext"/>
    <w:basedOn w:val="Normal"/>
    <w:uiPriority w:val="99"/>
    <w:rsid w:val="00B326E4"/>
    <w:pPr>
      <w:spacing w:before="100" w:beforeAutospacing="1" w:after="100" w:afterAutospacing="1"/>
    </w:pPr>
    <w:rPr>
      <w:lang w:eastAsia="en-GB"/>
    </w:rPr>
  </w:style>
  <w:style w:type="character" w:customStyle="1" w:styleId="HeaderChar">
    <w:name w:val="Header Char"/>
    <w:link w:val="Header"/>
    <w:uiPriority w:val="99"/>
    <w:rsid w:val="00B326E4"/>
    <w:rPr>
      <w:sz w:val="24"/>
      <w:szCs w:val="24"/>
      <w:lang w:eastAsia="en-US"/>
    </w:rPr>
  </w:style>
  <w:style w:type="character" w:customStyle="1" w:styleId="FooterChar">
    <w:name w:val="Footer Char"/>
    <w:link w:val="Footer"/>
    <w:uiPriority w:val="99"/>
    <w:rsid w:val="00BA5743"/>
    <w:rPr>
      <w:sz w:val="24"/>
      <w:szCs w:val="24"/>
      <w:lang w:eastAsia="en-US"/>
    </w:rPr>
  </w:style>
  <w:style w:type="character" w:styleId="CommentReference">
    <w:name w:val="annotation reference"/>
    <w:rsid w:val="00F9797D"/>
    <w:rPr>
      <w:sz w:val="16"/>
      <w:szCs w:val="16"/>
    </w:rPr>
  </w:style>
  <w:style w:type="paragraph" w:styleId="CommentText">
    <w:name w:val="annotation text"/>
    <w:basedOn w:val="Normal"/>
    <w:link w:val="CommentTextChar"/>
    <w:rsid w:val="00F9797D"/>
    <w:rPr>
      <w:sz w:val="20"/>
      <w:szCs w:val="20"/>
    </w:rPr>
  </w:style>
  <w:style w:type="character" w:customStyle="1" w:styleId="CommentTextChar">
    <w:name w:val="Comment Text Char"/>
    <w:link w:val="CommentText"/>
    <w:rsid w:val="00F9797D"/>
    <w:rPr>
      <w:lang w:eastAsia="en-US"/>
    </w:rPr>
  </w:style>
  <w:style w:type="paragraph" w:styleId="CommentSubject">
    <w:name w:val="annotation subject"/>
    <w:basedOn w:val="CommentText"/>
    <w:next w:val="CommentText"/>
    <w:link w:val="CommentSubjectChar"/>
    <w:rsid w:val="00F9797D"/>
    <w:rPr>
      <w:b/>
      <w:bCs/>
    </w:rPr>
  </w:style>
  <w:style w:type="character" w:customStyle="1" w:styleId="CommentSubjectChar">
    <w:name w:val="Comment Subject Char"/>
    <w:link w:val="CommentSubject"/>
    <w:rsid w:val="00F9797D"/>
    <w:rPr>
      <w:b/>
      <w:bCs/>
      <w:lang w:eastAsia="en-US"/>
    </w:rPr>
  </w:style>
  <w:style w:type="character" w:customStyle="1" w:styleId="displayanchors">
    <w:name w:val="displayanchors"/>
    <w:rsid w:val="006F5188"/>
  </w:style>
  <w:style w:type="paragraph" w:customStyle="1" w:styleId="BasicParagraph">
    <w:name w:val="[Basic Paragraph]"/>
    <w:basedOn w:val="Normal"/>
    <w:uiPriority w:val="99"/>
    <w:rsid w:val="00844838"/>
    <w:pPr>
      <w:autoSpaceDE w:val="0"/>
      <w:autoSpaceDN w:val="0"/>
      <w:adjustRightInd w:val="0"/>
      <w:spacing w:line="288" w:lineRule="auto"/>
      <w:textAlignment w:val="center"/>
    </w:pPr>
    <w:rPr>
      <w:rFonts w:ascii="Minion Pro" w:eastAsiaTheme="minorEastAsia" w:hAnsi="Minion Pro" w:cs="Minion Pro"/>
      <w:color w:val="000000"/>
      <w:lang w:eastAsia="en-GB"/>
    </w:rPr>
  </w:style>
  <w:style w:type="paragraph" w:styleId="NoSpacing">
    <w:name w:val="No Spacing"/>
    <w:uiPriority w:val="1"/>
    <w:qFormat/>
    <w:rsid w:val="00C80C77"/>
    <w:rPr>
      <w:sz w:val="24"/>
      <w:szCs w:val="24"/>
      <w:lang w:eastAsia="en-US"/>
    </w:rPr>
  </w:style>
  <w:style w:type="character" w:customStyle="1" w:styleId="normalchar1">
    <w:name w:val="normal__char1"/>
    <w:rsid w:val="00D62E12"/>
    <w:rPr>
      <w:rFonts w:ascii="Times New Roman" w:hAnsi="Times New Roman" w:cs="Times New Roman" w:hint="default"/>
      <w:sz w:val="24"/>
      <w:szCs w:val="24"/>
    </w:rPr>
  </w:style>
  <w:style w:type="character" w:customStyle="1" w:styleId="Bold">
    <w:name w:val="Bold"/>
    <w:basedOn w:val="DefaultParagraphFont"/>
    <w:uiPriority w:val="1"/>
    <w:rsid w:val="00B42DEE"/>
    <w:rPr>
      <w:b/>
    </w:rPr>
  </w:style>
  <w:style w:type="character" w:styleId="Hyperlink">
    <w:name w:val="Hyperlink"/>
    <w:uiPriority w:val="99"/>
    <w:unhideWhenUsed/>
    <w:rsid w:val="000D2A17"/>
    <w:rPr>
      <w:color w:val="0000FF"/>
      <w:u w:val="single"/>
    </w:rPr>
  </w:style>
  <w:style w:type="character" w:customStyle="1" w:styleId="Heading1Char">
    <w:name w:val="Heading 1 Char"/>
    <w:basedOn w:val="DefaultParagraphFont"/>
    <w:link w:val="Heading1"/>
    <w:rsid w:val="00381AA3"/>
    <w:rPr>
      <w:b/>
      <w:bCs/>
      <w:sz w:val="28"/>
      <w:szCs w:val="24"/>
      <w:lang w:eastAsia="en-US"/>
    </w:rPr>
  </w:style>
  <w:style w:type="character" w:customStyle="1" w:styleId="Heading2Char">
    <w:name w:val="Heading 2 Char"/>
    <w:basedOn w:val="DefaultParagraphFont"/>
    <w:link w:val="Heading2"/>
    <w:rsid w:val="00381AA3"/>
    <w:rPr>
      <w:sz w:val="36"/>
      <w:szCs w:val="24"/>
      <w:lang w:eastAsia="en-US"/>
    </w:rPr>
  </w:style>
  <w:style w:type="character" w:customStyle="1" w:styleId="Heading3Char">
    <w:name w:val="Heading 3 Char"/>
    <w:basedOn w:val="DefaultParagraphFont"/>
    <w:link w:val="Heading3"/>
    <w:rsid w:val="00381AA3"/>
    <w:rPr>
      <w:sz w:val="32"/>
      <w:szCs w:val="24"/>
      <w:lang w:eastAsia="en-US"/>
    </w:rPr>
  </w:style>
  <w:style w:type="character" w:customStyle="1" w:styleId="Heading5Char">
    <w:name w:val="Heading 5 Char"/>
    <w:basedOn w:val="DefaultParagraphFont"/>
    <w:link w:val="Heading5"/>
    <w:rsid w:val="00381AA3"/>
    <w:rPr>
      <w:b/>
      <w:bCs/>
      <w:sz w:val="28"/>
      <w:szCs w:val="24"/>
      <w:lang w:eastAsia="en-US"/>
    </w:rPr>
  </w:style>
  <w:style w:type="character" w:customStyle="1" w:styleId="Heading6Char">
    <w:name w:val="Heading 6 Char"/>
    <w:basedOn w:val="DefaultParagraphFont"/>
    <w:link w:val="Heading6"/>
    <w:rsid w:val="00381AA3"/>
    <w:rPr>
      <w:b/>
      <w:bCs/>
      <w:szCs w:val="24"/>
      <w:lang w:eastAsia="en-US"/>
    </w:rPr>
  </w:style>
  <w:style w:type="character" w:customStyle="1" w:styleId="Heading7Char">
    <w:name w:val="Heading 7 Char"/>
    <w:basedOn w:val="DefaultParagraphFont"/>
    <w:link w:val="Heading7"/>
    <w:rsid w:val="00381AA3"/>
    <w:rPr>
      <w:b/>
      <w:bCs/>
      <w:sz w:val="24"/>
      <w:szCs w:val="24"/>
      <w:lang w:eastAsia="en-US"/>
    </w:rPr>
  </w:style>
  <w:style w:type="character" w:customStyle="1" w:styleId="Heading8Char">
    <w:name w:val="Heading 8 Char"/>
    <w:basedOn w:val="DefaultParagraphFont"/>
    <w:link w:val="Heading8"/>
    <w:rsid w:val="00381AA3"/>
    <w:rPr>
      <w:b/>
      <w:bCs/>
      <w:sz w:val="18"/>
      <w:szCs w:val="24"/>
      <w:lang w:eastAsia="en-US"/>
    </w:rPr>
  </w:style>
  <w:style w:type="character" w:customStyle="1" w:styleId="BodyTextChar">
    <w:name w:val="Body Text Char"/>
    <w:basedOn w:val="DefaultParagraphFont"/>
    <w:link w:val="BodyText"/>
    <w:rsid w:val="00381AA3"/>
    <w:rPr>
      <w:szCs w:val="24"/>
      <w:lang w:eastAsia="en-US"/>
    </w:rPr>
  </w:style>
  <w:style w:type="character" w:customStyle="1" w:styleId="FootnoteTextChar">
    <w:name w:val="Footnote Text Char"/>
    <w:basedOn w:val="DefaultParagraphFont"/>
    <w:link w:val="FootnoteText"/>
    <w:semiHidden/>
    <w:rsid w:val="00381AA3"/>
    <w:rPr>
      <w:lang w:eastAsia="en-US"/>
    </w:rPr>
  </w:style>
  <w:style w:type="character" w:customStyle="1" w:styleId="BalloonTextChar">
    <w:name w:val="Balloon Text Char"/>
    <w:basedOn w:val="DefaultParagraphFont"/>
    <w:link w:val="BalloonText"/>
    <w:semiHidden/>
    <w:rsid w:val="00381AA3"/>
    <w:rPr>
      <w:rFonts w:ascii="Tahoma" w:hAnsi="Tahoma" w:cs="Tahoma"/>
      <w:sz w:val="16"/>
      <w:szCs w:val="16"/>
      <w:lang w:eastAsia="en-US"/>
    </w:rPr>
  </w:style>
  <w:style w:type="character" w:customStyle="1" w:styleId="BodyText2Char">
    <w:name w:val="Body Text 2 Char"/>
    <w:basedOn w:val="DefaultParagraphFont"/>
    <w:link w:val="BodyText2"/>
    <w:rsid w:val="00381A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5666">
      <w:bodyDiv w:val="1"/>
      <w:marLeft w:val="0"/>
      <w:marRight w:val="0"/>
      <w:marTop w:val="0"/>
      <w:marBottom w:val="0"/>
      <w:divBdr>
        <w:top w:val="none" w:sz="0" w:space="0" w:color="auto"/>
        <w:left w:val="none" w:sz="0" w:space="0" w:color="auto"/>
        <w:bottom w:val="none" w:sz="0" w:space="0" w:color="auto"/>
        <w:right w:val="none" w:sz="0" w:space="0" w:color="auto"/>
      </w:divBdr>
    </w:div>
    <w:div w:id="225648857">
      <w:bodyDiv w:val="1"/>
      <w:marLeft w:val="0"/>
      <w:marRight w:val="0"/>
      <w:marTop w:val="0"/>
      <w:marBottom w:val="0"/>
      <w:divBdr>
        <w:top w:val="none" w:sz="0" w:space="0" w:color="auto"/>
        <w:left w:val="none" w:sz="0" w:space="0" w:color="auto"/>
        <w:bottom w:val="none" w:sz="0" w:space="0" w:color="auto"/>
        <w:right w:val="none" w:sz="0" w:space="0" w:color="auto"/>
      </w:divBdr>
    </w:div>
    <w:div w:id="271015300">
      <w:bodyDiv w:val="1"/>
      <w:marLeft w:val="0"/>
      <w:marRight w:val="0"/>
      <w:marTop w:val="0"/>
      <w:marBottom w:val="0"/>
      <w:divBdr>
        <w:top w:val="none" w:sz="0" w:space="0" w:color="auto"/>
        <w:left w:val="none" w:sz="0" w:space="0" w:color="auto"/>
        <w:bottom w:val="none" w:sz="0" w:space="0" w:color="auto"/>
        <w:right w:val="none" w:sz="0" w:space="0" w:color="auto"/>
      </w:divBdr>
    </w:div>
    <w:div w:id="359092994">
      <w:bodyDiv w:val="1"/>
      <w:marLeft w:val="0"/>
      <w:marRight w:val="0"/>
      <w:marTop w:val="0"/>
      <w:marBottom w:val="0"/>
      <w:divBdr>
        <w:top w:val="none" w:sz="0" w:space="0" w:color="auto"/>
        <w:left w:val="none" w:sz="0" w:space="0" w:color="auto"/>
        <w:bottom w:val="none" w:sz="0" w:space="0" w:color="auto"/>
        <w:right w:val="none" w:sz="0" w:space="0" w:color="auto"/>
      </w:divBdr>
    </w:div>
    <w:div w:id="366874493">
      <w:bodyDiv w:val="1"/>
      <w:marLeft w:val="0"/>
      <w:marRight w:val="0"/>
      <w:marTop w:val="0"/>
      <w:marBottom w:val="0"/>
      <w:divBdr>
        <w:top w:val="none" w:sz="0" w:space="0" w:color="auto"/>
        <w:left w:val="none" w:sz="0" w:space="0" w:color="auto"/>
        <w:bottom w:val="none" w:sz="0" w:space="0" w:color="auto"/>
        <w:right w:val="none" w:sz="0" w:space="0" w:color="auto"/>
      </w:divBdr>
    </w:div>
    <w:div w:id="526606807">
      <w:bodyDiv w:val="1"/>
      <w:marLeft w:val="0"/>
      <w:marRight w:val="0"/>
      <w:marTop w:val="0"/>
      <w:marBottom w:val="0"/>
      <w:divBdr>
        <w:top w:val="none" w:sz="0" w:space="0" w:color="auto"/>
        <w:left w:val="none" w:sz="0" w:space="0" w:color="auto"/>
        <w:bottom w:val="none" w:sz="0" w:space="0" w:color="auto"/>
        <w:right w:val="none" w:sz="0" w:space="0" w:color="auto"/>
      </w:divBdr>
    </w:div>
    <w:div w:id="529607893">
      <w:bodyDiv w:val="1"/>
      <w:marLeft w:val="0"/>
      <w:marRight w:val="0"/>
      <w:marTop w:val="0"/>
      <w:marBottom w:val="0"/>
      <w:divBdr>
        <w:top w:val="none" w:sz="0" w:space="0" w:color="auto"/>
        <w:left w:val="none" w:sz="0" w:space="0" w:color="auto"/>
        <w:bottom w:val="none" w:sz="0" w:space="0" w:color="auto"/>
        <w:right w:val="none" w:sz="0" w:space="0" w:color="auto"/>
      </w:divBdr>
    </w:div>
    <w:div w:id="713702614">
      <w:bodyDiv w:val="1"/>
      <w:marLeft w:val="0"/>
      <w:marRight w:val="0"/>
      <w:marTop w:val="0"/>
      <w:marBottom w:val="0"/>
      <w:divBdr>
        <w:top w:val="none" w:sz="0" w:space="0" w:color="auto"/>
        <w:left w:val="none" w:sz="0" w:space="0" w:color="auto"/>
        <w:bottom w:val="none" w:sz="0" w:space="0" w:color="auto"/>
        <w:right w:val="none" w:sz="0" w:space="0" w:color="auto"/>
      </w:divBdr>
    </w:div>
    <w:div w:id="718474736">
      <w:bodyDiv w:val="1"/>
      <w:marLeft w:val="0"/>
      <w:marRight w:val="0"/>
      <w:marTop w:val="0"/>
      <w:marBottom w:val="0"/>
      <w:divBdr>
        <w:top w:val="none" w:sz="0" w:space="0" w:color="auto"/>
        <w:left w:val="none" w:sz="0" w:space="0" w:color="auto"/>
        <w:bottom w:val="none" w:sz="0" w:space="0" w:color="auto"/>
        <w:right w:val="none" w:sz="0" w:space="0" w:color="auto"/>
      </w:divBdr>
    </w:div>
    <w:div w:id="919869078">
      <w:bodyDiv w:val="1"/>
      <w:marLeft w:val="0"/>
      <w:marRight w:val="0"/>
      <w:marTop w:val="0"/>
      <w:marBottom w:val="0"/>
      <w:divBdr>
        <w:top w:val="none" w:sz="0" w:space="0" w:color="auto"/>
        <w:left w:val="none" w:sz="0" w:space="0" w:color="auto"/>
        <w:bottom w:val="none" w:sz="0" w:space="0" w:color="auto"/>
        <w:right w:val="none" w:sz="0" w:space="0" w:color="auto"/>
      </w:divBdr>
    </w:div>
    <w:div w:id="981543311">
      <w:bodyDiv w:val="1"/>
      <w:marLeft w:val="0"/>
      <w:marRight w:val="0"/>
      <w:marTop w:val="0"/>
      <w:marBottom w:val="0"/>
      <w:divBdr>
        <w:top w:val="none" w:sz="0" w:space="0" w:color="auto"/>
        <w:left w:val="none" w:sz="0" w:space="0" w:color="auto"/>
        <w:bottom w:val="none" w:sz="0" w:space="0" w:color="auto"/>
        <w:right w:val="none" w:sz="0" w:space="0" w:color="auto"/>
      </w:divBdr>
    </w:div>
    <w:div w:id="1033270362">
      <w:bodyDiv w:val="1"/>
      <w:marLeft w:val="0"/>
      <w:marRight w:val="0"/>
      <w:marTop w:val="0"/>
      <w:marBottom w:val="0"/>
      <w:divBdr>
        <w:top w:val="none" w:sz="0" w:space="0" w:color="auto"/>
        <w:left w:val="none" w:sz="0" w:space="0" w:color="auto"/>
        <w:bottom w:val="none" w:sz="0" w:space="0" w:color="auto"/>
        <w:right w:val="none" w:sz="0" w:space="0" w:color="auto"/>
      </w:divBdr>
    </w:div>
    <w:div w:id="1046686308">
      <w:bodyDiv w:val="1"/>
      <w:marLeft w:val="0"/>
      <w:marRight w:val="0"/>
      <w:marTop w:val="0"/>
      <w:marBottom w:val="0"/>
      <w:divBdr>
        <w:top w:val="none" w:sz="0" w:space="0" w:color="auto"/>
        <w:left w:val="none" w:sz="0" w:space="0" w:color="auto"/>
        <w:bottom w:val="none" w:sz="0" w:space="0" w:color="auto"/>
        <w:right w:val="none" w:sz="0" w:space="0" w:color="auto"/>
      </w:divBdr>
    </w:div>
    <w:div w:id="1229341911">
      <w:bodyDiv w:val="1"/>
      <w:marLeft w:val="0"/>
      <w:marRight w:val="0"/>
      <w:marTop w:val="0"/>
      <w:marBottom w:val="0"/>
      <w:divBdr>
        <w:top w:val="none" w:sz="0" w:space="0" w:color="auto"/>
        <w:left w:val="none" w:sz="0" w:space="0" w:color="auto"/>
        <w:bottom w:val="none" w:sz="0" w:space="0" w:color="auto"/>
        <w:right w:val="none" w:sz="0" w:space="0" w:color="auto"/>
      </w:divBdr>
    </w:div>
    <w:div w:id="1330061107">
      <w:bodyDiv w:val="1"/>
      <w:marLeft w:val="0"/>
      <w:marRight w:val="0"/>
      <w:marTop w:val="0"/>
      <w:marBottom w:val="0"/>
      <w:divBdr>
        <w:top w:val="none" w:sz="0" w:space="0" w:color="auto"/>
        <w:left w:val="none" w:sz="0" w:space="0" w:color="auto"/>
        <w:bottom w:val="none" w:sz="0" w:space="0" w:color="auto"/>
        <w:right w:val="none" w:sz="0" w:space="0" w:color="auto"/>
      </w:divBdr>
    </w:div>
    <w:div w:id="1505975047">
      <w:bodyDiv w:val="1"/>
      <w:marLeft w:val="0"/>
      <w:marRight w:val="0"/>
      <w:marTop w:val="0"/>
      <w:marBottom w:val="0"/>
      <w:divBdr>
        <w:top w:val="none" w:sz="0" w:space="0" w:color="auto"/>
        <w:left w:val="none" w:sz="0" w:space="0" w:color="auto"/>
        <w:bottom w:val="none" w:sz="0" w:space="0" w:color="auto"/>
        <w:right w:val="none" w:sz="0" w:space="0" w:color="auto"/>
      </w:divBdr>
    </w:div>
    <w:div w:id="1508205057">
      <w:bodyDiv w:val="1"/>
      <w:marLeft w:val="0"/>
      <w:marRight w:val="0"/>
      <w:marTop w:val="0"/>
      <w:marBottom w:val="0"/>
      <w:divBdr>
        <w:top w:val="none" w:sz="0" w:space="0" w:color="auto"/>
        <w:left w:val="none" w:sz="0" w:space="0" w:color="auto"/>
        <w:bottom w:val="none" w:sz="0" w:space="0" w:color="auto"/>
        <w:right w:val="none" w:sz="0" w:space="0" w:color="auto"/>
      </w:divBdr>
    </w:div>
    <w:div w:id="1509830960">
      <w:bodyDiv w:val="1"/>
      <w:marLeft w:val="0"/>
      <w:marRight w:val="0"/>
      <w:marTop w:val="0"/>
      <w:marBottom w:val="0"/>
      <w:divBdr>
        <w:top w:val="none" w:sz="0" w:space="0" w:color="auto"/>
        <w:left w:val="none" w:sz="0" w:space="0" w:color="auto"/>
        <w:bottom w:val="none" w:sz="0" w:space="0" w:color="auto"/>
        <w:right w:val="none" w:sz="0" w:space="0" w:color="auto"/>
      </w:divBdr>
    </w:div>
    <w:div w:id="1809396859">
      <w:bodyDiv w:val="1"/>
      <w:marLeft w:val="0"/>
      <w:marRight w:val="0"/>
      <w:marTop w:val="0"/>
      <w:marBottom w:val="0"/>
      <w:divBdr>
        <w:top w:val="none" w:sz="0" w:space="0" w:color="auto"/>
        <w:left w:val="none" w:sz="0" w:space="0" w:color="auto"/>
        <w:bottom w:val="none" w:sz="0" w:space="0" w:color="auto"/>
        <w:right w:val="none" w:sz="0" w:space="0" w:color="auto"/>
      </w:divBdr>
    </w:div>
    <w:div w:id="1857037538">
      <w:bodyDiv w:val="1"/>
      <w:marLeft w:val="0"/>
      <w:marRight w:val="0"/>
      <w:marTop w:val="0"/>
      <w:marBottom w:val="0"/>
      <w:divBdr>
        <w:top w:val="none" w:sz="0" w:space="0" w:color="auto"/>
        <w:left w:val="none" w:sz="0" w:space="0" w:color="auto"/>
        <w:bottom w:val="none" w:sz="0" w:space="0" w:color="auto"/>
        <w:right w:val="none" w:sz="0" w:space="0" w:color="auto"/>
      </w:divBdr>
    </w:div>
    <w:div w:id="19106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D35D-25C6-409E-91C9-AAAC6F3C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12961</Words>
  <Characters>73014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Stirling University Students Association</vt:lpstr>
    </vt:vector>
  </TitlesOfParts>
  <Company>University of Stirling</Company>
  <LinksUpToDate>false</LinksUpToDate>
  <CharactersWithSpaces>85804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Stirling University Students Association</dc:title>
  <dc:creator>ag7</dc:creator>
  <cp:lastModifiedBy>John Watkins</cp:lastModifiedBy>
  <cp:revision>104</cp:revision>
  <cp:lastPrinted>2021-12-07T16:43:00Z</cp:lastPrinted>
  <dcterms:created xsi:type="dcterms:W3CDTF">2021-03-10T17:02:00Z</dcterms:created>
  <dcterms:modified xsi:type="dcterms:W3CDTF">2021-12-07T16:56:00Z</dcterms:modified>
</cp:coreProperties>
</file>